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E7613D" w:rsidRDefault="00E7613D">
      <w:pPr>
        <w:pStyle w:val="Heading8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>TECHNICIAN: SCIENCE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E7613D" w:rsidRDefault="003A35FA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E7613D">
        <w:rPr>
          <w:rFonts w:asciiTheme="minorHAnsi" w:hAnsiTheme="minorHAnsi"/>
          <w:sz w:val="32"/>
        </w:rPr>
        <w:t>Part</w:t>
      </w:r>
      <w:r w:rsidR="00810339" w:rsidRPr="00E7613D">
        <w:rPr>
          <w:rFonts w:asciiTheme="minorHAnsi" w:hAnsiTheme="minorHAnsi"/>
          <w:sz w:val="32"/>
        </w:rPr>
        <w:t>-time, permanent</w:t>
      </w:r>
      <w:r w:rsidRPr="00E7613D">
        <w:rPr>
          <w:rFonts w:asciiTheme="minorHAnsi" w:hAnsiTheme="minorHAnsi"/>
          <w:sz w:val="32"/>
        </w:rPr>
        <w:t xml:space="preserve"> </w:t>
      </w:r>
    </w:p>
    <w:p w:rsidR="00F90B3D" w:rsidRPr="00E7613D" w:rsidRDefault="00F90B3D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</w:p>
    <w:p w:rsidR="00470F49" w:rsidRPr="00E7613D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E7613D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E7613D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6F4CEE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3A35FA" w:rsidRPr="00E73B4D" w:rsidRDefault="003A35F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9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0437C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0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The Science faculty has a policy of providing stimulating, relevant, balanced and high quality Science courses which fulfil the National Curriculum, provide valuable qualifications, encourage a responsibility for the environment in a technological world and give each pupil knowledge, understanding and skills which enable them to lead satisfying and useful lives.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  <w:i/>
        </w:rPr>
      </w:pPr>
    </w:p>
    <w:p w:rsidR="00E7613D" w:rsidRPr="00AC4BCA" w:rsidRDefault="00E7613D" w:rsidP="00E7613D">
      <w:pPr>
        <w:pStyle w:val="BodyText"/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The faculty is based in a suite of 13 ICT-rich and fully equipped laboratories, a psychology classroom, an ICT room and two well stocked prep </w:t>
      </w:r>
      <w:r>
        <w:rPr>
          <w:rFonts w:asciiTheme="minorHAnsi" w:hAnsiTheme="minorHAnsi"/>
        </w:rPr>
        <w:t>rooms.</w:t>
      </w:r>
      <w:r w:rsidRPr="00AC4BCA">
        <w:rPr>
          <w:rFonts w:asciiTheme="minorHAnsi" w:hAnsiTheme="minorHAnsi"/>
        </w:rPr>
        <w:t xml:space="preserve"> The faculty is well resourced and 7 technicians provide support.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At KS3 we have a scheme of work that uses a practical investigative approach to teach both knowledge content and scientific skills. KS3 at St Bart’s is completed in Yea</w:t>
      </w:r>
      <w:r>
        <w:rPr>
          <w:rFonts w:asciiTheme="minorHAnsi" w:hAnsiTheme="minorHAnsi"/>
        </w:rPr>
        <w:t>r 8 and we begin KS4 teaching in Year 9.</w:t>
      </w:r>
      <w:r w:rsidRPr="00AC4B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 the end of Year 9 </w:t>
      </w:r>
      <w:r w:rsidRPr="00AC4BCA">
        <w:rPr>
          <w:rFonts w:asciiTheme="minorHAnsi" w:hAnsiTheme="minorHAnsi"/>
        </w:rPr>
        <w:t>the most able students</w:t>
      </w:r>
      <w:r>
        <w:rPr>
          <w:rFonts w:asciiTheme="minorHAnsi" w:hAnsiTheme="minorHAnsi"/>
        </w:rPr>
        <w:t xml:space="preserve"> are invited to complete the </w:t>
      </w:r>
      <w:r w:rsidRPr="00AC4BCA">
        <w:rPr>
          <w:rFonts w:asciiTheme="minorHAnsi" w:hAnsiTheme="minorHAnsi"/>
        </w:rPr>
        <w:t xml:space="preserve">course for </w:t>
      </w:r>
      <w:r w:rsidR="00B6468B">
        <w:rPr>
          <w:rFonts w:asciiTheme="minorHAnsi" w:hAnsiTheme="minorHAnsi"/>
        </w:rPr>
        <w:t xml:space="preserve">separate </w:t>
      </w:r>
      <w:r w:rsidR="0004780C">
        <w:rPr>
          <w:rFonts w:asciiTheme="minorHAnsi" w:hAnsiTheme="minorHAnsi"/>
        </w:rPr>
        <w:t>S</w:t>
      </w:r>
      <w:r w:rsidRPr="00AC4BCA">
        <w:rPr>
          <w:rFonts w:asciiTheme="minorHAnsi" w:hAnsiTheme="minorHAnsi"/>
        </w:rPr>
        <w:t xml:space="preserve">cience whilst the majority </w:t>
      </w:r>
      <w:r>
        <w:rPr>
          <w:rFonts w:asciiTheme="minorHAnsi" w:hAnsiTheme="minorHAnsi"/>
        </w:rPr>
        <w:t xml:space="preserve">of students continue to study for and </w:t>
      </w:r>
      <w:r w:rsidRPr="00AC4BCA">
        <w:rPr>
          <w:rFonts w:asciiTheme="minorHAnsi" w:hAnsiTheme="minorHAnsi"/>
        </w:rPr>
        <w:t xml:space="preserve">certificate in AQA Science </w:t>
      </w:r>
      <w:r w:rsidR="0004780C">
        <w:rPr>
          <w:rFonts w:asciiTheme="minorHAnsi" w:hAnsiTheme="minorHAnsi"/>
        </w:rPr>
        <w:t>Combined S</w:t>
      </w:r>
      <w:r>
        <w:rPr>
          <w:rFonts w:asciiTheme="minorHAnsi" w:hAnsiTheme="minorHAnsi"/>
        </w:rPr>
        <w:t xml:space="preserve">cience. 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Teaching of all the courses at KS3 and 4 is shared between the Biology, Chemistry and Physics department.  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In 201</w:t>
      </w:r>
      <w:r w:rsidR="00B6468B">
        <w:rPr>
          <w:rFonts w:asciiTheme="minorHAnsi" w:hAnsiTheme="minorHAnsi"/>
        </w:rPr>
        <w:t>7</w:t>
      </w:r>
      <w:r w:rsidRPr="00AC4BCA">
        <w:rPr>
          <w:rFonts w:asciiTheme="minorHAnsi" w:hAnsiTheme="minorHAnsi"/>
        </w:rPr>
        <w:t>-201</w:t>
      </w:r>
      <w:r w:rsidR="00B6468B">
        <w:rPr>
          <w:rFonts w:asciiTheme="minorHAnsi" w:hAnsiTheme="minorHAnsi"/>
        </w:rPr>
        <w:t>8</w:t>
      </w:r>
      <w:r w:rsidR="000C6943">
        <w:rPr>
          <w:rFonts w:asciiTheme="minorHAnsi" w:hAnsiTheme="minorHAnsi"/>
        </w:rPr>
        <w:t xml:space="preserve"> there are </w:t>
      </w:r>
      <w:r w:rsidR="005C014A">
        <w:rPr>
          <w:rFonts w:asciiTheme="minorHAnsi" w:hAnsiTheme="minorHAnsi"/>
        </w:rPr>
        <w:t xml:space="preserve">a large number of </w:t>
      </w:r>
      <w:r w:rsidR="000C6943">
        <w:rPr>
          <w:rFonts w:asciiTheme="minorHAnsi" w:hAnsiTheme="minorHAnsi"/>
        </w:rPr>
        <w:t>students</w:t>
      </w:r>
      <w:r w:rsidRPr="00AC4BCA">
        <w:rPr>
          <w:rFonts w:asciiTheme="minorHAnsi" w:hAnsiTheme="minorHAnsi"/>
        </w:rPr>
        <w:t xml:space="preserve"> in the Sixth Form studying Science based A-levels:</w:t>
      </w:r>
    </w:p>
    <w:p w:rsidR="00E7613D" w:rsidRPr="00AC4BCA" w:rsidRDefault="00E7613D" w:rsidP="00E7613D">
      <w:pPr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Biology (AQA)</w:t>
      </w:r>
      <w:r w:rsidRPr="00AC4BCA">
        <w:rPr>
          <w:rFonts w:asciiTheme="minorHAnsi" w:hAnsiTheme="minorHAnsi"/>
        </w:rPr>
        <w:tab/>
      </w:r>
      <w:r>
        <w:rPr>
          <w:rFonts w:asciiTheme="minorHAnsi" w:hAnsiTheme="minorHAnsi"/>
        </w:rPr>
        <w:t>8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Chemistry (AQA)</w:t>
      </w:r>
      <w:r w:rsidRPr="00AC4BCA">
        <w:rPr>
          <w:rFonts w:asciiTheme="minorHAnsi" w:hAnsiTheme="minorHAnsi"/>
        </w:rPr>
        <w:tab/>
      </w:r>
      <w:r w:rsidR="00B6468B">
        <w:rPr>
          <w:rFonts w:asciiTheme="minorHAnsi" w:hAnsiTheme="minorHAnsi"/>
        </w:rPr>
        <w:t>5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Physics (OCR Advancing Physics)</w:t>
      </w:r>
      <w:r w:rsidRPr="00AC4BCA">
        <w:rPr>
          <w:rFonts w:asciiTheme="minorHAnsi" w:hAnsiTheme="minorHAnsi"/>
        </w:rPr>
        <w:tab/>
      </w:r>
      <w:r w:rsidR="00B6468B">
        <w:rPr>
          <w:rFonts w:asciiTheme="minorHAnsi" w:hAnsiTheme="minorHAnsi"/>
        </w:rPr>
        <w:t>6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Psychology (AQA)</w:t>
      </w:r>
      <w:r w:rsidRPr="00AC4BCA">
        <w:rPr>
          <w:rFonts w:asciiTheme="minorHAnsi" w:hAnsiTheme="minorHAnsi"/>
        </w:rPr>
        <w:tab/>
      </w:r>
      <w:r>
        <w:rPr>
          <w:rFonts w:asciiTheme="minorHAnsi" w:hAnsiTheme="minorHAnsi"/>
        </w:rPr>
        <w:t>8</w:t>
      </w:r>
      <w:r w:rsidRPr="00AC4BCA">
        <w:rPr>
          <w:rFonts w:asciiTheme="minorHAnsi" w:hAnsiTheme="minorHAnsi"/>
        </w:rPr>
        <w:t xml:space="preserve"> sets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  <w:t>The average set size is approximately 15</w:t>
      </w:r>
      <w:r w:rsidR="00B6468B">
        <w:rPr>
          <w:rFonts w:asciiTheme="minorHAnsi" w:hAnsiTheme="minorHAnsi"/>
        </w:rPr>
        <w:t xml:space="preserve"> – 20</w:t>
      </w:r>
      <w:r w:rsidRPr="00AC4BCA">
        <w:rPr>
          <w:rFonts w:asciiTheme="minorHAnsi" w:hAnsiTheme="minorHAnsi"/>
        </w:rPr>
        <w:t>.</w:t>
      </w:r>
    </w:p>
    <w:p w:rsidR="00E7613D" w:rsidRPr="00AC4BCA" w:rsidRDefault="00E7613D" w:rsidP="00E7613D">
      <w:pPr>
        <w:tabs>
          <w:tab w:val="left" w:pos="1701"/>
          <w:tab w:val="left" w:pos="5812"/>
        </w:tabs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ab/>
      </w:r>
    </w:p>
    <w:p w:rsidR="00E7613D" w:rsidRPr="00AC4BCA" w:rsidRDefault="00E7613D" w:rsidP="00E7613D">
      <w:pPr>
        <w:tabs>
          <w:tab w:val="left" w:pos="1701"/>
          <w:tab w:val="left" w:pos="5812"/>
        </w:tabs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>There is also a small group of sixth form students studying towards BTEC level 3 Science</w:t>
      </w:r>
      <w:r>
        <w:rPr>
          <w:rFonts w:asciiTheme="minorHAnsi" w:hAnsiTheme="minorHAnsi"/>
        </w:rPr>
        <w:t>.</w:t>
      </w: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</w:p>
    <w:p w:rsidR="00E7613D" w:rsidRPr="00AC4BCA" w:rsidRDefault="00E7613D" w:rsidP="00E7613D">
      <w:pPr>
        <w:ind w:left="993"/>
        <w:jc w:val="both"/>
        <w:rPr>
          <w:rFonts w:asciiTheme="minorHAnsi" w:hAnsiTheme="minorHAnsi"/>
        </w:rPr>
      </w:pPr>
      <w:r w:rsidRPr="00AC4BCA">
        <w:rPr>
          <w:rFonts w:asciiTheme="minorHAnsi" w:hAnsiTheme="minorHAnsi"/>
        </w:rPr>
        <w:t xml:space="preserve">All members of the department teach at all levels in the school and are involved with the development of courses throughout the age range.  </w:t>
      </w:r>
    </w:p>
    <w:p w:rsidR="00297813" w:rsidRDefault="00297813">
      <w:pPr>
        <w:ind w:left="1080" w:hanging="540"/>
        <w:jc w:val="both"/>
        <w:rPr>
          <w:rFonts w:asciiTheme="minorHAnsi" w:hAnsiTheme="minorHAnsi"/>
          <w:szCs w:val="24"/>
        </w:rPr>
      </w:pPr>
    </w:p>
    <w:p w:rsidR="00880445" w:rsidRPr="00E73B4D" w:rsidRDefault="00880445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165EE3" w:rsidRPr="00E7613D" w:rsidRDefault="00165EE3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We are </w:t>
      </w:r>
      <w:r w:rsidRPr="00E7613D">
        <w:rPr>
          <w:rFonts w:asciiTheme="minorHAnsi" w:hAnsiTheme="minorHAnsi"/>
          <w:szCs w:val="24"/>
        </w:rPr>
        <w:t xml:space="preserve">seeking to appoint a </w:t>
      </w:r>
      <w:r w:rsidR="00E7613D" w:rsidRPr="00E7613D">
        <w:rPr>
          <w:rFonts w:asciiTheme="minorHAnsi" w:hAnsiTheme="minorHAnsi"/>
          <w:szCs w:val="24"/>
        </w:rPr>
        <w:t xml:space="preserve">Technician: Science </w:t>
      </w:r>
      <w:r w:rsidRPr="00E7613D">
        <w:rPr>
          <w:rFonts w:asciiTheme="minorHAnsi" w:hAnsiTheme="minorHAnsi"/>
          <w:szCs w:val="24"/>
        </w:rPr>
        <w:t xml:space="preserve">to join the </w:t>
      </w:r>
      <w:r w:rsidR="00E7613D" w:rsidRPr="00E7613D">
        <w:rPr>
          <w:rFonts w:asciiTheme="minorHAnsi" w:hAnsiTheme="minorHAnsi"/>
          <w:szCs w:val="24"/>
        </w:rPr>
        <w:t xml:space="preserve">Science faculty </w:t>
      </w:r>
      <w:r w:rsidR="006F4CEE">
        <w:rPr>
          <w:rFonts w:asciiTheme="minorHAnsi" w:hAnsiTheme="minorHAnsi"/>
          <w:szCs w:val="24"/>
        </w:rPr>
        <w:t xml:space="preserve">as soon as possible </w:t>
      </w:r>
      <w:r w:rsidRPr="00E7613D">
        <w:rPr>
          <w:rFonts w:asciiTheme="minorHAnsi" w:hAnsiTheme="minorHAnsi"/>
          <w:szCs w:val="24"/>
        </w:rPr>
        <w:t xml:space="preserve">on a permanent basis. </w:t>
      </w:r>
    </w:p>
    <w:p w:rsidR="00297813" w:rsidRPr="00E7613D" w:rsidRDefault="00AB6628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E7613D">
        <w:rPr>
          <w:rFonts w:asciiTheme="minorHAnsi" w:hAnsiTheme="minorHAnsi"/>
          <w:szCs w:val="24"/>
        </w:rPr>
        <w:t>The position is part</w:t>
      </w:r>
      <w:r w:rsidR="00E7613D" w:rsidRPr="00E7613D">
        <w:rPr>
          <w:rFonts w:asciiTheme="minorHAnsi" w:hAnsiTheme="minorHAnsi"/>
          <w:szCs w:val="24"/>
        </w:rPr>
        <w:t>-</w:t>
      </w:r>
      <w:r w:rsidRPr="00E7613D">
        <w:rPr>
          <w:rFonts w:asciiTheme="minorHAnsi" w:hAnsiTheme="minorHAnsi"/>
          <w:szCs w:val="24"/>
        </w:rPr>
        <w:t>time</w:t>
      </w:r>
      <w:r w:rsidR="00083C4B" w:rsidRPr="00E7613D">
        <w:rPr>
          <w:rFonts w:asciiTheme="minorHAnsi" w:hAnsiTheme="minorHAnsi"/>
          <w:szCs w:val="24"/>
        </w:rPr>
        <w:t>, term tim</w:t>
      </w:r>
      <w:r w:rsidR="00DD1A54" w:rsidRPr="00E7613D">
        <w:rPr>
          <w:rFonts w:asciiTheme="minorHAnsi" w:hAnsiTheme="minorHAnsi"/>
          <w:szCs w:val="24"/>
        </w:rPr>
        <w:t xml:space="preserve">e only plus 5 training days pro </w:t>
      </w:r>
      <w:r w:rsidR="00083C4B" w:rsidRPr="00E7613D">
        <w:rPr>
          <w:rFonts w:asciiTheme="minorHAnsi" w:hAnsiTheme="minorHAnsi"/>
          <w:szCs w:val="24"/>
        </w:rPr>
        <w:t>rata</w:t>
      </w:r>
      <w:r w:rsidRPr="00E7613D">
        <w:rPr>
          <w:rFonts w:asciiTheme="minorHAnsi" w:hAnsiTheme="minorHAnsi"/>
          <w:szCs w:val="24"/>
        </w:rPr>
        <w:t>.</w:t>
      </w:r>
    </w:p>
    <w:p w:rsidR="000437C0" w:rsidRDefault="00E7613D" w:rsidP="00E7613D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E7613D">
        <w:rPr>
          <w:rFonts w:asciiTheme="minorHAnsi" w:hAnsiTheme="minorHAnsi"/>
          <w:szCs w:val="24"/>
        </w:rPr>
        <w:t xml:space="preserve">You will be required to work </w:t>
      </w:r>
      <w:r w:rsidR="006F4CEE">
        <w:rPr>
          <w:rFonts w:asciiTheme="minorHAnsi" w:hAnsiTheme="minorHAnsi"/>
          <w:szCs w:val="24"/>
        </w:rPr>
        <w:t xml:space="preserve">15 hours and 30 minutes </w:t>
      </w:r>
      <w:r w:rsidRPr="00E7613D">
        <w:rPr>
          <w:rFonts w:asciiTheme="minorHAnsi" w:hAnsiTheme="minorHAnsi"/>
          <w:szCs w:val="24"/>
        </w:rPr>
        <w:t>per week</w:t>
      </w:r>
      <w:r w:rsidR="000437C0">
        <w:rPr>
          <w:rFonts w:asciiTheme="minorHAnsi" w:hAnsiTheme="minorHAnsi"/>
          <w:szCs w:val="24"/>
        </w:rPr>
        <w:t xml:space="preserve"> as follows: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Monday</w:t>
      </w:r>
      <w:r>
        <w:rPr>
          <w:rFonts w:asciiTheme="minorHAnsi" w:hAnsiTheme="minorHAnsi"/>
          <w:szCs w:val="24"/>
        </w:rPr>
        <w:tab/>
        <w:t>12.00pm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Tuesday</w:t>
      </w:r>
      <w:r>
        <w:rPr>
          <w:rFonts w:asciiTheme="minorHAnsi" w:hAnsiTheme="minorHAnsi"/>
          <w:szCs w:val="24"/>
        </w:rPr>
        <w:tab/>
        <w:t>12.30pm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>
        <w:rPr>
          <w:rFonts w:asciiTheme="minorHAnsi" w:hAnsiTheme="minorHAnsi"/>
          <w:szCs w:val="24"/>
        </w:rPr>
        <w:tab/>
        <w:t>12.00pm to 4.00pm</w:t>
      </w:r>
    </w:p>
    <w:p w:rsidR="000437C0" w:rsidRDefault="000437C0" w:rsidP="000437C0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Thursday</w:t>
      </w:r>
      <w:r>
        <w:rPr>
          <w:rFonts w:asciiTheme="minorHAnsi" w:hAnsiTheme="minorHAnsi"/>
          <w:szCs w:val="24"/>
        </w:rPr>
        <w:tab/>
        <w:t xml:space="preserve">8.00am to </w:t>
      </w:r>
      <w:bookmarkStart w:id="0" w:name="_GoBack"/>
      <w:bookmarkEnd w:id="0"/>
      <w:r>
        <w:rPr>
          <w:rFonts w:asciiTheme="minorHAnsi" w:hAnsiTheme="minorHAnsi"/>
          <w:szCs w:val="24"/>
        </w:rPr>
        <w:t>12.00pm</w:t>
      </w:r>
    </w:p>
    <w:p w:rsidR="00083C4B" w:rsidRPr="000437C0" w:rsidRDefault="00E7613D" w:rsidP="000437C0">
      <w:pPr>
        <w:spacing w:after="120"/>
        <w:ind w:left="360"/>
        <w:jc w:val="both"/>
        <w:rPr>
          <w:rFonts w:asciiTheme="minorHAnsi" w:hAnsiTheme="minorHAnsi"/>
          <w:szCs w:val="24"/>
        </w:rPr>
      </w:pPr>
      <w:r w:rsidRPr="000437C0">
        <w:rPr>
          <w:rFonts w:asciiTheme="minorHAnsi" w:hAnsiTheme="minorHAnsi"/>
          <w:szCs w:val="24"/>
        </w:rPr>
        <w:t>W</w:t>
      </w:r>
      <w:r w:rsidR="00083C4B" w:rsidRPr="000437C0">
        <w:rPr>
          <w:rFonts w:asciiTheme="minorHAnsi" w:hAnsiTheme="minorHAnsi"/>
          <w:szCs w:val="24"/>
        </w:rPr>
        <w:t xml:space="preserve">hen you work 5 hours or more in a day you are entitled to a </w:t>
      </w:r>
      <w:r w:rsidRPr="000437C0">
        <w:rPr>
          <w:rFonts w:asciiTheme="minorHAnsi" w:hAnsiTheme="minorHAnsi"/>
          <w:szCs w:val="24"/>
        </w:rPr>
        <w:t>30 minute break which is unpaid</w:t>
      </w:r>
      <w:r w:rsidR="00DD1A54" w:rsidRPr="000437C0">
        <w:rPr>
          <w:rFonts w:asciiTheme="minorHAnsi" w:hAnsiTheme="minorHAnsi"/>
          <w:szCs w:val="24"/>
        </w:rPr>
        <w:t>.</w:t>
      </w:r>
    </w:p>
    <w:p w:rsidR="007E0C6B" w:rsidRDefault="007E0C6B" w:rsidP="007E0C6B"/>
    <w:p w:rsidR="00880445" w:rsidRDefault="00880445" w:rsidP="007E0C6B"/>
    <w:p w:rsidR="00297813" w:rsidRPr="00E73B4D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lastRenderedPageBreak/>
        <w:t>THE SALARY</w:t>
      </w:r>
    </w:p>
    <w:p w:rsidR="00297813" w:rsidRPr="00562D05" w:rsidRDefault="00297813" w:rsidP="00562D05">
      <w:pPr>
        <w:pStyle w:val="ListParagraph"/>
        <w:numPr>
          <w:ilvl w:val="0"/>
          <w:numId w:val="17"/>
        </w:numPr>
        <w:jc w:val="both"/>
      </w:pPr>
      <w:r w:rsidRPr="00562D05">
        <w:rPr>
          <w:rFonts w:asciiTheme="minorHAnsi" w:hAnsiTheme="minorHAnsi"/>
          <w:szCs w:val="24"/>
        </w:rPr>
        <w:t xml:space="preserve">The </w:t>
      </w:r>
      <w:r w:rsidRPr="007E0C6B">
        <w:rPr>
          <w:rFonts w:asciiTheme="minorHAnsi" w:hAnsiTheme="minorHAnsi"/>
          <w:szCs w:val="24"/>
        </w:rPr>
        <w:t xml:space="preserve">successful candidate will be </w:t>
      </w:r>
      <w:r w:rsidR="00083C4B" w:rsidRPr="007E0C6B">
        <w:rPr>
          <w:rFonts w:asciiTheme="minorHAnsi" w:hAnsiTheme="minorHAnsi"/>
          <w:szCs w:val="24"/>
        </w:rPr>
        <w:t>paid in accordance with the national APT&amp;C scale, point 11-13 (currently £</w:t>
      </w:r>
      <w:r w:rsidR="007E0C6B" w:rsidRPr="007E0C6B">
        <w:rPr>
          <w:rFonts w:asciiTheme="minorHAnsi" w:hAnsiTheme="minorHAnsi"/>
          <w:szCs w:val="24"/>
        </w:rPr>
        <w:t>15,807.00</w:t>
      </w:r>
      <w:r w:rsidR="00083C4B" w:rsidRPr="007E0C6B">
        <w:rPr>
          <w:rFonts w:asciiTheme="minorHAnsi" w:hAnsiTheme="minorHAnsi"/>
          <w:szCs w:val="24"/>
        </w:rPr>
        <w:t xml:space="preserve"> to £</w:t>
      </w:r>
      <w:r w:rsidR="007E0C6B" w:rsidRPr="007E0C6B">
        <w:rPr>
          <w:rFonts w:asciiTheme="minorHAnsi" w:hAnsiTheme="minorHAnsi"/>
          <w:szCs w:val="24"/>
        </w:rPr>
        <w:t>16,491.00</w:t>
      </w:r>
      <w:r w:rsidR="00083C4B" w:rsidRPr="007E0C6B">
        <w:rPr>
          <w:rFonts w:asciiTheme="minorHAnsi" w:hAnsiTheme="minorHAnsi"/>
          <w:szCs w:val="24"/>
        </w:rPr>
        <w:t xml:space="preserve"> per annum full-time equivalent)</w:t>
      </w:r>
      <w:r w:rsidR="00985E83" w:rsidRPr="007E0C6B">
        <w:rPr>
          <w:rFonts w:asciiTheme="minorHAnsi" w:hAnsiTheme="minorHAnsi"/>
          <w:szCs w:val="24"/>
        </w:rPr>
        <w:t>.</w:t>
      </w:r>
      <w:r w:rsidR="00083C4B" w:rsidRPr="007E0C6B">
        <w:rPr>
          <w:rFonts w:asciiTheme="minorHAnsi" w:hAnsiTheme="minorHAnsi"/>
          <w:szCs w:val="24"/>
        </w:rPr>
        <w:t xml:space="preserve"> This equates to a starting salary of £</w:t>
      </w:r>
      <w:r w:rsidR="00FC50E2">
        <w:rPr>
          <w:rFonts w:asciiTheme="minorHAnsi" w:hAnsiTheme="minorHAnsi"/>
          <w:szCs w:val="24"/>
        </w:rPr>
        <w:t>5,</w:t>
      </w:r>
      <w:r w:rsidR="006F4CEE">
        <w:rPr>
          <w:rFonts w:asciiTheme="minorHAnsi" w:hAnsiTheme="minorHAnsi"/>
          <w:szCs w:val="24"/>
        </w:rPr>
        <w:t>651</w:t>
      </w:r>
      <w:r w:rsidR="00FC50E2">
        <w:rPr>
          <w:rFonts w:asciiTheme="minorHAnsi" w:hAnsiTheme="minorHAnsi"/>
          <w:szCs w:val="24"/>
        </w:rPr>
        <w:t>.</w:t>
      </w:r>
      <w:r w:rsidR="006F4CEE">
        <w:rPr>
          <w:rFonts w:asciiTheme="minorHAnsi" w:hAnsiTheme="minorHAnsi"/>
          <w:szCs w:val="24"/>
        </w:rPr>
        <w:t>24</w:t>
      </w:r>
      <w:r w:rsidR="00083C4B" w:rsidRPr="007E0C6B">
        <w:rPr>
          <w:rFonts w:asciiTheme="minorHAnsi" w:hAnsiTheme="minorHAnsi"/>
          <w:szCs w:val="24"/>
        </w:rPr>
        <w:t xml:space="preserve"> gross per annum or £</w:t>
      </w:r>
      <w:r w:rsidR="007E0C6B" w:rsidRPr="007E0C6B">
        <w:rPr>
          <w:rFonts w:asciiTheme="minorHAnsi" w:hAnsiTheme="minorHAnsi"/>
          <w:szCs w:val="24"/>
        </w:rPr>
        <w:t>8.19</w:t>
      </w:r>
      <w:r w:rsidR="00083C4B" w:rsidRPr="007E0C6B">
        <w:rPr>
          <w:rFonts w:asciiTheme="minorHAnsi" w:hAnsiTheme="minorHAnsi"/>
          <w:szCs w:val="24"/>
        </w:rPr>
        <w:t xml:space="preserve"> per hour.</w:t>
      </w:r>
      <w:r w:rsidR="00562D05" w:rsidRPr="00562D05">
        <w:rPr>
          <w:rFonts w:asciiTheme="minorHAnsi" w:hAnsiTheme="minorHAnsi"/>
          <w:szCs w:val="24"/>
        </w:rPr>
        <w:t xml:space="preserve"> </w:t>
      </w:r>
      <w:r w:rsidR="00562D05" w:rsidRPr="00562D05">
        <w:rPr>
          <w:rFonts w:ascii="Calibri" w:hAnsi="Calibri"/>
          <w:szCs w:val="24"/>
        </w:rPr>
        <w:t>Staff will be appointed to the start point of the advertised scale unless there is a specific experience reason for the Headteacher to agree an alternative point within the range.</w:t>
      </w:r>
    </w:p>
    <w:p w:rsidR="00562D05" w:rsidRPr="00562D05" w:rsidRDefault="00562D05" w:rsidP="00562D05">
      <w:pPr>
        <w:pStyle w:val="ListParagraph"/>
        <w:jc w:val="both"/>
      </w:pPr>
    </w:p>
    <w:p w:rsidR="00083C4B" w:rsidRPr="00880445" w:rsidRDefault="00083C4B" w:rsidP="0088044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562D05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</w:t>
      </w:r>
      <w:r w:rsidRPr="007E0C6B">
        <w:rPr>
          <w:rFonts w:asciiTheme="minorHAnsi" w:hAnsiTheme="minorHAnsi"/>
          <w:szCs w:val="24"/>
        </w:rPr>
        <w:t xml:space="preserve">therefore be </w:t>
      </w:r>
      <w:r w:rsidR="009F223B" w:rsidRPr="007E0C6B">
        <w:rPr>
          <w:rFonts w:asciiTheme="minorHAnsi" w:hAnsiTheme="minorHAnsi"/>
          <w:szCs w:val="24"/>
        </w:rPr>
        <w:t>44</w:t>
      </w:r>
      <w:r w:rsidRPr="007E0C6B">
        <w:rPr>
          <w:rFonts w:asciiTheme="minorHAnsi" w:hAnsiTheme="minorHAnsi"/>
          <w:szCs w:val="24"/>
        </w:rPr>
        <w:t>.</w:t>
      </w:r>
      <w:r w:rsidR="009F223B" w:rsidRPr="007E0C6B">
        <w:rPr>
          <w:rFonts w:asciiTheme="minorHAnsi" w:hAnsiTheme="minorHAnsi"/>
          <w:szCs w:val="24"/>
        </w:rPr>
        <w:t>5</w:t>
      </w:r>
      <w:r w:rsidRPr="00562D05">
        <w:rPr>
          <w:rFonts w:asciiTheme="minorHAnsi" w:hAnsiTheme="minorHAnsi"/>
          <w:szCs w:val="24"/>
        </w:rPr>
        <w:t xml:space="preserve"> weeks pay, to be paid i</w:t>
      </w:r>
      <w:r w:rsidRPr="00880445">
        <w:rPr>
          <w:rFonts w:asciiTheme="minorHAnsi" w:hAnsiTheme="minorHAnsi"/>
          <w:szCs w:val="24"/>
        </w:rPr>
        <w:t>n 12 equal monthly amounts.</w:t>
      </w:r>
    </w:p>
    <w:p w:rsidR="008450F2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880445" w:rsidRPr="00E73B4D" w:rsidRDefault="00880445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>
        <w:rPr>
          <w:rFonts w:asciiTheme="minorHAnsi" w:hAnsiTheme="minorHAnsi"/>
          <w:sz w:val="23"/>
          <w:szCs w:val="23"/>
        </w:rPr>
        <w:t>Contact &amp; Apply / 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0437C0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1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7E0C6B">
        <w:rPr>
          <w:rFonts w:asciiTheme="minorHAnsi" w:hAnsiTheme="minorHAnsi"/>
          <w:sz w:val="28"/>
          <w:szCs w:val="28"/>
        </w:rPr>
        <w:t xml:space="preserve">Sunday </w:t>
      </w:r>
      <w:r w:rsidR="006F4CEE">
        <w:rPr>
          <w:rFonts w:asciiTheme="minorHAnsi" w:hAnsiTheme="minorHAnsi"/>
          <w:sz w:val="28"/>
          <w:szCs w:val="28"/>
        </w:rPr>
        <w:t>21 January 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437C0"/>
    <w:rsid w:val="0004780C"/>
    <w:rsid w:val="0005264E"/>
    <w:rsid w:val="00060221"/>
    <w:rsid w:val="00083C4B"/>
    <w:rsid w:val="0008734A"/>
    <w:rsid w:val="00090E65"/>
    <w:rsid w:val="000A145C"/>
    <w:rsid w:val="000C3AB7"/>
    <w:rsid w:val="000C6943"/>
    <w:rsid w:val="000D448C"/>
    <w:rsid w:val="000D7CE9"/>
    <w:rsid w:val="00105C14"/>
    <w:rsid w:val="00165EE3"/>
    <w:rsid w:val="00170B67"/>
    <w:rsid w:val="001801AF"/>
    <w:rsid w:val="001A1BA3"/>
    <w:rsid w:val="001C46F0"/>
    <w:rsid w:val="001D1901"/>
    <w:rsid w:val="001D76DE"/>
    <w:rsid w:val="00216642"/>
    <w:rsid w:val="00236336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79E"/>
    <w:rsid w:val="003F1A55"/>
    <w:rsid w:val="00415DC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513548"/>
    <w:rsid w:val="00514AEA"/>
    <w:rsid w:val="0056284B"/>
    <w:rsid w:val="00562D05"/>
    <w:rsid w:val="00590E04"/>
    <w:rsid w:val="005C014A"/>
    <w:rsid w:val="005C227E"/>
    <w:rsid w:val="0060091E"/>
    <w:rsid w:val="006A521A"/>
    <w:rsid w:val="006C075E"/>
    <w:rsid w:val="006E5AC2"/>
    <w:rsid w:val="006E785E"/>
    <w:rsid w:val="006F4CE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40817"/>
    <w:rsid w:val="008450F2"/>
    <w:rsid w:val="008673F5"/>
    <w:rsid w:val="008744D4"/>
    <w:rsid w:val="00880445"/>
    <w:rsid w:val="00897BBA"/>
    <w:rsid w:val="008A674B"/>
    <w:rsid w:val="008B34D7"/>
    <w:rsid w:val="00917CC0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96076"/>
    <w:rsid w:val="00AA7D8B"/>
    <w:rsid w:val="00AB6628"/>
    <w:rsid w:val="00AC5405"/>
    <w:rsid w:val="00AC7BAB"/>
    <w:rsid w:val="00B212E4"/>
    <w:rsid w:val="00B312D4"/>
    <w:rsid w:val="00B6468B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074F4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40278"/>
    <w:rsid w:val="00F45B89"/>
    <w:rsid w:val="00F90B3D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F0684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b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305238A8</Template>
  <TotalTime>10</TotalTime>
  <Pages>3</Pages>
  <Words>563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3682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4</cp:revision>
  <cp:lastPrinted>2007-11-09T12:41:00Z</cp:lastPrinted>
  <dcterms:created xsi:type="dcterms:W3CDTF">2017-12-19T10:52:00Z</dcterms:created>
  <dcterms:modified xsi:type="dcterms:W3CDTF">2018-01-09T17:16:00Z</dcterms:modified>
</cp:coreProperties>
</file>