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8" w:rsidRPr="00776A68" w:rsidRDefault="00776A68" w:rsidP="00776A68">
      <w:pPr>
        <w:spacing w:after="0"/>
        <w:rPr>
          <w:rFonts w:ascii="Arial" w:eastAsia="Times New Roman" w:hAnsi="Arial" w:cs="Arial"/>
          <w:color w:val="0F243E" w:themeColor="text2" w:themeShade="80"/>
          <w:sz w:val="28"/>
          <w:szCs w:val="36"/>
        </w:rPr>
      </w:pPr>
      <w:r w:rsidRPr="00776A68">
        <w:rPr>
          <w:rFonts w:ascii="Arial" w:hAnsi="Arial" w:cs="Arial"/>
          <w:color w:val="0F243E" w:themeColor="text2" w:themeShade="80"/>
          <w:sz w:val="28"/>
          <w:szCs w:val="36"/>
        </w:rPr>
        <w:t xml:space="preserve">Person Specification                                     </w:t>
      </w:r>
    </w:p>
    <w:p w:rsidR="00776A68" w:rsidRPr="00776A68" w:rsidRDefault="00776A68" w:rsidP="00776A68">
      <w:pPr>
        <w:tabs>
          <w:tab w:val="left" w:pos="1240"/>
        </w:tabs>
        <w:spacing w:after="0"/>
        <w:rPr>
          <w:rFonts w:ascii="Arial" w:hAnsi="Arial" w:cs="Arial"/>
          <w:b/>
          <w:color w:val="0F243E" w:themeColor="text2" w:themeShade="80"/>
          <w:szCs w:val="36"/>
        </w:rPr>
      </w:pPr>
      <w:r w:rsidRPr="00776A68">
        <w:rPr>
          <w:rFonts w:ascii="Arial" w:hAnsi="Arial" w:cs="Arial"/>
          <w:b/>
          <w:color w:val="0F243E" w:themeColor="text2" w:themeShade="80"/>
          <w:sz w:val="28"/>
          <w:szCs w:val="36"/>
        </w:rPr>
        <w:t>Head of Geography</w:t>
      </w:r>
    </w:p>
    <w:p w:rsidR="00776A68" w:rsidRPr="00776A68" w:rsidRDefault="00776A68" w:rsidP="00776A68">
      <w:pPr>
        <w:tabs>
          <w:tab w:val="left" w:pos="1240"/>
        </w:tabs>
        <w:spacing w:after="0"/>
        <w:rPr>
          <w:rFonts w:ascii="Arial" w:hAnsi="Arial" w:cs="Arial"/>
          <w:b/>
          <w:color w:val="0F243E" w:themeColor="text2" w:themeShade="80"/>
          <w:szCs w:val="36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1671"/>
        <w:gridCol w:w="3823"/>
        <w:gridCol w:w="3733"/>
      </w:tblGrid>
      <w:tr w:rsidR="00776A68" w:rsidRPr="00776A68" w:rsidTr="002E51A9">
        <w:trPr>
          <w:trHeight w:val="136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Essential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Desirable</w:t>
            </w:r>
          </w:p>
        </w:tc>
      </w:tr>
      <w:tr w:rsidR="00776A68" w:rsidRPr="00776A68" w:rsidTr="002E51A9">
        <w:trPr>
          <w:trHeight w:val="26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Qualifications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keepNext/>
              <w:numPr>
                <w:ilvl w:val="0"/>
                <w:numId w:val="3"/>
              </w:numPr>
              <w:spacing w:after="0"/>
              <w:outlineLvl w:val="3"/>
              <w:rPr>
                <w:rFonts w:ascii="Arial" w:eastAsia="Times New Roman" w:hAnsi="Arial" w:cs="Arial"/>
                <w:bCs/>
                <w:color w:val="0F243E" w:themeColor="text2" w:themeShade="80"/>
              </w:rPr>
            </w:pPr>
            <w:r w:rsidRPr="00776A68">
              <w:rPr>
                <w:rFonts w:ascii="Arial" w:eastAsia="Times New Roman" w:hAnsi="Arial" w:cs="Arial"/>
                <w:bCs/>
                <w:color w:val="0F243E" w:themeColor="text2" w:themeShade="80"/>
              </w:rPr>
              <w:t>Qualified Teacher Status</w:t>
            </w:r>
          </w:p>
          <w:p w:rsidR="00776A68" w:rsidRPr="00776A68" w:rsidRDefault="00776A68" w:rsidP="00776A68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 xml:space="preserve">A degree in </w:t>
            </w: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Geography</w:t>
            </w:r>
            <w:r w:rsidRPr="00776A68">
              <w:rPr>
                <w:rFonts w:ascii="Arial" w:hAnsi="Arial" w:cs="Arial"/>
                <w:color w:val="0F243E" w:themeColor="text2" w:themeShade="80"/>
              </w:rPr>
              <w:t xml:space="preserve"> or equivalent in a subject related to </w:t>
            </w: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Geography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r w:rsidRPr="00776A68">
              <w:rPr>
                <w:rFonts w:ascii="Arial" w:hAnsi="Arial" w:cs="Arial"/>
                <w:color w:val="0F243E" w:themeColor="text2" w:themeShade="80"/>
              </w:rPr>
              <w:t>Masters</w:t>
            </w:r>
            <w:proofErr w:type="spellEnd"/>
            <w:r w:rsidRPr="00776A68">
              <w:rPr>
                <w:rFonts w:ascii="Arial" w:hAnsi="Arial" w:cs="Arial"/>
                <w:color w:val="0F243E" w:themeColor="text2" w:themeShade="80"/>
              </w:rPr>
              <w:t xml:space="preserve"> Degree</w:t>
            </w:r>
          </w:p>
        </w:tc>
      </w:tr>
      <w:tr w:rsidR="00776A68" w:rsidRPr="00776A68" w:rsidTr="002E51A9">
        <w:trPr>
          <w:trHeight w:val="28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Professional Development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Evidence of a commitment to own professional development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Recent relevant in-service training in Geography, Leadership &amp; Management.</w:t>
            </w:r>
          </w:p>
        </w:tc>
      </w:tr>
      <w:tr w:rsidR="00776A68" w:rsidRPr="00776A68" w:rsidTr="002E51A9">
        <w:trPr>
          <w:trHeight w:val="706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Experience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Proven record of raising attainment in Geography teaching across Key Stage 3 and Key Stage 4.</w:t>
            </w:r>
          </w:p>
          <w:p w:rsidR="00776A68" w:rsidRPr="00776A68" w:rsidRDefault="00776A68" w:rsidP="00776A6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Development of Programmes of Study and Schemes of Work across the Key Stages.</w:t>
            </w:r>
          </w:p>
          <w:p w:rsidR="00776A68" w:rsidRPr="00776A68" w:rsidRDefault="00776A68" w:rsidP="00776A6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 xml:space="preserve">Effective use of Assessment for </w:t>
            </w:r>
            <w:proofErr w:type="gramStart"/>
            <w:r w:rsidRPr="00776A68">
              <w:rPr>
                <w:rFonts w:ascii="Arial" w:hAnsi="Arial" w:cs="Arial"/>
                <w:color w:val="0F243E" w:themeColor="text2" w:themeShade="80"/>
              </w:rPr>
              <w:t>Learning</w:t>
            </w:r>
            <w:proofErr w:type="gramEnd"/>
            <w:r w:rsidRPr="00776A68">
              <w:rPr>
                <w:rFonts w:ascii="Arial" w:hAnsi="Arial" w:cs="Arial"/>
                <w:color w:val="0F243E" w:themeColor="text2" w:themeShade="80"/>
              </w:rPr>
              <w:t xml:space="preserve"> to engage pupils as partners in their learning.</w:t>
            </w:r>
          </w:p>
          <w:p w:rsidR="00776A68" w:rsidRPr="00776A68" w:rsidRDefault="00776A68" w:rsidP="00776A6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Leadership of extra-curricular activities including educational visits, journeys and field work.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Professional development/ mentoring of colleagues.</w:t>
            </w:r>
          </w:p>
          <w:p w:rsidR="00776A68" w:rsidRPr="00776A68" w:rsidRDefault="00776A68" w:rsidP="00776A6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As an examination board assessor/marker.</w:t>
            </w:r>
          </w:p>
          <w:p w:rsidR="00776A68" w:rsidRPr="00776A68" w:rsidRDefault="00776A68" w:rsidP="00776A6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Experience of leading development within a team.</w:t>
            </w:r>
          </w:p>
          <w:p w:rsidR="00776A68" w:rsidRPr="00776A68" w:rsidRDefault="00776A68" w:rsidP="00776A6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Leadership of a ‘whole school’ initiative.</w:t>
            </w:r>
          </w:p>
          <w:p w:rsidR="00776A68" w:rsidRPr="00776A68" w:rsidRDefault="00776A68" w:rsidP="00776A68">
            <w:p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776A68" w:rsidRPr="00776A68" w:rsidTr="002E51A9">
        <w:trPr>
          <w:trHeight w:val="87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Knowledge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Secure knowledge of Programmes of Study for Geography across Key Stage 3 and 4.</w:t>
            </w:r>
          </w:p>
          <w:p w:rsidR="00776A68" w:rsidRPr="00776A68" w:rsidRDefault="00776A68" w:rsidP="00776A68">
            <w:pPr>
              <w:keepNext/>
              <w:keepLines/>
              <w:numPr>
                <w:ilvl w:val="0"/>
                <w:numId w:val="4"/>
              </w:numPr>
              <w:spacing w:after="0"/>
              <w:jc w:val="both"/>
              <w:outlineLvl w:val="4"/>
              <w:rPr>
                <w:rFonts w:ascii="Arial" w:eastAsiaTheme="majorEastAsia" w:hAnsi="Arial" w:cs="Arial"/>
                <w:b/>
                <w:i/>
                <w:color w:val="0F243E" w:themeColor="text2" w:themeShade="80"/>
              </w:rPr>
            </w:pPr>
            <w:r w:rsidRPr="00776A68">
              <w:rPr>
                <w:rFonts w:ascii="Arial" w:eastAsiaTheme="majorEastAsia" w:hAnsi="Arial" w:cs="Arial"/>
                <w:color w:val="0F243E" w:themeColor="text2" w:themeShade="80"/>
              </w:rPr>
              <w:t>Use of assessment and attainment information to improve practices and raise standards</w:t>
            </w:r>
          </w:p>
          <w:p w:rsidR="00776A68" w:rsidRPr="00776A68" w:rsidRDefault="00776A68" w:rsidP="00776A6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Use of strategies to promote good pupil relationships and high attainment in an inclusive environment.</w:t>
            </w:r>
          </w:p>
          <w:p w:rsidR="00776A68" w:rsidRPr="00776A68" w:rsidRDefault="00776A68" w:rsidP="00776A6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An understanding of Health and Safety regulation’s affecting the curriculum area.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Strategies to enhance teaching and learning of ICT within Geography.</w:t>
            </w:r>
          </w:p>
          <w:p w:rsidR="00776A68" w:rsidRPr="00776A68" w:rsidRDefault="00776A68" w:rsidP="00776A6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An understanding of Emotional Literacy developments to support learning and teaching</w:t>
            </w:r>
          </w:p>
          <w:p w:rsidR="00776A68" w:rsidRPr="00776A68" w:rsidRDefault="00776A68" w:rsidP="00776A6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An understanding of the Key Stage 2 Geography Curriculum</w:t>
            </w:r>
          </w:p>
          <w:p w:rsidR="00776A68" w:rsidRPr="00776A68" w:rsidRDefault="00776A68" w:rsidP="00776A6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Knowledge of Programmes of Study Post 16.</w:t>
            </w:r>
          </w:p>
        </w:tc>
      </w:tr>
      <w:tr w:rsidR="00776A68" w:rsidRPr="00776A68" w:rsidTr="002E51A9">
        <w:trPr>
          <w:trHeight w:val="274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Skills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keepNext/>
              <w:keepLines/>
              <w:numPr>
                <w:ilvl w:val="0"/>
                <w:numId w:val="5"/>
              </w:numPr>
              <w:spacing w:after="0"/>
              <w:jc w:val="both"/>
              <w:outlineLvl w:val="4"/>
              <w:rPr>
                <w:rFonts w:ascii="Arial" w:eastAsiaTheme="majorEastAsia" w:hAnsi="Arial" w:cs="Arial"/>
                <w:b/>
                <w:i/>
                <w:color w:val="0F243E" w:themeColor="text2" w:themeShade="80"/>
              </w:rPr>
            </w:pPr>
            <w:r w:rsidRPr="00776A68">
              <w:rPr>
                <w:rFonts w:ascii="Arial" w:eastAsiaTheme="majorEastAsia" w:hAnsi="Arial" w:cs="Arial"/>
                <w:color w:val="0F243E" w:themeColor="text2" w:themeShade="80"/>
              </w:rPr>
              <w:t>Ability to use and promote a wide range of teaching methodologies.</w:t>
            </w:r>
          </w:p>
          <w:p w:rsidR="00776A68" w:rsidRPr="00776A68" w:rsidRDefault="00776A68" w:rsidP="00776A68">
            <w:pPr>
              <w:keepNext/>
              <w:keepLines/>
              <w:numPr>
                <w:ilvl w:val="0"/>
                <w:numId w:val="5"/>
              </w:numPr>
              <w:spacing w:after="0"/>
              <w:jc w:val="both"/>
              <w:outlineLvl w:val="4"/>
              <w:rPr>
                <w:rFonts w:ascii="Arial" w:eastAsiaTheme="majorEastAsia" w:hAnsi="Arial" w:cs="Arial"/>
                <w:b/>
                <w:i/>
                <w:color w:val="0F243E" w:themeColor="text2" w:themeShade="80"/>
              </w:rPr>
            </w:pPr>
            <w:r w:rsidRPr="00776A68">
              <w:rPr>
                <w:rFonts w:ascii="Arial" w:eastAsiaTheme="majorEastAsia" w:hAnsi="Arial" w:cs="Arial"/>
                <w:color w:val="0F243E" w:themeColor="text2" w:themeShade="80"/>
              </w:rPr>
              <w:t>An enthusiastic leader.</w:t>
            </w:r>
          </w:p>
          <w:p w:rsidR="00776A68" w:rsidRPr="00776A68" w:rsidRDefault="00776A68" w:rsidP="00776A6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Competent coordinator and motivator.</w:t>
            </w:r>
          </w:p>
          <w:p w:rsidR="00776A68" w:rsidRPr="00776A68" w:rsidRDefault="00776A68" w:rsidP="00776A6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 xml:space="preserve">Excellent communication and </w:t>
            </w:r>
            <w:r w:rsidRPr="00776A68">
              <w:rPr>
                <w:rFonts w:ascii="Arial" w:hAnsi="Arial" w:cs="Arial"/>
                <w:color w:val="0F243E" w:themeColor="text2" w:themeShade="80"/>
              </w:rPr>
              <w:lastRenderedPageBreak/>
              <w:t>presentation skills.</w:t>
            </w:r>
          </w:p>
          <w:p w:rsidR="00776A68" w:rsidRPr="00776A68" w:rsidRDefault="00776A68" w:rsidP="00776A6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Problem solver.</w:t>
            </w:r>
          </w:p>
          <w:p w:rsidR="00776A68" w:rsidRPr="00776A68" w:rsidRDefault="00776A68" w:rsidP="00776A6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Competent user of ICT.</w:t>
            </w:r>
          </w:p>
          <w:p w:rsidR="00776A68" w:rsidRPr="00776A68" w:rsidRDefault="00776A68" w:rsidP="00776A6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Data analysis.</w:t>
            </w:r>
          </w:p>
          <w:p w:rsidR="00776A68" w:rsidRPr="00776A68" w:rsidRDefault="00776A68" w:rsidP="00776A6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Ability to plan and resource to meet curricular objectives.</w:t>
            </w:r>
          </w:p>
          <w:p w:rsidR="00776A68" w:rsidRPr="00776A68" w:rsidRDefault="00776A68" w:rsidP="00776A6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Ability to prioritise and manage multiple demands.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keepNext/>
              <w:numPr>
                <w:ilvl w:val="0"/>
                <w:numId w:val="5"/>
              </w:numPr>
              <w:spacing w:after="0"/>
              <w:outlineLvl w:val="3"/>
              <w:rPr>
                <w:rFonts w:ascii="Arial" w:eastAsia="Times New Roman" w:hAnsi="Arial" w:cs="Arial"/>
                <w:bCs/>
                <w:color w:val="0F243E" w:themeColor="text2" w:themeShade="80"/>
              </w:rPr>
            </w:pPr>
            <w:r w:rsidRPr="00776A68">
              <w:rPr>
                <w:rFonts w:ascii="Arial" w:eastAsia="Times New Roman" w:hAnsi="Arial" w:cs="Arial"/>
                <w:bCs/>
                <w:color w:val="0F243E" w:themeColor="text2" w:themeShade="80"/>
              </w:rPr>
              <w:lastRenderedPageBreak/>
              <w:t>Public speaking.</w:t>
            </w:r>
          </w:p>
          <w:p w:rsidR="00776A68" w:rsidRPr="00776A68" w:rsidRDefault="00776A68" w:rsidP="00776A68">
            <w:pPr>
              <w:spacing w:after="0"/>
            </w:pPr>
          </w:p>
          <w:p w:rsidR="00776A68" w:rsidRPr="00776A68" w:rsidRDefault="00776A68" w:rsidP="00776A68">
            <w:pPr>
              <w:spacing w:after="0"/>
            </w:pPr>
          </w:p>
        </w:tc>
      </w:tr>
      <w:tr w:rsidR="00776A68" w:rsidRPr="00776A68" w:rsidTr="002E51A9">
        <w:trPr>
          <w:trHeight w:val="68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lastRenderedPageBreak/>
              <w:t>Commitment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Vision for the teaching of Geography.</w:t>
            </w:r>
          </w:p>
          <w:p w:rsidR="00776A68" w:rsidRPr="00776A68" w:rsidRDefault="00776A68" w:rsidP="00776A6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Committed to the value and promotion of educational visits, journeys and field work.</w:t>
            </w:r>
          </w:p>
          <w:p w:rsidR="00776A68" w:rsidRPr="00776A68" w:rsidRDefault="00776A68" w:rsidP="00776A6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Actively supports the Academy’s aims and Christian ethos</w:t>
            </w:r>
          </w:p>
          <w:p w:rsidR="00776A68" w:rsidRPr="00776A68" w:rsidRDefault="00776A68" w:rsidP="00776A6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Commitment to teacher training.</w:t>
            </w:r>
          </w:p>
          <w:p w:rsidR="00776A68" w:rsidRPr="00776A68" w:rsidRDefault="00776A68" w:rsidP="00776A6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Active participation in Academy developments.</w:t>
            </w:r>
          </w:p>
          <w:p w:rsidR="00776A68" w:rsidRPr="00776A68" w:rsidRDefault="00776A68" w:rsidP="00776A6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Working effectively as a Form Tutor.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Commitment to the value and promotion of vocational and work related learning.</w:t>
            </w:r>
          </w:p>
        </w:tc>
      </w:tr>
      <w:tr w:rsidR="00776A68" w:rsidRPr="00776A68" w:rsidTr="002E51A9">
        <w:trPr>
          <w:trHeight w:val="4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b/>
                <w:color w:val="0F243E" w:themeColor="text2" w:themeShade="80"/>
              </w:rPr>
              <w:t>Personal</w:t>
            </w:r>
          </w:p>
        </w:tc>
        <w:tc>
          <w:tcPr>
            <w:tcW w:w="4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68" w:rsidRPr="00776A68" w:rsidRDefault="00776A68" w:rsidP="00776A68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Passion for teaching.</w:t>
            </w:r>
          </w:p>
          <w:p w:rsidR="00776A68" w:rsidRPr="00776A68" w:rsidRDefault="00776A68" w:rsidP="00776A68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‘Can do’ attitude.</w:t>
            </w:r>
          </w:p>
          <w:p w:rsidR="00776A68" w:rsidRPr="00776A68" w:rsidRDefault="00776A68" w:rsidP="00776A68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Energy, enthusiasm and flexibility.</w:t>
            </w:r>
          </w:p>
          <w:p w:rsidR="00776A68" w:rsidRPr="00776A68" w:rsidRDefault="00776A68" w:rsidP="00776A68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Good health and attendance record.</w:t>
            </w:r>
          </w:p>
          <w:p w:rsidR="00776A68" w:rsidRPr="00776A68" w:rsidRDefault="00776A68" w:rsidP="00776A68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Sense of humour and a positive outlook on life.</w:t>
            </w:r>
          </w:p>
          <w:p w:rsidR="00776A68" w:rsidRPr="00776A68" w:rsidRDefault="00776A68" w:rsidP="00776A68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  <w:color w:val="0F243E" w:themeColor="text2" w:themeShade="80"/>
              </w:rPr>
            </w:pPr>
            <w:r w:rsidRPr="00776A68">
              <w:rPr>
                <w:rFonts w:ascii="Arial" w:hAnsi="Arial" w:cs="Arial"/>
                <w:color w:val="0F243E" w:themeColor="text2" w:themeShade="80"/>
              </w:rPr>
              <w:t>Ability to work under pressure and determination to succeed.</w:t>
            </w:r>
          </w:p>
        </w:tc>
      </w:tr>
    </w:tbl>
    <w:p w:rsidR="002F23FD" w:rsidRDefault="002F23FD">
      <w:bookmarkStart w:id="0" w:name="_GoBack"/>
      <w:bookmarkEnd w:id="0"/>
    </w:p>
    <w:sectPr w:rsidR="002F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FE"/>
    <w:multiLevelType w:val="hybridMultilevel"/>
    <w:tmpl w:val="78B2C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632A4"/>
    <w:multiLevelType w:val="hybridMultilevel"/>
    <w:tmpl w:val="0096B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650D5"/>
    <w:multiLevelType w:val="hybridMultilevel"/>
    <w:tmpl w:val="8F3C7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6217B"/>
    <w:multiLevelType w:val="hybridMultilevel"/>
    <w:tmpl w:val="6BE22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EB6785"/>
    <w:multiLevelType w:val="hybridMultilevel"/>
    <w:tmpl w:val="8D568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9763A"/>
    <w:multiLevelType w:val="hybridMultilevel"/>
    <w:tmpl w:val="A3C40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152803"/>
    <w:multiLevelType w:val="hybridMultilevel"/>
    <w:tmpl w:val="9B64B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8"/>
    <w:rsid w:val="002F23FD"/>
    <w:rsid w:val="007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2018-03-08T07:35:00Z</dcterms:created>
  <dcterms:modified xsi:type="dcterms:W3CDTF">2018-03-08T07:35:00Z</dcterms:modified>
</cp:coreProperties>
</file>