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12C6" w:rsidRDefault="000338D9" w:rsidP="00FA2012">
      <w:pPr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8334FA" wp14:editId="74944990">
                <wp:simplePos x="0" y="0"/>
                <wp:positionH relativeFrom="column">
                  <wp:posOffset>1033145</wp:posOffset>
                </wp:positionH>
                <wp:positionV relativeFrom="paragraph">
                  <wp:posOffset>57150</wp:posOffset>
                </wp:positionV>
                <wp:extent cx="5427345" cy="19761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97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69" w:rsidRDefault="00AB7B03" w:rsidP="00FA2012">
                            <w:pPr>
                              <w:spacing w:after="0" w:line="240" w:lineRule="auto"/>
                              <w:jc w:val="right"/>
                              <w:rPr>
                                <w:rFonts w:ascii="Proxima N W01 Bold" w:hAnsi="Proxima N W01 Bold"/>
                                <w:color w:val="FFFFFF" w:themeColor="background1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roxima N W01 Bold" w:hAnsi="Proxima N W01 Bold"/>
                                <w:color w:val="FFFFFF" w:themeColor="background1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WELCOME TO THE</w:t>
                            </w:r>
                            <w:r w:rsidR="00130969">
                              <w:rPr>
                                <w:rFonts w:ascii="Proxima N W01 Bold" w:hAnsi="Proxima N W01 Bold"/>
                                <w:color w:val="FFFFFF" w:themeColor="background1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30969" w:rsidRPr="00B84E48" w:rsidRDefault="00155DA5" w:rsidP="00FA2012">
                            <w:pPr>
                              <w:spacing w:after="0" w:line="240" w:lineRule="auto"/>
                              <w:jc w:val="right"/>
                              <w:rPr>
                                <w:rFonts w:ascii="Proxima N W01 Bold" w:hAnsi="Proxima N W01 Bold"/>
                                <w:color w:val="D0B669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roxima N W01 Bold" w:hAnsi="Proxima N W01 Bold"/>
                                <w:color w:val="D0B669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HUMANITIES FACULTY</w:t>
                            </w:r>
                          </w:p>
                          <w:p w:rsidR="00FA2012" w:rsidRPr="00FA2012" w:rsidRDefault="00AB7B03" w:rsidP="00FA2012">
                            <w:pPr>
                              <w:spacing w:after="0" w:line="240" w:lineRule="auto"/>
                              <w:jc w:val="right"/>
                              <w:rPr>
                                <w:rFonts w:ascii="Proxima N W01 Bold" w:hAnsi="Proxima N W01 Bold"/>
                                <w:color w:val="FFFFFF" w:themeColor="background1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roxima N W01 Bold" w:hAnsi="Proxima N W01 Bold"/>
                                <w:color w:val="FFFFFF" w:themeColor="background1"/>
                                <w:sz w:val="76"/>
                                <w:szCs w:val="7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TUPTON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3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5pt;margin-top:4.5pt;width:427.35pt;height:15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" filled="f" stroked="f">
                <v:textbox>
                  <w:txbxContent>
                    <w:p w:rsidR="00130969" w:rsidRDefault="00AB7B03" w:rsidP="00FA2012">
                      <w:pPr>
                        <w:spacing w:after="0" w:line="240" w:lineRule="auto"/>
                        <w:jc w:val="right"/>
                        <w:rPr>
                          <w:rFonts w:ascii="Proxima N W01 Bold" w:hAnsi="Proxima N W01 Bold"/>
                          <w:color w:val="FFFFFF" w:themeColor="background1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roxima N W01 Bold" w:hAnsi="Proxima N W01 Bold"/>
                          <w:color w:val="FFFFFF" w:themeColor="background1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WELCOME TO THE</w:t>
                      </w:r>
                      <w:r w:rsidR="00130969">
                        <w:rPr>
                          <w:rFonts w:ascii="Proxima N W01 Bold" w:hAnsi="Proxima N W01 Bold"/>
                          <w:color w:val="FFFFFF" w:themeColor="background1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30969" w:rsidRPr="00B84E48" w:rsidRDefault="00155DA5" w:rsidP="00FA2012">
                      <w:pPr>
                        <w:spacing w:after="0" w:line="240" w:lineRule="auto"/>
                        <w:jc w:val="right"/>
                        <w:rPr>
                          <w:rFonts w:ascii="Proxima N W01 Bold" w:hAnsi="Proxima N W01 Bold"/>
                          <w:color w:val="D0B669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roxima N W01 Bold" w:hAnsi="Proxima N W01 Bold"/>
                          <w:color w:val="D0B669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HUMANITIES </w:t>
                      </w:r>
                      <w:r>
                        <w:rPr>
                          <w:rFonts w:ascii="Proxima N W01 Bold" w:hAnsi="Proxima N W01 Bold"/>
                          <w:color w:val="D0B669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FACULTY</w:t>
                      </w:r>
                      <w:bookmarkStart w:id="1" w:name="_GoBack"/>
                      <w:bookmarkEnd w:id="1"/>
                    </w:p>
                    <w:p w:rsidR="00FA2012" w:rsidRPr="00FA2012" w:rsidRDefault="00AB7B03" w:rsidP="00FA2012">
                      <w:pPr>
                        <w:spacing w:after="0" w:line="240" w:lineRule="auto"/>
                        <w:jc w:val="right"/>
                        <w:rPr>
                          <w:rFonts w:ascii="Proxima N W01 Bold" w:hAnsi="Proxima N W01 Bold"/>
                          <w:color w:val="FFFFFF" w:themeColor="background1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roxima N W01 Bold" w:hAnsi="Proxima N W01 Bold"/>
                          <w:color w:val="FFFFFF" w:themeColor="background1"/>
                          <w:sz w:val="76"/>
                          <w:szCs w:val="7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TUPTON HALL</w:t>
                      </w:r>
                    </w:p>
                  </w:txbxContent>
                </v:textbox>
              </v:shape>
            </w:pict>
          </mc:Fallback>
        </mc:AlternateContent>
      </w:r>
      <w:r w:rsidR="00AB7B03" w:rsidRPr="00BC5D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0D36F4" wp14:editId="69021118">
                <wp:simplePos x="0" y="0"/>
                <wp:positionH relativeFrom="column">
                  <wp:posOffset>-502865</wp:posOffset>
                </wp:positionH>
                <wp:positionV relativeFrom="paragraph">
                  <wp:posOffset>2297927</wp:posOffset>
                </wp:positionV>
                <wp:extent cx="6772275" cy="75298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52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D9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338D9" w:rsidRPr="000338D9" w:rsidRDefault="004B1250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Geography</w:t>
                            </w:r>
                            <w:r w:rsidR="000338D9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0338D9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based within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Humanities Curriculum Area, which is a </w:t>
                            </w:r>
                            <w:r w:rsidR="00DF44D7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forward</w:t>
                            </w:r>
                            <w:r w:rsidR="000338D9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thinking and hardworking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Faculty</w:t>
                            </w:r>
                            <w:r w:rsidR="000338D9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The team of staff employed within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Humanities</w:t>
                            </w:r>
                            <w:r w:rsidR="000338D9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a strong unit and very supportive of each other. At KS3 members of the Curriculum Area can teach across the range of subjects we offer (History, Geography and RS). As a result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0338D9"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lessons are structured to enable non-specialists to feel confident with students being encouraged to learn through enquiry based lessons. </w:t>
                            </w:r>
                          </w:p>
                          <w:p w:rsidR="000338D9" w:rsidRPr="000338D9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KS4 </w:t>
                            </w:r>
                            <w:r w:rsidR="00AC58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follow 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B12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AQA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GCSE </w:t>
                            </w:r>
                            <w:r w:rsidR="00AC58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Geography specification</w:t>
                            </w:r>
                            <w:r w:rsidR="004B12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The take up of Geography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 always been high and this remains the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case. For the academic year 201</w:t>
                            </w:r>
                            <w:r w:rsidR="007F04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-201</w:t>
                            </w:r>
                            <w:r w:rsidR="007F04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have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F04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GCSE classes. Exam results have been consistently high within this department, and have regularly been above the school and national averages.  Schemes of learning are constantly being updated and revised. </w:t>
                            </w:r>
                          </w:p>
                          <w:p w:rsidR="004B1250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KS5 </w:t>
                            </w:r>
                            <w:r w:rsidR="004B12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Geography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 popular option choice, with four 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KS5 classes. </w:t>
                            </w:r>
                          </w:p>
                          <w:p w:rsidR="000338D9" w:rsidRPr="000338D9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Humanities Faculty has many available resources for student use. There is good access to ICT with the Faculty owning 2 laptop trolleys</w:t>
                            </w:r>
                            <w:r w:rsidR="00614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having a designated IT room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Textbooks and other resources are constantly being updated and evaluated. </w:t>
                            </w:r>
                          </w:p>
                          <w:p w:rsidR="000338D9" w:rsidRPr="000338D9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position offers an excellent opportunity for an experienced candidate to further develop their skills in a large and successful faculty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also offers less experienced candidates</w:t>
                            </w:r>
                            <w:r w:rsidR="00DF4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including NQTs,</w:t>
                            </w:r>
                            <w:r w:rsidRPr="000338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excellent opportunity to develop, with the potential to teach across the age and ability range. We welcome applications from both.</w:t>
                            </w:r>
                          </w:p>
                          <w:p w:rsidR="000338D9" w:rsidRPr="000338D9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338D9" w:rsidRPr="000338D9" w:rsidRDefault="000338D9" w:rsidP="000338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5DB3" w:rsidRPr="000338D9" w:rsidRDefault="00BC5DB3" w:rsidP="00171C8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36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9.6pt;margin-top:180.95pt;width:533.25pt;height:59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" filled="f" stroked="f">
                <v:textbox>
                  <w:txbxContent>
                    <w:p w:rsidR="000338D9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338D9" w:rsidRPr="000338D9" w:rsidRDefault="004B1250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Geography</w:t>
                      </w:r>
                      <w:r w:rsidR="000338D9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="000338D9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based within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Humanities Curriculum Area, which is a </w:t>
                      </w:r>
                      <w:r w:rsidR="00DF44D7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>forward</w:t>
                      </w:r>
                      <w:r w:rsidR="000338D9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thinking and hardworking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Faculty</w:t>
                      </w:r>
                      <w:r w:rsidR="000338D9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The team of staff employed within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Humanities</w:t>
                      </w:r>
                      <w:r w:rsidR="000338D9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a strong unit and very supportive of each other. At KS3 members of the Curriculum Area can teach across the range of subjects we offer (History, Geography and RS). As a result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0338D9"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lessons are structured to enable non-specialists to feel confident with students being encouraged to learn through enquiry based lessons. </w:t>
                      </w:r>
                    </w:p>
                    <w:p w:rsidR="000338D9" w:rsidRPr="000338D9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KS4 </w:t>
                      </w:r>
                      <w:r w:rsidR="00AC58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follow 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4B12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AQA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GCSE </w:t>
                      </w:r>
                      <w:r w:rsidR="00AC58DA">
                        <w:rPr>
                          <w:rFonts w:ascii="Arial" w:hAnsi="Arial" w:cs="Arial"/>
                          <w:sz w:val="24"/>
                          <w:szCs w:val="24"/>
                        </w:rPr>
                        <w:t>Geography specification</w:t>
                      </w:r>
                      <w:r w:rsidR="004B1250">
                        <w:rPr>
                          <w:rFonts w:ascii="Arial" w:hAnsi="Arial" w:cs="Arial"/>
                          <w:sz w:val="24"/>
                          <w:szCs w:val="24"/>
                        </w:rPr>
                        <w:t>. The take up of Geography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has always been high and this remains the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case.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For the academic year 201</w:t>
                      </w:r>
                      <w:r w:rsidR="007F045C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-201</w:t>
                      </w:r>
                      <w:r w:rsidR="007F045C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have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7F045C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GCSE classes. Exam results have been consistently high within this department, and have regularly been above the school and national averages.  Schemes of learning are constantly being updated and revised. </w:t>
                      </w:r>
                    </w:p>
                    <w:p w:rsidR="004B1250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KS5 </w:t>
                      </w:r>
                      <w:r w:rsidR="004B1250">
                        <w:rPr>
                          <w:rFonts w:ascii="Arial" w:hAnsi="Arial" w:cs="Arial"/>
                          <w:sz w:val="24"/>
                          <w:szCs w:val="24"/>
                        </w:rPr>
                        <w:t>Geography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 popular option choice, with four 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KS5 classes. </w:t>
                      </w:r>
                    </w:p>
                    <w:p w:rsidR="000338D9" w:rsidRPr="000338D9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>The Humanities Faculty has many available resources for student use. There is good access to ICT with the Faculty owning 2 laptop trolleys</w:t>
                      </w:r>
                      <w:r w:rsidR="00614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having a designated IT room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Textbooks and other resources are constantly being updated and evaluated. </w:t>
                      </w:r>
                    </w:p>
                    <w:p w:rsidR="000338D9" w:rsidRPr="000338D9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>This position offers an excellent opportunity for an experienced candidate to further develop their skills in a large and successful faculty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also offers less experienced candidates</w:t>
                      </w:r>
                      <w:r w:rsidR="00DF44D7">
                        <w:rPr>
                          <w:rFonts w:ascii="Arial" w:hAnsi="Arial" w:cs="Arial"/>
                          <w:sz w:val="24"/>
                          <w:szCs w:val="24"/>
                        </w:rPr>
                        <w:t>, including NQTs,</w:t>
                      </w:r>
                      <w:r w:rsidRPr="000338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excellent opportunity to develop, with the potential to teach across the age and ability range. We welcome applications from both.</w:t>
                      </w:r>
                    </w:p>
                    <w:p w:rsidR="000338D9" w:rsidRPr="000338D9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338D9" w:rsidRPr="000338D9" w:rsidRDefault="000338D9" w:rsidP="000338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5DB3" w:rsidRPr="000338D9" w:rsidRDefault="00BC5DB3" w:rsidP="00171C8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89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7B8A3F" wp14:editId="1E734132">
            <wp:simplePos x="0" y="0"/>
            <wp:positionH relativeFrom="page">
              <wp:align>left</wp:align>
            </wp:positionH>
            <wp:positionV relativeFrom="paragraph">
              <wp:posOffset>10053668</wp:posOffset>
            </wp:positionV>
            <wp:extent cx="7552825" cy="6326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ulty Poster Aspire Mot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25" cy="63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12">
        <w:rPr>
          <w:noProof/>
          <w:lang w:eastAsia="en-GB"/>
        </w:rPr>
        <w:softHyphen/>
      </w:r>
      <w:r w:rsidR="00FA2012">
        <w:rPr>
          <w:noProof/>
          <w:lang w:eastAsia="en-GB"/>
        </w:rPr>
        <w:softHyphen/>
      </w:r>
      <w:r w:rsidR="00FA2012">
        <w:rPr>
          <w:noProof/>
          <w:lang w:eastAsia="en-GB"/>
        </w:rPr>
        <w:softHyphen/>
      </w:r>
      <w:r w:rsidR="0029425A">
        <w:rPr>
          <w:noProof/>
          <w:lang w:eastAsia="en-GB"/>
        </w:rPr>
        <w:drawing>
          <wp:inline distT="0" distB="0" distL="0" distR="0" wp14:anchorId="4698D862" wp14:editId="70B1F5F0">
            <wp:extent cx="7557884" cy="106878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 Poster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186" cy="107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012">
        <w:softHyphen/>
      </w:r>
    </w:p>
    <w:sectPr w:rsidR="003C12C6" w:rsidSect="00FA2012">
      <w:pgSz w:w="11906" w:h="16838"/>
      <w:pgMar w:top="0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 W01 Bold">
    <w:panose1 w:val="02000506030000020004"/>
    <w:charset w:val="00"/>
    <w:family w:val="auto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818F7"/>
    <w:multiLevelType w:val="hybridMultilevel"/>
    <w:tmpl w:val="586815F8"/>
    <w:lvl w:ilvl="0" w:tplc="830025C4">
      <w:start w:val="1"/>
      <w:numFmt w:val="decimal"/>
      <w:lvlText w:val="%1."/>
      <w:lvlJc w:val="left"/>
      <w:pPr>
        <w:ind w:left="720" w:hanging="360"/>
      </w:pPr>
      <w:rPr>
        <w:rFonts w:hint="default"/>
        <w:color w:val="5587B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48"/>
    <w:rsid w:val="000338D9"/>
    <w:rsid w:val="00041894"/>
    <w:rsid w:val="00130969"/>
    <w:rsid w:val="00155DA5"/>
    <w:rsid w:val="0015714D"/>
    <w:rsid w:val="00165EF4"/>
    <w:rsid w:val="00171C82"/>
    <w:rsid w:val="001F1454"/>
    <w:rsid w:val="002331F8"/>
    <w:rsid w:val="0029425A"/>
    <w:rsid w:val="003C12C6"/>
    <w:rsid w:val="003F3BD5"/>
    <w:rsid w:val="004B1250"/>
    <w:rsid w:val="004E7C15"/>
    <w:rsid w:val="005C1876"/>
    <w:rsid w:val="00614006"/>
    <w:rsid w:val="00654B6A"/>
    <w:rsid w:val="006A01C0"/>
    <w:rsid w:val="007F045C"/>
    <w:rsid w:val="009105F4"/>
    <w:rsid w:val="0091163B"/>
    <w:rsid w:val="00AB7B03"/>
    <w:rsid w:val="00AC58DA"/>
    <w:rsid w:val="00B84E48"/>
    <w:rsid w:val="00B87E95"/>
    <w:rsid w:val="00BC5DB3"/>
    <w:rsid w:val="00CB33FA"/>
    <w:rsid w:val="00CC066B"/>
    <w:rsid w:val="00DA29EB"/>
    <w:rsid w:val="00DD1E8A"/>
    <w:rsid w:val="00DF44D7"/>
    <w:rsid w:val="00E55C4D"/>
    <w:rsid w:val="00E86E7A"/>
    <w:rsid w:val="00F56E4E"/>
    <w:rsid w:val="00F85862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38939-A795-4926-BA3F-BEF879B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B7B0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7B03"/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AB7B0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B7B03"/>
    <w:rPr>
      <w:rFonts w:ascii="Arial" w:eastAsia="Times New Roman" w:hAnsi="Arial" w:cs="Arial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PR\Branding\Templates\Faculty%20Po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Poster Template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gallimha</dc:creator>
  <cp:lastModifiedBy>Mrs Featherstone</cp:lastModifiedBy>
  <cp:revision>2</cp:revision>
  <cp:lastPrinted>2016-01-06T16:13:00Z</cp:lastPrinted>
  <dcterms:created xsi:type="dcterms:W3CDTF">2018-05-03T11:06:00Z</dcterms:created>
  <dcterms:modified xsi:type="dcterms:W3CDTF">2018-05-03T11:06:00Z</dcterms:modified>
</cp:coreProperties>
</file>