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bookmarkStart w:id="0" w:name="_GoBack"/>
      <w:bookmarkEnd w:id="0"/>
    </w:p>
    <w:p w14:paraId="4F3886B5" w14:textId="77777777" w:rsidR="0005282F" w:rsidRDefault="0005282F" w:rsidP="00493A66">
      <w:pPr>
        <w:tabs>
          <w:tab w:val="left" w:pos="1020"/>
        </w:tabs>
      </w:pPr>
    </w:p>
    <w:p w14:paraId="4EDA504E" w14:textId="30763DEA" w:rsidR="0005282F" w:rsidRDefault="0005282F" w:rsidP="00493A66">
      <w:pPr>
        <w:tabs>
          <w:tab w:val="left" w:pos="1020"/>
        </w:tabs>
      </w:pPr>
    </w:p>
    <w:p w14:paraId="483AE735" w14:textId="77777777" w:rsidR="00F3158F" w:rsidRDefault="00F3158F" w:rsidP="00F3158F">
      <w:pPr>
        <w:rPr>
          <w:b/>
          <w:szCs w:val="24"/>
          <w:u w:val="single"/>
        </w:rPr>
      </w:pPr>
    </w:p>
    <w:p w14:paraId="240E6EDC" w14:textId="77777777" w:rsidR="00776ACB" w:rsidRPr="002D3B7C" w:rsidRDefault="00776ACB" w:rsidP="00776ACB">
      <w:pPr>
        <w:tabs>
          <w:tab w:val="left" w:pos="1020"/>
        </w:tabs>
        <w:rPr>
          <w:rFonts w:eastAsia="Calibri" w:cs="Times New Roman"/>
          <w:szCs w:val="24"/>
        </w:rPr>
      </w:pPr>
      <w:r w:rsidRPr="002D3B7C">
        <w:rPr>
          <w:rFonts w:eastAsia="Calibri" w:cs="Times New Roman"/>
          <w:szCs w:val="24"/>
        </w:rPr>
        <w:t>LG/KF</w:t>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t xml:space="preserve">   </w:t>
      </w:r>
    </w:p>
    <w:p w14:paraId="58BFB88D" w14:textId="77777777" w:rsidR="00776ACB" w:rsidRPr="002D3B7C" w:rsidRDefault="00776ACB" w:rsidP="00776ACB">
      <w:pPr>
        <w:tabs>
          <w:tab w:val="left" w:pos="1020"/>
        </w:tabs>
        <w:rPr>
          <w:rFonts w:eastAsia="Calibri" w:cs="Times New Roman"/>
          <w:szCs w:val="24"/>
        </w:rPr>
      </w:pPr>
    </w:p>
    <w:p w14:paraId="1231E140" w14:textId="77777777" w:rsidR="00776ACB" w:rsidRPr="002D3B7C" w:rsidRDefault="00776ACB" w:rsidP="00776ACB">
      <w:pPr>
        <w:tabs>
          <w:tab w:val="left" w:pos="1020"/>
        </w:tabs>
        <w:rPr>
          <w:rFonts w:eastAsia="Calibri" w:cs="Times New Roman"/>
          <w:szCs w:val="24"/>
        </w:rPr>
      </w:pPr>
    </w:p>
    <w:p w14:paraId="5A745ADB" w14:textId="1813F479" w:rsidR="00192F08" w:rsidRDefault="00192F08" w:rsidP="00776ACB">
      <w:pPr>
        <w:rPr>
          <w:rFonts w:eastAsia="Calibri" w:cs="Arial"/>
          <w:szCs w:val="24"/>
        </w:rPr>
      </w:pPr>
    </w:p>
    <w:p w14:paraId="39EB26E9" w14:textId="77777777" w:rsidR="00192F08" w:rsidRDefault="00192F08" w:rsidP="00192F08">
      <w:pPr>
        <w:tabs>
          <w:tab w:val="left" w:pos="1020"/>
        </w:tabs>
        <w:rPr>
          <w:rFonts w:eastAsia="Calibri" w:cs="Times New Roman"/>
          <w:szCs w:val="24"/>
        </w:rPr>
      </w:pPr>
      <w:r>
        <w:rPr>
          <w:rFonts w:eastAsia="Calibri" w:cs="Times New Roman"/>
          <w:szCs w:val="24"/>
        </w:rPr>
        <w:t>June</w:t>
      </w:r>
      <w:r w:rsidRPr="002D3B7C">
        <w:rPr>
          <w:rFonts w:eastAsia="Calibri" w:cs="Times New Roman"/>
          <w:szCs w:val="24"/>
        </w:rPr>
        <w:t xml:space="preserve"> 2017</w:t>
      </w:r>
    </w:p>
    <w:p w14:paraId="67B1044E" w14:textId="77777777" w:rsidR="00192F08" w:rsidRDefault="00192F08" w:rsidP="00776ACB">
      <w:pPr>
        <w:rPr>
          <w:rFonts w:eastAsia="Calibri" w:cs="Arial"/>
          <w:szCs w:val="24"/>
        </w:rPr>
      </w:pPr>
    </w:p>
    <w:p w14:paraId="309FF109" w14:textId="77777777" w:rsidR="00192F08" w:rsidRDefault="00192F08" w:rsidP="00776ACB">
      <w:pPr>
        <w:rPr>
          <w:rFonts w:eastAsia="Calibri" w:cs="Arial"/>
          <w:szCs w:val="24"/>
        </w:rPr>
      </w:pPr>
    </w:p>
    <w:p w14:paraId="1E9B11FF" w14:textId="0CFF139C" w:rsidR="00776ACB" w:rsidRPr="002D3B7C" w:rsidRDefault="00776ACB" w:rsidP="00776ACB">
      <w:pPr>
        <w:rPr>
          <w:rFonts w:eastAsia="Calibri" w:cs="Arial"/>
          <w:szCs w:val="24"/>
        </w:rPr>
      </w:pPr>
      <w:r w:rsidRPr="002D3B7C">
        <w:rPr>
          <w:rFonts w:eastAsia="Calibri" w:cs="Arial"/>
          <w:szCs w:val="24"/>
        </w:rPr>
        <w:t>Dear Colleague</w:t>
      </w:r>
    </w:p>
    <w:p w14:paraId="3E0E2187" w14:textId="77777777" w:rsidR="00776ACB" w:rsidRPr="002D3B7C" w:rsidRDefault="00776ACB" w:rsidP="00776ACB">
      <w:pPr>
        <w:rPr>
          <w:rFonts w:eastAsia="Calibri" w:cs="Arial"/>
          <w:szCs w:val="24"/>
        </w:rPr>
      </w:pPr>
    </w:p>
    <w:p w14:paraId="3F29133B" w14:textId="098EBF83" w:rsidR="00776ACB" w:rsidRDefault="00776ACB" w:rsidP="00776ACB">
      <w:pPr>
        <w:rPr>
          <w:rFonts w:eastAsia="Calibri" w:cs="Arial"/>
          <w:szCs w:val="24"/>
        </w:rPr>
      </w:pPr>
      <w:r w:rsidRPr="002D3B7C">
        <w:rPr>
          <w:rFonts w:eastAsia="Times New Roman" w:cs="Arial"/>
          <w:szCs w:val="24"/>
          <w:lang w:eastAsia="en-GB"/>
        </w:rPr>
        <w:t>We are delighted that you are considering applying for the position of</w:t>
      </w:r>
      <w:r w:rsidR="00E31A1D">
        <w:rPr>
          <w:rFonts w:eastAsia="Times New Roman" w:cs="Arial"/>
          <w:szCs w:val="24"/>
          <w:lang w:eastAsia="en-GB"/>
        </w:rPr>
        <w:t xml:space="preserve"> </w:t>
      </w:r>
      <w:r w:rsidR="005931C1">
        <w:rPr>
          <w:rFonts w:eastAsia="Times New Roman" w:cs="Arial"/>
          <w:szCs w:val="24"/>
          <w:lang w:eastAsia="en-GB"/>
        </w:rPr>
        <w:t>Librarian</w:t>
      </w:r>
      <w:r w:rsidRPr="002D3B7C">
        <w:rPr>
          <w:rFonts w:eastAsia="Times New Roman" w:cs="Arial"/>
          <w:szCs w:val="24"/>
          <w:lang w:eastAsia="en-GB"/>
        </w:rPr>
        <w:t xml:space="preserve"> at The Morley Academy. </w:t>
      </w:r>
      <w:r w:rsidRPr="002D3B7C">
        <w:rPr>
          <w:rFonts w:eastAsia="Calibri" w:cs="Arial"/>
          <w:szCs w:val="24"/>
        </w:rPr>
        <w:t xml:space="preserve">This vacancy represents a unique opportunity to join a highly ambitious and motivated professional body within the nationally renowned GORSE Academies Trust.  </w:t>
      </w:r>
    </w:p>
    <w:p w14:paraId="4455AA34" w14:textId="256F6DC6" w:rsidR="00771B70" w:rsidRDefault="00771B70" w:rsidP="00776ACB">
      <w:pPr>
        <w:rPr>
          <w:rFonts w:eastAsia="Calibri" w:cs="Arial"/>
          <w:szCs w:val="24"/>
        </w:rPr>
      </w:pPr>
    </w:p>
    <w:p w14:paraId="3B1D0A97" w14:textId="77777777" w:rsidR="00771B70" w:rsidRDefault="00771B70" w:rsidP="00776ACB">
      <w:pPr>
        <w:rPr>
          <w:rFonts w:eastAsia="Calibri" w:cs="Arial"/>
          <w:szCs w:val="24"/>
        </w:rPr>
      </w:pPr>
      <w:r>
        <w:rPr>
          <w:rFonts w:eastAsia="Calibri" w:cs="Arial"/>
          <w:szCs w:val="24"/>
        </w:rPr>
        <w:t>It is an exciting time to become part of The Morley Academy’s Library team.  In September 2017 the Library will open in new premises in the ground floor of academy’s historic Grammar school building.  Though this will be temporary accommodation for two years the space will be carefully crafted by the successful applicant and other colleagues working in the academy, to ensure that it is a rich and vibrant area for all students to enjoy engaging in all aspects of a successful Library/Learning Resource Centre.  Once established, the successful applicant will work closely with the Senior Leadership Team and the academy’s architect to finalise the plans for the brand new Library/Learning Resource Centre which will officially open in September 2019.  The plans for this space are truly inspirational and a reading terrace features prominently within the design in addition to two ICT suites which will be situated at either end of the state of the art Learning Resource Centre.  The space occupied by the facility will take up the entire ground floor of the Grammar school building which will be carefully restored to its former glory over the next 24 months in 2 phases.</w:t>
      </w:r>
    </w:p>
    <w:p w14:paraId="08F725A1" w14:textId="77777777" w:rsidR="00771B70" w:rsidRDefault="00771B70" w:rsidP="00776ACB">
      <w:pPr>
        <w:rPr>
          <w:rFonts w:eastAsia="Calibri" w:cs="Arial"/>
          <w:szCs w:val="24"/>
        </w:rPr>
      </w:pPr>
    </w:p>
    <w:p w14:paraId="3ED31973" w14:textId="50BEBD62" w:rsidR="00771B70" w:rsidRPr="002D3B7C" w:rsidRDefault="00771B70" w:rsidP="00776ACB">
      <w:pPr>
        <w:rPr>
          <w:rFonts w:eastAsia="Calibri" w:cs="Arial"/>
          <w:szCs w:val="24"/>
        </w:rPr>
      </w:pPr>
      <w:r>
        <w:rPr>
          <w:rFonts w:eastAsia="Calibri" w:cs="Arial"/>
          <w:szCs w:val="24"/>
        </w:rPr>
        <w:t>Our 1600 learners embrace all that a high quality Library/Learning Resource Cent</w:t>
      </w:r>
      <w:r w:rsidR="00FD3EE7">
        <w:rPr>
          <w:rFonts w:eastAsia="Calibri" w:cs="Arial"/>
          <w:szCs w:val="24"/>
        </w:rPr>
        <w:t>re has to offer; the Library is</w:t>
      </w:r>
      <w:r>
        <w:rPr>
          <w:rFonts w:eastAsia="Calibri" w:cs="Arial"/>
          <w:szCs w:val="24"/>
        </w:rPr>
        <w:t xml:space="preserve"> always full with students keen to engage in a whole range of activities.  We are looking for an applicant who truly understands the importance of immersing students in a culture of reading and learning and is keen to support our World Class Students in developing a World Class provision in respect of this facility.  The GORSE Academies Trust’s National Grid for Reading is revolutionary and seeks to ensure that all of the Trust’s community regularly engage in independent, challenging reading.  We are united in our vision and passion and the successful candidate will be joining a Trust that is at the cutting edge of pedagogy.  </w:t>
      </w:r>
    </w:p>
    <w:p w14:paraId="20502F8D" w14:textId="7426673C" w:rsidR="00776ACB" w:rsidRPr="002D3B7C" w:rsidRDefault="00776ACB" w:rsidP="00776ACB">
      <w:pPr>
        <w:rPr>
          <w:rFonts w:cs="Arial"/>
          <w:szCs w:val="24"/>
        </w:rPr>
      </w:pPr>
    </w:p>
    <w:p w14:paraId="3F3CEA19" w14:textId="3FA6A794" w:rsidR="00776ACB" w:rsidRPr="002D3B7C" w:rsidRDefault="00776ACB" w:rsidP="00776ACB">
      <w:pPr>
        <w:rPr>
          <w:rFonts w:cs="Arial"/>
          <w:szCs w:val="24"/>
        </w:rPr>
      </w:pPr>
      <w:r w:rsidRPr="002D3B7C">
        <w:rPr>
          <w:rFonts w:eastAsia="Calibri" w:cs="Arial"/>
          <w:szCs w:val="24"/>
        </w:rPr>
        <w:t>Restless in our quest to be the very best, you can be sure that you will always be professionally challenged and supported as part of The Morley Academy’s professional body.  We are humble, generous of spirit, determined and tenacious but above all we seek to enhance the lives of students within our community so that they can flourish within the world’s ever changing economic landscape, fully equipped with skills that will allow them to choose their future path from a position of strength.</w:t>
      </w:r>
      <w:r w:rsidR="00D910B8">
        <w:rPr>
          <w:rFonts w:eastAsia="Calibri" w:cs="Arial"/>
          <w:szCs w:val="24"/>
        </w:rPr>
        <w:t xml:space="preserve"> </w:t>
      </w:r>
    </w:p>
    <w:p w14:paraId="1EED8B90" w14:textId="77777777" w:rsidR="00776ACB" w:rsidRPr="002D3B7C" w:rsidRDefault="00776ACB" w:rsidP="00776ACB">
      <w:pPr>
        <w:rPr>
          <w:rFonts w:eastAsia="Times New Roman" w:cs="Arial"/>
          <w:szCs w:val="24"/>
          <w:lang w:eastAsia="en-GB"/>
        </w:rPr>
      </w:pPr>
    </w:p>
    <w:p w14:paraId="1A0FDBEC" w14:textId="77777777" w:rsidR="00776ACB" w:rsidRPr="002D3B7C" w:rsidRDefault="00776ACB" w:rsidP="00776ACB">
      <w:pPr>
        <w:rPr>
          <w:rFonts w:eastAsia="Times New Roman" w:cs="Arial"/>
          <w:szCs w:val="24"/>
          <w:lang w:eastAsia="en-GB"/>
        </w:rPr>
      </w:pPr>
      <w:r w:rsidRPr="002D3B7C">
        <w:rPr>
          <w:rFonts w:eastAsia="Times New Roman" w:cs="Arial"/>
          <w:szCs w:val="24"/>
          <w:lang w:eastAsia="en-GB"/>
        </w:rPr>
        <w:t xml:space="preserve">A great deal has been achieved at The Morley Academy. We are immensely proud of our standing and reputation locally and nationally and, of course, this standing was confirmed in our Ofsted inspections of 2009 and 2013 and most recently through the rigorous World Class Schools Quality Award Mark assessment process. Our value added data continues to put us </w:t>
      </w:r>
      <w:r w:rsidRPr="002D3B7C">
        <w:rPr>
          <w:rFonts w:eastAsia="Times New Roman" w:cs="Arial"/>
          <w:szCs w:val="24"/>
          <w:lang w:eastAsia="en-GB"/>
        </w:rPr>
        <w:lastRenderedPageBreak/>
        <w:t xml:space="preserve">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  </w:t>
      </w:r>
    </w:p>
    <w:p w14:paraId="6D74A095" w14:textId="77777777" w:rsidR="00776ACB" w:rsidRPr="002D3B7C" w:rsidRDefault="00776ACB" w:rsidP="00776ACB">
      <w:pPr>
        <w:rPr>
          <w:rFonts w:eastAsia="Times New Roman" w:cs="Arial"/>
          <w:szCs w:val="24"/>
          <w:lang w:eastAsia="en-GB"/>
        </w:rPr>
      </w:pPr>
    </w:p>
    <w:p w14:paraId="2E4168A5" w14:textId="26D85818" w:rsidR="00776ACB" w:rsidRPr="002D3B7C" w:rsidRDefault="00776ACB" w:rsidP="00776ACB">
      <w:pPr>
        <w:rPr>
          <w:rFonts w:eastAsia="Calibri" w:cs="Arial"/>
          <w:szCs w:val="24"/>
          <w:lang w:val="en-US"/>
        </w:rPr>
      </w:pPr>
      <w:r w:rsidRPr="002D3B7C">
        <w:rPr>
          <w:rFonts w:eastAsia="Calibri" w:cs="Arial"/>
          <w:szCs w:val="24"/>
          <w:lang w:val="en-US"/>
        </w:rPr>
        <w:t xml:space="preserve">The concept of PEP (Personalisation, Engagement and Progress) which seeks to ensure lessons are tailored to students’ individual needs within a culture of challenge (the Purple Zone) in which students are supported, whilst, being immersed in an environment that genuinely engages them and brings about rapid rates of progress, is a key philosophy within The GORSE Academies Trust.  We are passionate about our students; we want them to see the bigger picture and be active participants.  We want to create learners who are resilient and thrive when the going ‘gets tough’.  Our students, through the Student Leadership team and Student Executive in particular, genuinely help to shape the academy’s strategic direction.  They work in partnership with us and we are very proud of the attributes they readily demonstrate. </w:t>
      </w:r>
    </w:p>
    <w:p w14:paraId="1E5846CE" w14:textId="77777777" w:rsidR="00776ACB" w:rsidRPr="002D3B7C" w:rsidRDefault="00776ACB" w:rsidP="00776ACB">
      <w:pPr>
        <w:rPr>
          <w:rFonts w:eastAsia="Calibri" w:cs="Arial"/>
          <w:szCs w:val="24"/>
          <w:lang w:val="en-US"/>
        </w:rPr>
      </w:pPr>
    </w:p>
    <w:p w14:paraId="3BA0FD8A" w14:textId="3193FD07" w:rsidR="00776ACB" w:rsidRPr="002D3B7C" w:rsidRDefault="00776ACB" w:rsidP="00776ACB">
      <w:pPr>
        <w:rPr>
          <w:rFonts w:eastAsia="Calibri" w:cs="Arial"/>
          <w:szCs w:val="24"/>
          <w:lang w:val="en-US"/>
        </w:rPr>
      </w:pPr>
      <w:r w:rsidRPr="002D3B7C">
        <w:rPr>
          <w:rFonts w:eastAsia="Calibri" w:cs="Arial"/>
          <w:szCs w:val="24"/>
          <w:lang w:val="en-US"/>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14:paraId="2A2B7385" w14:textId="77777777" w:rsidR="00776ACB" w:rsidRPr="002D3B7C" w:rsidRDefault="00776ACB" w:rsidP="00776ACB">
      <w:pPr>
        <w:rPr>
          <w:rFonts w:eastAsia="Calibri" w:cs="Arial"/>
          <w:szCs w:val="24"/>
          <w:lang w:val="en-US"/>
        </w:rPr>
      </w:pPr>
    </w:p>
    <w:p w14:paraId="52A69F5B" w14:textId="77777777" w:rsidR="00776ACB" w:rsidRPr="002D3B7C" w:rsidRDefault="00776ACB" w:rsidP="00776ACB">
      <w:pPr>
        <w:rPr>
          <w:rFonts w:eastAsia="Calibri" w:cs="Times New Roman"/>
          <w:szCs w:val="24"/>
        </w:rPr>
      </w:pPr>
      <w:r w:rsidRPr="002D3B7C">
        <w:rPr>
          <w:rFonts w:eastAsia="Calibri" w:cs="Arial"/>
          <w:szCs w:val="24"/>
          <w:lang w:val="en-US"/>
        </w:rPr>
        <w:t>We look forward to hearing from you.</w:t>
      </w:r>
    </w:p>
    <w:p w14:paraId="5D3C5387" w14:textId="77777777" w:rsidR="00776ACB" w:rsidRPr="002D3B7C" w:rsidRDefault="00776ACB" w:rsidP="00776ACB">
      <w:pPr>
        <w:rPr>
          <w:rFonts w:eastAsia="Calibri" w:cs="Arial"/>
          <w:szCs w:val="24"/>
        </w:rPr>
      </w:pPr>
    </w:p>
    <w:p w14:paraId="6E5D4A57" w14:textId="77777777" w:rsidR="00776ACB" w:rsidRPr="002D3B7C" w:rsidRDefault="00776ACB" w:rsidP="00776ACB">
      <w:pPr>
        <w:rPr>
          <w:rFonts w:eastAsia="Calibri" w:cs="Arial"/>
          <w:szCs w:val="24"/>
        </w:rPr>
      </w:pPr>
      <w:r w:rsidRPr="002D3B7C">
        <w:rPr>
          <w:rFonts w:eastAsia="Calibri" w:cs="Arial"/>
          <w:szCs w:val="24"/>
        </w:rPr>
        <w:t>Yours faithfully</w:t>
      </w:r>
    </w:p>
    <w:p w14:paraId="0BF9E5D1" w14:textId="77777777" w:rsidR="00776ACB" w:rsidRPr="002D3B7C" w:rsidRDefault="00776ACB" w:rsidP="00776ACB">
      <w:pPr>
        <w:rPr>
          <w:rFonts w:eastAsia="Calibri" w:cs="Times New Roman"/>
          <w:szCs w:val="24"/>
        </w:rPr>
      </w:pPr>
    </w:p>
    <w:p w14:paraId="0CF2404C" w14:textId="77777777" w:rsidR="00776ACB" w:rsidRPr="002D3B7C" w:rsidRDefault="00776ACB" w:rsidP="00776ACB">
      <w:pPr>
        <w:rPr>
          <w:rFonts w:eastAsia="Calibri" w:cs="Arial"/>
          <w:szCs w:val="24"/>
        </w:rPr>
      </w:pPr>
    </w:p>
    <w:p w14:paraId="44994E05" w14:textId="77777777" w:rsidR="00776ACB" w:rsidRPr="002D3B7C" w:rsidRDefault="00776ACB" w:rsidP="00776ACB">
      <w:pPr>
        <w:rPr>
          <w:rFonts w:eastAsia="Calibri" w:cs="Arial"/>
          <w:szCs w:val="24"/>
        </w:rPr>
      </w:pPr>
    </w:p>
    <w:p w14:paraId="4852E850" w14:textId="77777777" w:rsidR="00776ACB" w:rsidRPr="002D3B7C" w:rsidRDefault="00776ACB" w:rsidP="00776ACB">
      <w:pPr>
        <w:rPr>
          <w:rFonts w:eastAsia="Calibri" w:cs="Arial"/>
          <w:szCs w:val="24"/>
        </w:rPr>
      </w:pPr>
      <w:r w:rsidRPr="002D3B7C">
        <w:rPr>
          <w:rFonts w:eastAsia="Calibri" w:cs="Arial"/>
          <w:szCs w:val="24"/>
        </w:rPr>
        <w:t>Leanne Griffiths</w:t>
      </w:r>
    </w:p>
    <w:p w14:paraId="2FA71E61" w14:textId="77777777" w:rsidR="00776ACB" w:rsidRPr="002D3B7C" w:rsidRDefault="00776ACB" w:rsidP="00776ACB">
      <w:pPr>
        <w:rPr>
          <w:rFonts w:eastAsia="Calibri" w:cs="Arial"/>
          <w:szCs w:val="24"/>
        </w:rPr>
      </w:pPr>
      <w:r w:rsidRPr="002D3B7C">
        <w:rPr>
          <w:rFonts w:eastAsia="Calibri" w:cs="Arial"/>
          <w:szCs w:val="24"/>
        </w:rPr>
        <w:t xml:space="preserve">Principal </w:t>
      </w:r>
    </w:p>
    <w:p w14:paraId="31F01D23" w14:textId="77777777" w:rsidR="00F3158F" w:rsidRPr="002E33BB" w:rsidRDefault="00F3158F" w:rsidP="00F3158F">
      <w:pPr>
        <w:rPr>
          <w:szCs w:val="24"/>
        </w:rPr>
      </w:pPr>
    </w:p>
    <w:p w14:paraId="639A9411" w14:textId="77777777" w:rsidR="00F3158F" w:rsidRPr="002E33BB" w:rsidRDefault="00F3158F" w:rsidP="00F3158F">
      <w:pPr>
        <w:rPr>
          <w:szCs w:val="24"/>
        </w:rPr>
      </w:pPr>
    </w:p>
    <w:p w14:paraId="3C2F2D89" w14:textId="77777777" w:rsidR="00F3158F" w:rsidRPr="00C17735" w:rsidRDefault="00F3158F" w:rsidP="00F3158F"/>
    <w:p w14:paraId="78F2C70B" w14:textId="77777777" w:rsidR="00F3158F" w:rsidRDefault="00F3158F" w:rsidP="00F3158F"/>
    <w:p w14:paraId="3FBB5FCA" w14:textId="14CAEEE1" w:rsidR="00591BCC" w:rsidRDefault="00F3158F" w:rsidP="00F3158F">
      <w:pPr>
        <w:pStyle w:val="NoSpacing"/>
        <w:rPr>
          <w:rFonts w:cs="Arial"/>
          <w:szCs w:val="24"/>
          <w:lang w:val="en-GB"/>
        </w:rPr>
      </w:pPr>
      <w:r>
        <w:tab/>
      </w:r>
    </w:p>
    <w:p w14:paraId="3B46946F" w14:textId="0B219991" w:rsidR="00591BCC" w:rsidRPr="008E2759" w:rsidRDefault="00591BCC" w:rsidP="00591BCC">
      <w:pPr>
        <w:pStyle w:val="NoSpacing"/>
        <w:jc w:val="center"/>
        <w:rPr>
          <w:rFonts w:cs="Arial"/>
          <w:szCs w:val="24"/>
          <w:lang w:val="en-GB"/>
        </w:rPr>
      </w:pPr>
    </w:p>
    <w:p w14:paraId="7FBB8B6E" w14:textId="204E44EA" w:rsidR="00FD112C" w:rsidRDefault="00FD112C" w:rsidP="00493A66">
      <w:pPr>
        <w:tabs>
          <w:tab w:val="left" w:pos="1020"/>
        </w:tabs>
      </w:pPr>
    </w:p>
    <w:p w14:paraId="2FF43EA7" w14:textId="77777777" w:rsidR="00C30DEA" w:rsidRDefault="00C30DEA" w:rsidP="00493A66">
      <w:pPr>
        <w:tabs>
          <w:tab w:val="left" w:pos="1020"/>
        </w:tabs>
      </w:pPr>
    </w:p>
    <w:p w14:paraId="48146156" w14:textId="77777777" w:rsidR="00C30DEA" w:rsidRDefault="00C30DEA" w:rsidP="00493A66">
      <w:pPr>
        <w:tabs>
          <w:tab w:val="left" w:pos="1020"/>
        </w:tabs>
      </w:pPr>
    </w:p>
    <w:p w14:paraId="50E703D2" w14:textId="77777777" w:rsidR="00C30DEA" w:rsidRDefault="00C30DEA" w:rsidP="00493A66">
      <w:pPr>
        <w:tabs>
          <w:tab w:val="left" w:pos="1020"/>
        </w:tabs>
      </w:pPr>
    </w:p>
    <w:p w14:paraId="498A787D" w14:textId="77777777" w:rsidR="00C30DEA" w:rsidRDefault="00C30DEA" w:rsidP="00493A66">
      <w:pPr>
        <w:tabs>
          <w:tab w:val="left" w:pos="1020"/>
        </w:tabs>
      </w:pPr>
    </w:p>
    <w:p w14:paraId="603D2E26" w14:textId="77777777" w:rsidR="00C30DEA" w:rsidRDefault="00C30DEA" w:rsidP="00493A66">
      <w:pPr>
        <w:tabs>
          <w:tab w:val="left" w:pos="1020"/>
        </w:tabs>
      </w:pPr>
    </w:p>
    <w:p w14:paraId="2620405F" w14:textId="77777777" w:rsidR="00C30DEA" w:rsidRDefault="00C30DEA" w:rsidP="00493A66">
      <w:pPr>
        <w:tabs>
          <w:tab w:val="left" w:pos="1020"/>
        </w:tabs>
      </w:pPr>
    </w:p>
    <w:p w14:paraId="3E524AD0" w14:textId="77777777" w:rsidR="00C30DEA" w:rsidRDefault="00C30DEA" w:rsidP="00493A66">
      <w:pPr>
        <w:tabs>
          <w:tab w:val="left" w:pos="1020"/>
        </w:tabs>
      </w:pPr>
    </w:p>
    <w:p w14:paraId="760CE048" w14:textId="77777777" w:rsidR="00C30DEA" w:rsidRDefault="00C30DEA" w:rsidP="00493A66">
      <w:pPr>
        <w:tabs>
          <w:tab w:val="left" w:pos="1020"/>
        </w:tabs>
      </w:pPr>
    </w:p>
    <w:p w14:paraId="67051860" w14:textId="77777777" w:rsidR="00C30DEA" w:rsidRDefault="00C30DEA" w:rsidP="00493A66">
      <w:pPr>
        <w:tabs>
          <w:tab w:val="left" w:pos="1020"/>
        </w:tabs>
      </w:pPr>
    </w:p>
    <w:p w14:paraId="4984FC35" w14:textId="77777777" w:rsidR="00C30DEA" w:rsidRDefault="00C30DEA" w:rsidP="00493A66">
      <w:pPr>
        <w:tabs>
          <w:tab w:val="left" w:pos="1020"/>
        </w:tabs>
      </w:pPr>
    </w:p>
    <w:sectPr w:rsidR="00C30DEA"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proofErr w:type="spellStart"/>
                    <w:r>
                      <w:rPr>
                        <w:sz w:val="18"/>
                        <w:szCs w:val="18"/>
                      </w:rPr>
                      <w:t>Townsley</w:t>
                    </w:r>
                    <w:proofErr w:type="spellEnd"/>
                    <w:r w:rsidRPr="00D95785">
                      <w:rPr>
                        <w:sz w:val="18"/>
                        <w:szCs w:val="18"/>
                      </w:rPr>
                      <w:t xml:space="preserve"> BA (</w:t>
                    </w:r>
                    <w:proofErr w:type="spellStart"/>
                    <w:r w:rsidRPr="00D95785">
                      <w:rPr>
                        <w:sz w:val="18"/>
                        <w:szCs w:val="18"/>
                      </w:rPr>
                      <w:t>Hons</w:t>
                    </w:r>
                    <w:proofErr w:type="spellEnd"/>
                    <w:r w:rsidRPr="00D95785">
                      <w:rPr>
                        <w:sz w:val="18"/>
                        <w:szCs w:val="18"/>
                      </w:rPr>
                      <w:t>)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EEB808"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EF5B113" w:rsidR="00FD112C" w:rsidRDefault="0032630A" w:rsidP="00FD112C">
    <w:pPr>
      <w:pStyle w:val="Header"/>
      <w:tabs>
        <w:tab w:val="left" w:pos="7668"/>
      </w:tabs>
    </w:pPr>
    <w:r w:rsidRPr="00273045">
      <w:rPr>
        <w:noProof/>
        <w:lang w:val="en-GB" w:eastAsia="en-GB"/>
      </w:rPr>
      <w:drawing>
        <wp:anchor distT="0" distB="0" distL="114300" distR="114300" simplePos="0" relativeHeight="251687936" behindDoc="0" locked="0" layoutInCell="1" allowOverlap="1" wp14:anchorId="31FE1437" wp14:editId="17A2C3F5">
          <wp:simplePos x="0" y="0"/>
          <wp:positionH relativeFrom="column">
            <wp:posOffset>4552950</wp:posOffset>
          </wp:positionH>
          <wp:positionV relativeFrom="paragraph">
            <wp:posOffset>104140</wp:posOffset>
          </wp:positionV>
          <wp:extent cx="1126800" cy="590400"/>
          <wp:effectExtent l="0" t="0" r="0" b="635"/>
          <wp:wrapNone/>
          <wp:docPr id="12" name="Picture 12"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1" locked="0" layoutInCell="1" allowOverlap="1" wp14:anchorId="00EC2A72" wp14:editId="6F0E9EA5">
          <wp:simplePos x="0" y="0"/>
          <wp:positionH relativeFrom="column">
            <wp:posOffset>5598160</wp:posOffset>
          </wp:positionH>
          <wp:positionV relativeFrom="paragraph">
            <wp:posOffset>38735</wp:posOffset>
          </wp:positionV>
          <wp:extent cx="827405" cy="727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21313"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0C1E1DA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16BE66FB">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51201">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92F08"/>
    <w:rsid w:val="001D7BFE"/>
    <w:rsid w:val="00223AAC"/>
    <w:rsid w:val="002425DE"/>
    <w:rsid w:val="0027574A"/>
    <w:rsid w:val="00280A5B"/>
    <w:rsid w:val="002D3DA4"/>
    <w:rsid w:val="0032630A"/>
    <w:rsid w:val="00336ECE"/>
    <w:rsid w:val="00341313"/>
    <w:rsid w:val="003618A4"/>
    <w:rsid w:val="003728AA"/>
    <w:rsid w:val="003C4D4D"/>
    <w:rsid w:val="00417346"/>
    <w:rsid w:val="00457C5F"/>
    <w:rsid w:val="00460CA4"/>
    <w:rsid w:val="004612A2"/>
    <w:rsid w:val="00493A66"/>
    <w:rsid w:val="004E086F"/>
    <w:rsid w:val="004E5EB2"/>
    <w:rsid w:val="004F3948"/>
    <w:rsid w:val="005311C3"/>
    <w:rsid w:val="00534205"/>
    <w:rsid w:val="0056539C"/>
    <w:rsid w:val="005711EF"/>
    <w:rsid w:val="00591BCC"/>
    <w:rsid w:val="005931C1"/>
    <w:rsid w:val="0061524A"/>
    <w:rsid w:val="006540EE"/>
    <w:rsid w:val="00725068"/>
    <w:rsid w:val="00771B70"/>
    <w:rsid w:val="00776987"/>
    <w:rsid w:val="00776ACB"/>
    <w:rsid w:val="00777369"/>
    <w:rsid w:val="007C24D7"/>
    <w:rsid w:val="007C722C"/>
    <w:rsid w:val="007F19E0"/>
    <w:rsid w:val="00816FA1"/>
    <w:rsid w:val="0082666C"/>
    <w:rsid w:val="00827243"/>
    <w:rsid w:val="0085342B"/>
    <w:rsid w:val="0086100B"/>
    <w:rsid w:val="00884A73"/>
    <w:rsid w:val="008A11E0"/>
    <w:rsid w:val="008C51D2"/>
    <w:rsid w:val="0090033D"/>
    <w:rsid w:val="00900A20"/>
    <w:rsid w:val="00917781"/>
    <w:rsid w:val="0092490C"/>
    <w:rsid w:val="00932715"/>
    <w:rsid w:val="00960E09"/>
    <w:rsid w:val="009A0270"/>
    <w:rsid w:val="009A5344"/>
    <w:rsid w:val="009B3AF4"/>
    <w:rsid w:val="009D6833"/>
    <w:rsid w:val="009E6EEB"/>
    <w:rsid w:val="009F124B"/>
    <w:rsid w:val="009F6D8C"/>
    <w:rsid w:val="00AC4D04"/>
    <w:rsid w:val="00AD0D46"/>
    <w:rsid w:val="00AE5273"/>
    <w:rsid w:val="00B068F4"/>
    <w:rsid w:val="00BB13D0"/>
    <w:rsid w:val="00BB40E8"/>
    <w:rsid w:val="00BE08C7"/>
    <w:rsid w:val="00BE27B3"/>
    <w:rsid w:val="00C0534F"/>
    <w:rsid w:val="00C30DEA"/>
    <w:rsid w:val="00C56911"/>
    <w:rsid w:val="00CA685E"/>
    <w:rsid w:val="00CB543A"/>
    <w:rsid w:val="00D059FF"/>
    <w:rsid w:val="00D102D7"/>
    <w:rsid w:val="00D114D2"/>
    <w:rsid w:val="00D2551C"/>
    <w:rsid w:val="00D26CF5"/>
    <w:rsid w:val="00D44AFF"/>
    <w:rsid w:val="00D513AF"/>
    <w:rsid w:val="00D80B85"/>
    <w:rsid w:val="00D82A90"/>
    <w:rsid w:val="00D910B8"/>
    <w:rsid w:val="00D95785"/>
    <w:rsid w:val="00DC1147"/>
    <w:rsid w:val="00DD3E46"/>
    <w:rsid w:val="00E14330"/>
    <w:rsid w:val="00E31A1D"/>
    <w:rsid w:val="00EB536A"/>
    <w:rsid w:val="00EC65B1"/>
    <w:rsid w:val="00EF10F2"/>
    <w:rsid w:val="00F0024D"/>
    <w:rsid w:val="00F0415F"/>
    <w:rsid w:val="00F07AAD"/>
    <w:rsid w:val="00F3158F"/>
    <w:rsid w:val="00F3534B"/>
    <w:rsid w:val="00F421D7"/>
    <w:rsid w:val="00F62B20"/>
    <w:rsid w:val="00F844C9"/>
    <w:rsid w:val="00FA41E5"/>
    <w:rsid w:val="00FC0820"/>
    <w:rsid w:val="00FD112C"/>
    <w:rsid w:val="00FD3EE7"/>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strokecolor="none [2429]"/>
    </o:shapedefaults>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C847-2D39-44F7-BFF9-C4F23DC2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April Nugent</cp:lastModifiedBy>
  <cp:revision>2</cp:revision>
  <cp:lastPrinted>2014-03-17T11:32:00Z</cp:lastPrinted>
  <dcterms:created xsi:type="dcterms:W3CDTF">2017-06-08T13:39:00Z</dcterms:created>
  <dcterms:modified xsi:type="dcterms:W3CDTF">2017-06-08T13:39:00Z</dcterms:modified>
</cp:coreProperties>
</file>