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14" w:rsidRPr="00C662F4" w:rsidRDefault="00A06A14" w:rsidP="00A06A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8"/>
          <w:szCs w:val="28"/>
        </w:rPr>
      </w:pPr>
      <w:bookmarkStart w:id="0" w:name="_GoBack"/>
      <w:bookmarkEnd w:id="0"/>
      <w:r w:rsidRPr="00C662F4">
        <w:rPr>
          <w:rFonts w:cs="Arial"/>
          <w:bCs/>
          <w:color w:val="000000"/>
          <w:sz w:val="28"/>
          <w:szCs w:val="28"/>
        </w:rPr>
        <w:t>Mill Water School</w:t>
      </w:r>
    </w:p>
    <w:p w:rsidR="00A06A14" w:rsidRPr="00C662F4" w:rsidRDefault="00A06A14" w:rsidP="00A06A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8"/>
          <w:szCs w:val="28"/>
        </w:rPr>
      </w:pPr>
      <w:r w:rsidRPr="00C662F4">
        <w:rPr>
          <w:rFonts w:cs="Arial"/>
          <w:bCs/>
          <w:color w:val="000000"/>
          <w:sz w:val="28"/>
          <w:szCs w:val="28"/>
        </w:rPr>
        <w:t>Deputy Headteacher</w:t>
      </w:r>
      <w:r w:rsidR="00EA29F6" w:rsidRPr="00C662F4">
        <w:rPr>
          <w:rFonts w:cs="Arial"/>
          <w:bCs/>
          <w:color w:val="000000"/>
          <w:sz w:val="28"/>
          <w:szCs w:val="28"/>
        </w:rPr>
        <w:t xml:space="preserve"> – </w:t>
      </w:r>
      <w:r w:rsidR="007B4528">
        <w:rPr>
          <w:rFonts w:cs="Arial"/>
          <w:bCs/>
          <w:color w:val="000000"/>
          <w:sz w:val="28"/>
          <w:szCs w:val="28"/>
        </w:rPr>
        <w:t>Pastoral</w:t>
      </w:r>
    </w:p>
    <w:p w:rsidR="00A06A14" w:rsidRPr="002358D1" w:rsidRDefault="00A06A14" w:rsidP="00A06A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F97F9D" w:rsidRPr="002358D1" w:rsidRDefault="00F97F9D" w:rsidP="00A06A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358D1">
        <w:rPr>
          <w:rFonts w:cs="Arial"/>
          <w:bCs/>
          <w:color w:val="000000"/>
          <w:sz w:val="20"/>
          <w:szCs w:val="20"/>
        </w:rPr>
        <w:t>Person Specification</w:t>
      </w:r>
    </w:p>
    <w:p w:rsidR="00F97F9D" w:rsidRPr="002358D1" w:rsidRDefault="00A06A14" w:rsidP="00F97F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358D1">
        <w:rPr>
          <w:rFonts w:cs="Arial"/>
          <w:color w:val="000000"/>
          <w:sz w:val="20"/>
          <w:szCs w:val="20"/>
        </w:rPr>
        <w:t xml:space="preserve"> </w:t>
      </w:r>
    </w:p>
    <w:p w:rsidR="00F97F9D" w:rsidRPr="002358D1" w:rsidRDefault="00F97F9D" w:rsidP="00F97F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358D1">
        <w:rPr>
          <w:rFonts w:cs="Arial"/>
          <w:color w:val="000000"/>
          <w:sz w:val="20"/>
          <w:szCs w:val="20"/>
        </w:rPr>
        <w:t>This person specification should be read in conjunction with the latest School</w:t>
      </w:r>
      <w:r w:rsidR="00A06A14" w:rsidRPr="002358D1">
        <w:rPr>
          <w:rFonts w:cs="Arial"/>
          <w:color w:val="000000"/>
          <w:sz w:val="20"/>
          <w:szCs w:val="20"/>
        </w:rPr>
        <w:t xml:space="preserve"> </w:t>
      </w:r>
      <w:r w:rsidRPr="002358D1">
        <w:rPr>
          <w:rFonts w:cs="Arial"/>
          <w:color w:val="000000"/>
          <w:sz w:val="20"/>
          <w:szCs w:val="20"/>
        </w:rPr>
        <w:t>Teachers’ Pay and Conditions Document. It may be modified by the</w:t>
      </w:r>
      <w:r w:rsidR="00A06A14" w:rsidRPr="002358D1">
        <w:rPr>
          <w:rFonts w:cs="Arial"/>
          <w:color w:val="000000"/>
          <w:sz w:val="20"/>
          <w:szCs w:val="20"/>
        </w:rPr>
        <w:t xml:space="preserve"> </w:t>
      </w:r>
      <w:r w:rsidRPr="002358D1">
        <w:rPr>
          <w:rFonts w:cs="Arial"/>
          <w:color w:val="000000"/>
          <w:sz w:val="20"/>
          <w:szCs w:val="20"/>
        </w:rPr>
        <w:t>Headteacher, with your agreement, to reflect or anticipate changes in the job,</w:t>
      </w:r>
      <w:r w:rsidR="00A06A14" w:rsidRPr="002358D1">
        <w:rPr>
          <w:rFonts w:cs="Arial"/>
          <w:color w:val="000000"/>
          <w:sz w:val="20"/>
          <w:szCs w:val="20"/>
        </w:rPr>
        <w:t xml:space="preserve"> </w:t>
      </w:r>
      <w:r w:rsidRPr="002358D1">
        <w:rPr>
          <w:rFonts w:cs="Arial"/>
          <w:color w:val="000000"/>
          <w:sz w:val="20"/>
          <w:szCs w:val="20"/>
        </w:rPr>
        <w:t>commensurate with the salary and job title.</w:t>
      </w:r>
    </w:p>
    <w:p w:rsidR="00F97F9D" w:rsidRPr="002358D1" w:rsidRDefault="00F97F9D" w:rsidP="00F97F9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7F9D" w:rsidRPr="002358D1" w:rsidTr="00F97F9D">
        <w:tc>
          <w:tcPr>
            <w:tcW w:w="4621" w:type="dxa"/>
          </w:tcPr>
          <w:p w:rsidR="00F97F9D" w:rsidRPr="009A24BA" w:rsidRDefault="00F97F9D" w:rsidP="00F97F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A24BA">
              <w:rPr>
                <w:rFonts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F97F9D" w:rsidRPr="002358D1" w:rsidTr="00F97F9D">
        <w:tc>
          <w:tcPr>
            <w:tcW w:w="9242" w:type="dxa"/>
            <w:gridSpan w:val="2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Qualifications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Qualified teacher status or recognised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equivalent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EA29F6" w:rsidRPr="002358D1" w:rsidRDefault="00F97F9D" w:rsidP="00EA29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Recent management training</w:t>
            </w:r>
            <w:r w:rsidR="00EA29F6" w:rsidRPr="002358D1">
              <w:rPr>
                <w:rFonts w:cs="Arial"/>
                <w:color w:val="000000"/>
                <w:sz w:val="20"/>
                <w:szCs w:val="20"/>
              </w:rPr>
              <w:t xml:space="preserve">. A degree or equivalent. </w:t>
            </w:r>
          </w:p>
          <w:p w:rsidR="00F97F9D" w:rsidRPr="002358D1" w:rsidRDefault="00EA29F6" w:rsidP="00EA29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Recognised management qualification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EE45A9" w:rsidRPr="002358D1" w:rsidRDefault="00EE45A9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Higher level qualification: MEd/MA/MSc.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Accredited training in specific areas of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special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education, </w:t>
            </w:r>
            <w:r w:rsidR="00EE45A9" w:rsidRPr="002358D1">
              <w:rPr>
                <w:rFonts w:cs="Arial"/>
                <w:color w:val="000000"/>
                <w:sz w:val="20"/>
                <w:szCs w:val="20"/>
              </w:rPr>
              <w:t>e.g.</w:t>
            </w:r>
            <w:r w:rsidR="00EA29F6" w:rsidRPr="002358D1">
              <w:rPr>
                <w:rFonts w:cs="Arial"/>
                <w:color w:val="000000"/>
                <w:sz w:val="20"/>
                <w:szCs w:val="20"/>
              </w:rPr>
              <w:t xml:space="preserve"> autism, PMLD, complex needs, VI, MSI.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E45A9" w:rsidRPr="002358D1" w:rsidTr="00F97F9D">
        <w:tc>
          <w:tcPr>
            <w:tcW w:w="4621" w:type="dxa"/>
          </w:tcPr>
          <w:p w:rsidR="00EE45A9" w:rsidRPr="002358D1" w:rsidRDefault="00EE45A9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Safeguarding</w:t>
            </w:r>
          </w:p>
          <w:p w:rsidR="00EE45A9" w:rsidRPr="002358D1" w:rsidRDefault="00EE45A9" w:rsidP="005128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Experience of safeguarding and child protection in a school environment</w:t>
            </w:r>
          </w:p>
        </w:tc>
        <w:tc>
          <w:tcPr>
            <w:tcW w:w="4621" w:type="dxa"/>
          </w:tcPr>
          <w:p w:rsidR="005128F0" w:rsidRPr="002358D1" w:rsidRDefault="00EE45A9" w:rsidP="005128F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Higher level safeguarding training (L3)</w:t>
            </w:r>
            <w:r w:rsidR="005128F0" w:rsidRPr="002358D1">
              <w:rPr>
                <w:rFonts w:cs="Arial"/>
                <w:color w:val="000000"/>
                <w:sz w:val="20"/>
                <w:szCs w:val="20"/>
              </w:rPr>
              <w:t xml:space="preserve"> Designated person for safeguarding</w:t>
            </w:r>
          </w:p>
          <w:p w:rsidR="00EE45A9" w:rsidRPr="002358D1" w:rsidRDefault="005128F0" w:rsidP="005128F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Trained</w:t>
            </w:r>
            <w:r>
              <w:rPr>
                <w:rFonts w:cs="Arial"/>
                <w:color w:val="000000"/>
                <w:sz w:val="20"/>
                <w:szCs w:val="20"/>
              </w:rPr>
              <w:t>. Experience of leading staff training in child protection/safeguarding matters</w:t>
            </w:r>
          </w:p>
        </w:tc>
      </w:tr>
      <w:tr w:rsidR="00F97F9D" w:rsidRPr="002358D1" w:rsidTr="00F97F9D">
        <w:tc>
          <w:tcPr>
            <w:tcW w:w="9242" w:type="dxa"/>
            <w:gridSpan w:val="2"/>
          </w:tcPr>
          <w:p w:rsidR="00F97F9D" w:rsidRPr="009A24BA" w:rsidRDefault="00F97F9D" w:rsidP="00F97F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A24BA">
              <w:rPr>
                <w:rFonts w:cs="Arial"/>
                <w:b/>
                <w:bCs/>
                <w:color w:val="000000"/>
                <w:sz w:val="20"/>
                <w:szCs w:val="20"/>
              </w:rPr>
              <w:t>Experience – show evidence of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282828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At least 5 years successful p</w:t>
            </w:r>
            <w:r w:rsidRPr="002358D1">
              <w:rPr>
                <w:rFonts w:cs="Arial"/>
                <w:color w:val="282828"/>
                <w:sz w:val="20"/>
                <w:szCs w:val="20"/>
              </w:rPr>
              <w:t>roven track record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282828"/>
                <w:sz w:val="20"/>
                <w:szCs w:val="20"/>
              </w:rPr>
            </w:pPr>
            <w:r w:rsidRPr="002358D1">
              <w:rPr>
                <w:rFonts w:cs="Arial"/>
                <w:color w:val="282828"/>
                <w:sz w:val="20"/>
                <w:szCs w:val="20"/>
              </w:rPr>
              <w:t>of excellent creative and structured teaching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282828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282828"/>
                <w:sz w:val="20"/>
                <w:szCs w:val="20"/>
              </w:rPr>
              <w:t>within</w:t>
            </w:r>
            <w:proofErr w:type="gramEnd"/>
            <w:r w:rsidRPr="002358D1">
              <w:rPr>
                <w:rFonts w:cs="Arial"/>
                <w:color w:val="282828"/>
                <w:sz w:val="20"/>
                <w:szCs w:val="20"/>
              </w:rPr>
              <w:t xml:space="preserve"> the special needs environment.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Experience of teaching in more than one</w:t>
            </w:r>
            <w:r w:rsidR="006726C9" w:rsidRPr="002358D1">
              <w:rPr>
                <w:rFonts w:cs="Arial"/>
                <w:color w:val="000000"/>
                <w:sz w:val="20"/>
                <w:szCs w:val="20"/>
              </w:rPr>
              <w:t xml:space="preserve"> SEN school </w:t>
            </w:r>
            <w:r w:rsidRPr="002358D1">
              <w:rPr>
                <w:rFonts w:cs="Arial"/>
                <w:color w:val="000000"/>
                <w:sz w:val="20"/>
                <w:szCs w:val="20"/>
              </w:rPr>
              <w:t>key stage</w:t>
            </w:r>
            <w:r w:rsidR="00EA29F6" w:rsidRPr="002358D1">
              <w:rPr>
                <w:rFonts w:cs="Arial"/>
                <w:color w:val="000000"/>
                <w:sz w:val="20"/>
                <w:szCs w:val="20"/>
              </w:rPr>
              <w:t xml:space="preserve"> from EYFS – 6</w:t>
            </w:r>
            <w:r w:rsidR="00EA29F6" w:rsidRPr="002358D1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A29F6" w:rsidRPr="002358D1">
              <w:rPr>
                <w:rFonts w:cs="Arial"/>
                <w:color w:val="000000"/>
                <w:sz w:val="20"/>
                <w:szCs w:val="20"/>
              </w:rPr>
              <w:t xml:space="preserve"> Form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Recent experience of working successfully as a senior leader in a school</w:t>
            </w:r>
          </w:p>
        </w:tc>
        <w:tc>
          <w:tcPr>
            <w:tcW w:w="4621" w:type="dxa"/>
          </w:tcPr>
          <w:p w:rsidR="00F97F9D" w:rsidRPr="002358D1" w:rsidRDefault="00EA29F6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Evidence of work to provide information for School Self-Evaluation to inform School Development Planning</w:t>
            </w:r>
            <w:r w:rsidR="009A24BA">
              <w:rPr>
                <w:rFonts w:cs="Arial"/>
                <w:bCs/>
                <w:color w:val="000000"/>
                <w:sz w:val="20"/>
                <w:szCs w:val="20"/>
              </w:rPr>
              <w:t xml:space="preserve"> and impact of outcomes.</w:t>
            </w:r>
          </w:p>
        </w:tc>
      </w:tr>
      <w:tr w:rsidR="00F97F9D" w:rsidRPr="002358D1" w:rsidTr="00F97F9D">
        <w:tc>
          <w:tcPr>
            <w:tcW w:w="4621" w:type="dxa"/>
          </w:tcPr>
          <w:p w:rsidR="009A24BA" w:rsidRPr="002358D1" w:rsidRDefault="009A24BA" w:rsidP="009A24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Experience of working with and</w:t>
            </w:r>
          </w:p>
          <w:p w:rsidR="009A24BA" w:rsidRPr="002358D1" w:rsidRDefault="009A24BA" w:rsidP="009A24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developing links with the community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9A24BA" w:rsidRPr="002358D1" w:rsidRDefault="009A24BA" w:rsidP="009A24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Evidence of major whole school responsibilities</w:t>
            </w:r>
          </w:p>
          <w:p w:rsidR="009A24BA" w:rsidRPr="002358D1" w:rsidRDefault="009A24BA" w:rsidP="009A24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and experience of turning policy into effective</w:t>
            </w:r>
          </w:p>
          <w:p w:rsidR="00F97F9D" w:rsidRPr="002358D1" w:rsidRDefault="009A24BA" w:rsidP="009A24B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and successful practice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Leadership of a significant area</w:t>
            </w:r>
            <w:r w:rsidR="00EE45A9" w:rsidRPr="002358D1">
              <w:rPr>
                <w:rFonts w:cs="Arial"/>
                <w:color w:val="000000"/>
                <w:sz w:val="20"/>
                <w:szCs w:val="20"/>
              </w:rPr>
              <w:t>, Key Stage</w:t>
            </w:r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or phase or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inclusion including responsibility for raising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standards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across the whole school.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Experience of working with and involving</w:t>
            </w:r>
          </w:p>
          <w:p w:rsidR="00F97F9D" w:rsidRPr="002358D1" w:rsidRDefault="009A24BA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School</w:t>
            </w:r>
            <w:r w:rsidR="00F97F9D" w:rsidRPr="002358D1">
              <w:rPr>
                <w:rFonts w:cs="Arial"/>
                <w:color w:val="000000"/>
                <w:sz w:val="20"/>
                <w:szCs w:val="20"/>
              </w:rPr>
              <w:t xml:space="preserve"> Governors</w:t>
            </w:r>
            <w:r w:rsidR="00EE45A9" w:rsidRPr="002358D1">
              <w:rPr>
                <w:rFonts w:cs="Arial"/>
                <w:color w:val="000000"/>
                <w:sz w:val="20"/>
                <w:szCs w:val="20"/>
              </w:rPr>
              <w:t xml:space="preserve"> with school self-evaluation and school development systems.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9242" w:type="dxa"/>
            <w:gridSpan w:val="2"/>
          </w:tcPr>
          <w:p w:rsidR="00F97F9D" w:rsidRPr="009A24BA" w:rsidRDefault="00F97F9D" w:rsidP="00F97F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A24BA">
              <w:rPr>
                <w:rFonts w:cs="Arial"/>
                <w:b/>
                <w:bCs/>
                <w:color w:val="000000"/>
                <w:sz w:val="20"/>
                <w:szCs w:val="20"/>
              </w:rPr>
              <w:t>Professional Knowledge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 clear understanding of the essential qualities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necessary for </w:t>
            </w:r>
            <w:r w:rsidR="00F84183" w:rsidRPr="002358D1">
              <w:rPr>
                <w:rFonts w:cs="Arial"/>
                <w:color w:val="000000"/>
                <w:sz w:val="20"/>
                <w:szCs w:val="20"/>
              </w:rPr>
              <w:t>effective teaching and learning, and behaviour management.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PROACT-</w:t>
            </w:r>
            <w:proofErr w:type="spellStart"/>
            <w:r w:rsidRPr="002358D1">
              <w:rPr>
                <w:rFonts w:cs="Arial"/>
                <w:color w:val="000000"/>
                <w:sz w:val="20"/>
                <w:szCs w:val="20"/>
              </w:rPr>
              <w:t>SCIPr</w:t>
            </w:r>
            <w:proofErr w:type="spellEnd"/>
            <w:r w:rsidRPr="002358D1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spellStart"/>
            <w:r w:rsidRPr="002358D1">
              <w:rPr>
                <w:rFonts w:cs="Arial"/>
                <w:color w:val="000000"/>
                <w:sz w:val="20"/>
                <w:szCs w:val="20"/>
              </w:rPr>
              <w:t>uk</w:t>
            </w:r>
            <w:proofErr w:type="spellEnd"/>
            <w:r w:rsidRPr="002358D1">
              <w:rPr>
                <w:rFonts w:cs="Arial"/>
                <w:color w:val="000000"/>
                <w:sz w:val="20"/>
                <w:szCs w:val="20"/>
              </w:rPr>
              <w:t>®</w:t>
            </w:r>
            <w:r w:rsidR="0069202B" w:rsidRPr="002358D1">
              <w:rPr>
                <w:rFonts w:cs="Arial"/>
                <w:color w:val="000000"/>
                <w:sz w:val="20"/>
                <w:szCs w:val="20"/>
              </w:rPr>
              <w:t xml:space="preserve"> / TEAM TEACH /MAPA/PIPS</w:t>
            </w:r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trained</w:t>
            </w:r>
            <w:r w:rsidR="0069202B" w:rsidRPr="002358D1">
              <w:rPr>
                <w:rFonts w:cs="Arial"/>
                <w:color w:val="000000"/>
                <w:sz w:val="20"/>
                <w:szCs w:val="20"/>
              </w:rPr>
              <w:t xml:space="preserve"> / Trainer Qu</w:t>
            </w:r>
            <w:r w:rsidR="00F84183" w:rsidRPr="002358D1">
              <w:rPr>
                <w:rFonts w:cs="Arial"/>
                <w:color w:val="000000"/>
                <w:sz w:val="20"/>
                <w:szCs w:val="20"/>
              </w:rPr>
              <w:t>al</w:t>
            </w:r>
            <w:r w:rsidR="0069202B" w:rsidRPr="002358D1">
              <w:rPr>
                <w:rFonts w:cs="Arial"/>
                <w:color w:val="000000"/>
                <w:sz w:val="20"/>
                <w:szCs w:val="20"/>
              </w:rPr>
              <w:t>ification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Understanding of effective behaviour and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teaching strategies frequently used within the</w:t>
            </w:r>
          </w:p>
          <w:p w:rsidR="00F97F9D" w:rsidRPr="002358D1" w:rsidRDefault="009A24BA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F97F9D" w:rsidRPr="002358D1">
              <w:rPr>
                <w:rFonts w:cs="Arial"/>
                <w:color w:val="000000"/>
                <w:sz w:val="20"/>
                <w:szCs w:val="20"/>
              </w:rPr>
              <w:t>pecial school setting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2358D1" w:rsidRPr="002358D1" w:rsidRDefault="002358D1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Understanding of the implementation of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TEACCH and PECS</w:t>
            </w:r>
          </w:p>
          <w:p w:rsidR="00F97F9D" w:rsidRDefault="00F84183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Experience of analysing incident of behaviour over time </w:t>
            </w:r>
            <w:r w:rsidR="009A24BA" w:rsidRPr="002358D1">
              <w:rPr>
                <w:rFonts w:cs="Arial"/>
                <w:color w:val="000000"/>
                <w:sz w:val="20"/>
                <w:szCs w:val="20"/>
              </w:rPr>
              <w:t>and implementing</w:t>
            </w:r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whole school strategies </w:t>
            </w:r>
            <w:r w:rsidR="009A24BA">
              <w:rPr>
                <w:rFonts w:cs="Arial"/>
                <w:color w:val="000000"/>
                <w:sz w:val="20"/>
                <w:szCs w:val="20"/>
              </w:rPr>
              <w:t xml:space="preserve">to reduce behaviour incidents. </w:t>
            </w:r>
          </w:p>
          <w:p w:rsidR="009A24BA" w:rsidRPr="009A24BA" w:rsidRDefault="009A24BA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Leading whole school response and training on behaviour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Up to date knowledge of statutory regulations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and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guidance relating to the post including</w:t>
            </w:r>
            <w:r w:rsidR="002E2C8C" w:rsidRPr="002358D1">
              <w:rPr>
                <w:rFonts w:cs="Arial"/>
                <w:color w:val="000000"/>
                <w:sz w:val="20"/>
                <w:szCs w:val="20"/>
              </w:rPr>
              <w:t xml:space="preserve"> Code of Practise.</w:t>
            </w:r>
          </w:p>
          <w:p w:rsidR="00F97F9D" w:rsidRPr="002358D1" w:rsidRDefault="002E2C8C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Understanding of Ofsted</w:t>
            </w:r>
            <w:r w:rsidR="00F97F9D" w:rsidRPr="002358D1">
              <w:rPr>
                <w:rFonts w:cs="Arial"/>
                <w:color w:val="000000"/>
                <w:sz w:val="20"/>
                <w:szCs w:val="20"/>
              </w:rPr>
              <w:t xml:space="preserve"> requirements and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latest developments in special education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2358D1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 xml:space="preserve">Knowledge of wider strategic developments in education resulting from local and national policy changes and funding decision </w:t>
            </w:r>
            <w:r w:rsidR="009A24BA" w:rsidRPr="002358D1">
              <w:rPr>
                <w:rFonts w:cs="Arial"/>
                <w:bCs/>
                <w:color w:val="000000"/>
                <w:sz w:val="20"/>
                <w:szCs w:val="20"/>
              </w:rPr>
              <w:t>making</w:t>
            </w: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97F9D" w:rsidRPr="002358D1" w:rsidTr="00F97F9D">
        <w:tc>
          <w:tcPr>
            <w:tcW w:w="9242" w:type="dxa"/>
            <w:gridSpan w:val="2"/>
          </w:tcPr>
          <w:p w:rsidR="00F97F9D" w:rsidRPr="009A24BA" w:rsidRDefault="00F97F9D" w:rsidP="00F97F9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24BA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Professional skills – Demonstrate experience of</w:t>
            </w:r>
            <w:r w:rsidR="009A24B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Analysis of data, to evaluate the performance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of pupil groups, pupil progress and plan an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appropriate course of action for whole school</w:t>
            </w:r>
          </w:p>
          <w:p w:rsidR="00F97F9D" w:rsidRPr="002358D1" w:rsidRDefault="00F97F9D" w:rsidP="00A06A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improvement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F97F9D" w:rsidRPr="002358D1" w:rsidRDefault="002358D1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Lead schools locally and regionally in developing the use if data to review evaluate and plan to improve outcomes for children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OFSTED inspection and following action</w:t>
            </w:r>
          </w:p>
          <w:p w:rsidR="00F97F9D" w:rsidRPr="002358D1" w:rsidRDefault="00F97F9D" w:rsidP="00A06A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planning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145A89" w:rsidRPr="002358D1" w:rsidRDefault="00145A89" w:rsidP="00145A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An understanding of school </w:t>
            </w:r>
            <w:r w:rsidR="002358D1" w:rsidRPr="002358D1">
              <w:rPr>
                <w:rFonts w:asciiTheme="minorHAnsi" w:hAnsiTheme="minorHAnsi"/>
                <w:sz w:val="20"/>
                <w:szCs w:val="20"/>
              </w:rPr>
              <w:t>self-evaluation</w:t>
            </w:r>
            <w:r w:rsidRPr="002358D1">
              <w:rPr>
                <w:rFonts w:asciiTheme="minorHAnsi" w:hAnsiTheme="minorHAnsi"/>
                <w:sz w:val="20"/>
                <w:szCs w:val="20"/>
              </w:rPr>
              <w:t xml:space="preserve">, school </w:t>
            </w:r>
            <w:proofErr w:type="gramStart"/>
            <w:r w:rsidRPr="002358D1">
              <w:rPr>
                <w:rFonts w:asciiTheme="minorHAnsi" w:hAnsiTheme="minorHAnsi"/>
                <w:sz w:val="20"/>
                <w:szCs w:val="20"/>
              </w:rPr>
              <w:t>development  and</w:t>
            </w:r>
            <w:proofErr w:type="gramEnd"/>
            <w:r w:rsidRPr="002358D1">
              <w:rPr>
                <w:rFonts w:asciiTheme="minorHAnsi" w:hAnsiTheme="minorHAnsi"/>
                <w:sz w:val="20"/>
                <w:szCs w:val="20"/>
              </w:rPr>
              <w:t xml:space="preserve"> the way it fits into the OFSTED inspection process.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Curriculum leadership action planning and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resource management</w:t>
            </w:r>
          </w:p>
          <w:p w:rsidR="00F97F9D" w:rsidRPr="002358D1" w:rsidRDefault="00145A89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Understand the planning of the Curriculum, including assessment, recording and reporting.</w:t>
            </w:r>
          </w:p>
        </w:tc>
        <w:tc>
          <w:tcPr>
            <w:tcW w:w="4621" w:type="dxa"/>
          </w:tcPr>
          <w:p w:rsidR="00145A89" w:rsidRPr="002358D1" w:rsidRDefault="002358D1" w:rsidP="00145A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bCs/>
                <w:sz w:val="20"/>
                <w:szCs w:val="20"/>
              </w:rPr>
              <w:t xml:space="preserve">Experience in </w:t>
            </w:r>
            <w:r w:rsidR="00145A89" w:rsidRPr="002358D1">
              <w:rPr>
                <w:rFonts w:asciiTheme="minorHAnsi" w:hAnsiTheme="minorHAnsi"/>
                <w:bCs/>
                <w:sz w:val="20"/>
                <w:szCs w:val="20"/>
              </w:rPr>
              <w:t>Evaluating and monitoring curriculum leadership</w:t>
            </w:r>
            <w:r w:rsidR="00145A89" w:rsidRPr="002358D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Leading alongside the Headteacher, the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annual appraisal process for all identified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support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and teaching staff</w:t>
            </w:r>
            <w:r w:rsidR="002358D1" w:rsidRPr="002358D1">
              <w:rPr>
                <w:rFonts w:cs="Arial"/>
                <w:color w:val="000000"/>
                <w:sz w:val="20"/>
                <w:szCs w:val="20"/>
              </w:rPr>
              <w:t>. Knowledge of  school systems for non-teaching staff to support the work of the school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6726C9" w:rsidRPr="002358D1" w:rsidRDefault="006726C9" w:rsidP="006726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Experience of: </w:t>
            </w:r>
          </w:p>
          <w:p w:rsidR="006726C9" w:rsidRPr="002358D1" w:rsidRDefault="006726C9" w:rsidP="006726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Appointing and inducting staff; </w:t>
            </w:r>
          </w:p>
          <w:p w:rsidR="006726C9" w:rsidRPr="002358D1" w:rsidRDefault="006726C9" w:rsidP="006726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Establishing and developing school administrative systems; </w:t>
            </w:r>
          </w:p>
          <w:p w:rsidR="00F97F9D" w:rsidRPr="002358D1" w:rsidRDefault="00145A89" w:rsidP="006726C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 xml:space="preserve">Planning </w:t>
            </w:r>
            <w:r w:rsidR="006726C9" w:rsidRPr="002358D1">
              <w:rPr>
                <w:sz w:val="20"/>
                <w:szCs w:val="20"/>
              </w:rPr>
              <w:t>IT systems for resource and budget management.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Development and review whole school systems to ensure robust evaluation of school performance and actions to secure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improvements</w:t>
            </w:r>
          </w:p>
          <w:p w:rsidR="00F97F9D" w:rsidRPr="002358D1" w:rsidRDefault="006726C9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Experience of conducting performance management or appraisal</w:t>
            </w:r>
          </w:p>
        </w:tc>
        <w:tc>
          <w:tcPr>
            <w:tcW w:w="4621" w:type="dxa"/>
          </w:tcPr>
          <w:p w:rsidR="00F97F9D" w:rsidRPr="002358D1" w:rsidRDefault="006726C9" w:rsidP="006726C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 xml:space="preserve">Leadership of whole school appraisal systems. 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Leading and manage a school team/s to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successfully achieve agreed goals</w:t>
            </w:r>
          </w:p>
        </w:tc>
        <w:tc>
          <w:tcPr>
            <w:tcW w:w="4621" w:type="dxa"/>
          </w:tcPr>
          <w:p w:rsidR="00145A89" w:rsidRPr="002358D1" w:rsidRDefault="00145A89" w:rsidP="00145A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Understand the characteristics of an effective school. Involvement in school improvement work. </w:t>
            </w:r>
          </w:p>
          <w:p w:rsidR="00145A89" w:rsidRPr="002358D1" w:rsidRDefault="00145A89" w:rsidP="00145A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>Knowledge of the SEN Code of Practice.</w:t>
            </w:r>
          </w:p>
          <w:p w:rsidR="00145A89" w:rsidRPr="002358D1" w:rsidRDefault="00145A89" w:rsidP="00145A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>Awareness of strategies to raise pupil achievement, manage behaviour.</w:t>
            </w:r>
          </w:p>
          <w:p w:rsidR="00F97F9D" w:rsidRPr="002358D1" w:rsidRDefault="00145A89" w:rsidP="00145A8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Understanding of how to set targets.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Being an effective team player that works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collaboratively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and effectively with others.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2358D1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Experience of playing a leading role in establishing a staff development programme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Developing and delivering effective and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inspirational professional development for staff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(including mentoring and coaching as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appropriate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>).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6726C9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>Evidence of sustained leadership of INSET programmes. Participation in work with other schools or agencies. Experience of leading INSET activities for others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Communicating effectively to a wide range of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different audiences (verbal, written, using ICT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as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appropriate).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2358D1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Leading the school’s commitment to the wider community, other educational establishments and the Education Services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Demonstrating high quality teaching strategies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to meet the wide range of ages and abilities of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our pupils</w:t>
            </w:r>
          </w:p>
        </w:tc>
        <w:tc>
          <w:tcPr>
            <w:tcW w:w="4621" w:type="dxa"/>
          </w:tcPr>
          <w:p w:rsidR="00F97F9D" w:rsidRPr="002358D1" w:rsidRDefault="006726C9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 xml:space="preserve">Evidence of curriculum leadership across the </w:t>
            </w:r>
            <w:r w:rsidR="002358D1" w:rsidRPr="002358D1">
              <w:rPr>
                <w:rFonts w:cs="Arial"/>
                <w:bCs/>
                <w:color w:val="000000"/>
                <w:sz w:val="20"/>
                <w:szCs w:val="20"/>
              </w:rPr>
              <w:t>school age</w:t>
            </w: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t xml:space="preserve"> range. Experience of leading a significant curriculum development to implementation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Support, motivate and inspire both colleagues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and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 xml:space="preserve"> pupils by leading through example.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Contributing effectively to the work of the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Headteacher and senior leadership team.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Deal successfully with situations that may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include tackling difficult situations and conflict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rFonts w:cs="Arial"/>
                <w:color w:val="000000"/>
                <w:sz w:val="20"/>
                <w:szCs w:val="20"/>
              </w:rPr>
              <w:t>resolution</w:t>
            </w:r>
            <w:proofErr w:type="gramEnd"/>
            <w:r w:rsidRPr="002358D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Working successfully with a range of external</w:t>
            </w:r>
          </w:p>
          <w:p w:rsidR="00F97F9D" w:rsidRPr="002358D1" w:rsidRDefault="00145A89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A</w:t>
            </w:r>
            <w:r w:rsidR="00F97F9D" w:rsidRPr="002358D1">
              <w:rPr>
                <w:rFonts w:cs="Arial"/>
                <w:color w:val="000000"/>
                <w:sz w:val="20"/>
                <w:szCs w:val="20"/>
              </w:rPr>
              <w:t>gencies</w:t>
            </w:r>
          </w:p>
          <w:p w:rsidR="00145A89" w:rsidRPr="002358D1" w:rsidRDefault="00145A89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Understanding of the role which can be played by parents and the community in raising standards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145A89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Experience of working directly with parents to raise standards and involvement with the local community.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Facilitate a collaborative approach to decision</w:t>
            </w:r>
          </w:p>
          <w:p w:rsidR="002358D1" w:rsidRPr="002358D1" w:rsidRDefault="007B4528" w:rsidP="002358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</w:t>
            </w:r>
            <w:r w:rsidR="00F97F9D" w:rsidRPr="002358D1">
              <w:rPr>
                <w:rFonts w:cs="Arial"/>
                <w:color w:val="000000"/>
                <w:sz w:val="20"/>
                <w:szCs w:val="20"/>
              </w:rPr>
              <w:t>aking</w:t>
            </w:r>
            <w:r>
              <w:rPr>
                <w:rFonts w:cs="Arial"/>
                <w:color w:val="000000"/>
                <w:sz w:val="20"/>
                <w:szCs w:val="20"/>
              </w:rPr>
              <w:t>, to t</w:t>
            </w:r>
            <w:r w:rsidR="002358D1" w:rsidRPr="002358D1">
              <w:rPr>
                <w:rFonts w:cs="Arial"/>
                <w:color w:val="000000"/>
                <w:sz w:val="20"/>
                <w:szCs w:val="20"/>
              </w:rPr>
              <w:t>hink creatively and imaginatively to solve</w:t>
            </w:r>
          </w:p>
          <w:p w:rsidR="00F97F9D" w:rsidRPr="002358D1" w:rsidRDefault="002358D1" w:rsidP="002358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problems and identify opportunities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A commitment to raising achievement through partnership with parents, Education Services. </w:t>
            </w:r>
          </w:p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A determination to progress school improvement and a desire to fulfil each child’s potential. </w:t>
            </w:r>
          </w:p>
          <w:p w:rsidR="00F97F9D" w:rsidRPr="002358D1" w:rsidRDefault="002358D1" w:rsidP="002358D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A commitment to inclusive education and willingness to respond to the needs of individual learners.</w:t>
            </w:r>
          </w:p>
        </w:tc>
      </w:tr>
      <w:tr w:rsidR="00F97F9D" w:rsidRPr="002358D1" w:rsidTr="00F97F9D">
        <w:tc>
          <w:tcPr>
            <w:tcW w:w="9242" w:type="dxa"/>
            <w:gridSpan w:val="2"/>
          </w:tcPr>
          <w:p w:rsidR="00F97F9D" w:rsidRPr="009A24BA" w:rsidRDefault="00F97F9D" w:rsidP="00F97F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A24BA">
              <w:rPr>
                <w:rFonts w:cs="Arial"/>
                <w:b/>
                <w:bCs/>
                <w:color w:val="000000"/>
                <w:sz w:val="20"/>
                <w:szCs w:val="20"/>
              </w:rPr>
              <w:t>Demonstrate experience of and commitment to: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9A24BA" w:rsidRDefault="00F97F9D" w:rsidP="00F97F9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C1FE7">
              <w:rPr>
                <w:rFonts w:cs="Arial"/>
                <w:color w:val="000000"/>
                <w:sz w:val="20"/>
                <w:szCs w:val="20"/>
              </w:rPr>
              <w:t>Be approachable and have a sense of humour</w:t>
            </w:r>
            <w:r w:rsidR="009C1FE7" w:rsidRPr="009C1FE7">
              <w:rPr>
                <w:rFonts w:cs="Arial"/>
                <w:color w:val="000000"/>
                <w:sz w:val="20"/>
                <w:szCs w:val="20"/>
              </w:rPr>
              <w:t xml:space="preserve">. A </w:t>
            </w:r>
            <w:r w:rsidR="009C1FE7" w:rsidRPr="002358D1">
              <w:rPr>
                <w:rFonts w:cs="Arial"/>
                <w:color w:val="000000"/>
                <w:sz w:val="20"/>
                <w:szCs w:val="20"/>
              </w:rPr>
              <w:t>positive and energetic approach to work.</w:t>
            </w:r>
          </w:p>
        </w:tc>
        <w:tc>
          <w:tcPr>
            <w:tcW w:w="4621" w:type="dxa"/>
          </w:tcPr>
          <w:p w:rsidR="00F97F9D" w:rsidRPr="009A24BA" w:rsidRDefault="00F97F9D" w:rsidP="00A06A1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Commitment to equality of opportunity.  </w:t>
            </w:r>
          </w:p>
          <w:p w:rsidR="00F97F9D" w:rsidRPr="002358D1" w:rsidRDefault="002358D1" w:rsidP="002358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Commitment to race and gender equality and social inclusion.</w:t>
            </w:r>
          </w:p>
          <w:p w:rsidR="00F97F9D" w:rsidRPr="002358D1" w:rsidRDefault="00145A89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Understanding of Spiritual Moral Social and Cultural Development.</w:t>
            </w:r>
          </w:p>
        </w:tc>
        <w:tc>
          <w:tcPr>
            <w:tcW w:w="4621" w:type="dxa"/>
          </w:tcPr>
          <w:p w:rsidR="002358D1" w:rsidRPr="002358D1" w:rsidRDefault="00145A89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Understanding of actions to be taken to promote racial harmony and prepare pupils to live in a culturally diverse society. </w:t>
            </w:r>
            <w:r w:rsidR="002358D1" w:rsidRPr="002358D1">
              <w:rPr>
                <w:rFonts w:asciiTheme="minorHAnsi" w:hAnsiTheme="minorHAnsi"/>
                <w:sz w:val="20"/>
                <w:szCs w:val="20"/>
              </w:rPr>
              <w:t xml:space="preserve">Experience of implementing strategies for social inclusion. </w:t>
            </w:r>
          </w:p>
          <w:p w:rsidR="00145A89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>Understanding the need to promote positive role models.</w:t>
            </w:r>
          </w:p>
          <w:p w:rsidR="00F97F9D" w:rsidRPr="002358D1" w:rsidRDefault="00F97F9D" w:rsidP="00145A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Promoting the school’s vision and ethos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2358D1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Ability to motivate pupils and staff to meet vision and ethos. Ability to delegate responsibility, set high standards and provide a focus for improvement.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84183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Creating a h</w:t>
            </w:r>
            <w:r w:rsidR="00F97F9D" w:rsidRPr="002358D1">
              <w:rPr>
                <w:rFonts w:cs="Arial"/>
                <w:color w:val="000000"/>
                <w:sz w:val="20"/>
                <w:szCs w:val="20"/>
              </w:rPr>
              <w:t>igh quality, stimulating learning environment</w:t>
            </w:r>
            <w:r w:rsidR="002358D1" w:rsidRPr="002358D1">
              <w:rPr>
                <w:rFonts w:cs="Arial"/>
                <w:color w:val="000000"/>
                <w:sz w:val="20"/>
                <w:szCs w:val="20"/>
              </w:rPr>
              <w:t>, collaborating with others to making decisions to make best use of resource</w:t>
            </w:r>
          </w:p>
          <w:p w:rsidR="00F97F9D" w:rsidRPr="002358D1" w:rsidRDefault="002358D1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Knowledge of the role of Governors</w:t>
            </w:r>
          </w:p>
        </w:tc>
        <w:tc>
          <w:tcPr>
            <w:tcW w:w="4621" w:type="dxa"/>
          </w:tcPr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Awareness </w:t>
            </w:r>
            <w:r w:rsidR="004A50ED">
              <w:rPr>
                <w:rFonts w:asciiTheme="minorHAnsi" w:hAnsiTheme="minorHAnsi"/>
                <w:sz w:val="20"/>
                <w:szCs w:val="20"/>
              </w:rPr>
              <w:t>of</w:t>
            </w:r>
            <w:r w:rsidRPr="002358D1">
              <w:rPr>
                <w:rFonts w:asciiTheme="minorHAnsi" w:hAnsiTheme="minorHAnsi"/>
                <w:sz w:val="20"/>
                <w:szCs w:val="20"/>
              </w:rPr>
              <w:t xml:space="preserve"> Best Value processes. </w:t>
            </w:r>
            <w:r w:rsidR="009A24BA" w:rsidRPr="002358D1">
              <w:rPr>
                <w:rFonts w:asciiTheme="minorHAnsi" w:hAnsiTheme="minorHAnsi"/>
                <w:sz w:val="20"/>
                <w:szCs w:val="20"/>
              </w:rPr>
              <w:t>First-hand</w:t>
            </w:r>
            <w:r w:rsidRPr="002358D1">
              <w:rPr>
                <w:rFonts w:asciiTheme="minorHAnsi" w:hAnsiTheme="minorHAnsi"/>
                <w:sz w:val="20"/>
                <w:szCs w:val="20"/>
              </w:rPr>
              <w:t xml:space="preserve"> experience of collaborative work on Self-evaluation and impact on school development resulting from work with Governors. </w:t>
            </w:r>
          </w:p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97F9D" w:rsidRPr="002358D1" w:rsidRDefault="00F97F9D" w:rsidP="002358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Relating positively to and showing respect for all members of the school and wider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community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Leads actions to  establish and </w:t>
            </w:r>
          </w:p>
          <w:p w:rsidR="00F97F9D" w:rsidRPr="002358D1" w:rsidRDefault="002358D1" w:rsidP="002358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358D1">
              <w:rPr>
                <w:sz w:val="20"/>
                <w:szCs w:val="20"/>
              </w:rPr>
              <w:t>develop</w:t>
            </w:r>
            <w:proofErr w:type="gramEnd"/>
            <w:r w:rsidRPr="002358D1">
              <w:rPr>
                <w:sz w:val="20"/>
                <w:szCs w:val="20"/>
              </w:rPr>
              <w:t xml:space="preserve"> good relationships with all involved in the school. </w:t>
            </w:r>
          </w:p>
        </w:tc>
      </w:tr>
      <w:tr w:rsidR="00F97F9D" w:rsidRPr="002358D1" w:rsidTr="00F97F9D"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rFonts w:cs="Arial"/>
                <w:color w:val="000000"/>
                <w:sz w:val="20"/>
                <w:szCs w:val="20"/>
              </w:rPr>
              <w:t>Ongoing relevant professional self-development and reflective practice</w:t>
            </w:r>
          </w:p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Flexible and approachable. </w:t>
            </w:r>
          </w:p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Resilient under pressure. </w:t>
            </w:r>
          </w:p>
          <w:p w:rsidR="00F97F9D" w:rsidRPr="002358D1" w:rsidRDefault="002358D1" w:rsidP="002358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358D1">
              <w:rPr>
                <w:sz w:val="20"/>
                <w:szCs w:val="20"/>
              </w:rPr>
              <w:t>Ability to deal sensitively with people and resolve conflicts.</w:t>
            </w:r>
          </w:p>
        </w:tc>
      </w:tr>
      <w:tr w:rsidR="00F97F9D" w:rsidRPr="002358D1" w:rsidTr="00F97F9D">
        <w:tc>
          <w:tcPr>
            <w:tcW w:w="4621" w:type="dxa"/>
          </w:tcPr>
          <w:p w:rsidR="002358D1" w:rsidRPr="002358D1" w:rsidRDefault="002358D1" w:rsidP="002358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58D1">
              <w:rPr>
                <w:rFonts w:asciiTheme="minorHAnsi" w:hAnsiTheme="minorHAnsi"/>
                <w:sz w:val="20"/>
                <w:szCs w:val="20"/>
              </w:rPr>
              <w:t xml:space="preserve">Competent in the use of ICT. Ability to communicate effectively in writing and orally. </w:t>
            </w:r>
          </w:p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7F9D" w:rsidRPr="002358D1" w:rsidRDefault="00F97F9D" w:rsidP="00F97F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7F9D" w:rsidRPr="002358D1" w:rsidRDefault="00F97F9D" w:rsidP="00F97F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F97F9D" w:rsidRPr="002358D1" w:rsidRDefault="00F97F9D" w:rsidP="00F97F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358D1">
        <w:rPr>
          <w:rFonts w:cs="Arial"/>
          <w:bCs/>
          <w:color w:val="000000"/>
          <w:sz w:val="20"/>
          <w:szCs w:val="20"/>
        </w:rPr>
        <w:t xml:space="preserve"> </w:t>
      </w:r>
      <w:r w:rsidRPr="002358D1">
        <w:rPr>
          <w:rFonts w:cs="Arial"/>
          <w:color w:val="000000"/>
          <w:sz w:val="20"/>
          <w:szCs w:val="20"/>
        </w:rPr>
        <w:t>N.B. Candidates who apply for this post are asked to write a personal statement to show how</w:t>
      </w:r>
    </w:p>
    <w:p w:rsidR="00A11A70" w:rsidRPr="002358D1" w:rsidRDefault="00F97F9D" w:rsidP="00F97F9D">
      <w:pPr>
        <w:rPr>
          <w:sz w:val="20"/>
          <w:szCs w:val="20"/>
        </w:rPr>
      </w:pPr>
      <w:proofErr w:type="gramStart"/>
      <w:r w:rsidRPr="002358D1">
        <w:rPr>
          <w:rFonts w:cs="Arial"/>
          <w:color w:val="000000"/>
          <w:sz w:val="20"/>
          <w:szCs w:val="20"/>
        </w:rPr>
        <w:t>they</w:t>
      </w:r>
      <w:proofErr w:type="gramEnd"/>
      <w:r w:rsidRPr="002358D1">
        <w:rPr>
          <w:rFonts w:cs="Arial"/>
          <w:color w:val="000000"/>
          <w:sz w:val="20"/>
          <w:szCs w:val="20"/>
        </w:rPr>
        <w:t xml:space="preserve"> meet the selected criteria and how their examples demonstrate impact.</w:t>
      </w:r>
    </w:p>
    <w:sectPr w:rsidR="00A11A70" w:rsidRPr="002358D1" w:rsidSect="00A06A1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9D"/>
    <w:rsid w:val="00145A89"/>
    <w:rsid w:val="002358D1"/>
    <w:rsid w:val="002E2C8C"/>
    <w:rsid w:val="004A50ED"/>
    <w:rsid w:val="005128F0"/>
    <w:rsid w:val="006112E1"/>
    <w:rsid w:val="006726C9"/>
    <w:rsid w:val="0069202B"/>
    <w:rsid w:val="00736778"/>
    <w:rsid w:val="007B4528"/>
    <w:rsid w:val="009A24BA"/>
    <w:rsid w:val="009C1FE7"/>
    <w:rsid w:val="00A06A14"/>
    <w:rsid w:val="00A11A70"/>
    <w:rsid w:val="00C662F4"/>
    <w:rsid w:val="00E3307D"/>
    <w:rsid w:val="00EA29F6"/>
    <w:rsid w:val="00EE45A9"/>
    <w:rsid w:val="00F2029B"/>
    <w:rsid w:val="00F84183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Evans</dc:creator>
  <cp:lastModifiedBy>Gail Evans</cp:lastModifiedBy>
  <cp:revision>2</cp:revision>
  <cp:lastPrinted>2017-06-16T08:23:00Z</cp:lastPrinted>
  <dcterms:created xsi:type="dcterms:W3CDTF">2017-06-16T08:23:00Z</dcterms:created>
  <dcterms:modified xsi:type="dcterms:W3CDTF">2017-06-16T08:23:00Z</dcterms:modified>
</cp:coreProperties>
</file>