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221"/>
        <w:tblW w:w="0" w:type="auto"/>
        <w:tblLook w:val="04A0"/>
      </w:tblPr>
      <w:tblGrid>
        <w:gridCol w:w="2660"/>
        <w:gridCol w:w="6582"/>
      </w:tblGrid>
      <w:tr w:rsidR="000B0908" w:rsidRPr="00A063AE" w:rsidTr="009F539D">
        <w:tc>
          <w:tcPr>
            <w:tcW w:w="9242" w:type="dxa"/>
            <w:gridSpan w:val="2"/>
          </w:tcPr>
          <w:p w:rsidR="000B0908" w:rsidRPr="000B0908" w:rsidRDefault="000B0908" w:rsidP="009F539D">
            <w:pPr>
              <w:spacing w:after="240" w:line="270" w:lineRule="atLeast"/>
              <w:jc w:val="center"/>
              <w:rPr>
                <w:rFonts w:asciiTheme="majorHAnsi" w:eastAsia="Times New Roman" w:hAnsiTheme="majorHAnsi" w:cs="Tahoma"/>
                <w:b/>
                <w:noProof/>
                <w:color w:val="2C4105"/>
                <w:sz w:val="28"/>
                <w:szCs w:val="28"/>
                <w:lang w:eastAsia="en-GB"/>
              </w:rPr>
            </w:pPr>
            <w:r w:rsidRPr="000B0908">
              <w:rPr>
                <w:rFonts w:asciiTheme="majorHAnsi" w:eastAsia="Times New Roman" w:hAnsiTheme="majorHAnsi" w:cs="Tahoma"/>
                <w:b/>
                <w:color w:val="2C4105"/>
                <w:sz w:val="28"/>
                <w:szCs w:val="28"/>
                <w:lang w:eastAsia="en-GB"/>
              </w:rPr>
              <w:t>Job Description</w:t>
            </w:r>
          </w:p>
        </w:tc>
      </w:tr>
      <w:tr w:rsidR="009056FB" w:rsidRPr="00A063AE" w:rsidTr="009F539D">
        <w:tc>
          <w:tcPr>
            <w:tcW w:w="2660" w:type="dxa"/>
          </w:tcPr>
          <w:p w:rsidR="009056FB" w:rsidRPr="00A063AE" w:rsidRDefault="009056FB" w:rsidP="009F539D">
            <w:pPr>
              <w:spacing w:after="240" w:line="270" w:lineRule="atLeast"/>
              <w:rPr>
                <w:rFonts w:asciiTheme="majorHAnsi" w:eastAsia="Times New Roman" w:hAnsiTheme="majorHAnsi" w:cs="Tahoma"/>
                <w:b/>
                <w:color w:val="2C4105"/>
                <w:sz w:val="24"/>
                <w:szCs w:val="24"/>
                <w:lang w:eastAsia="en-GB"/>
              </w:rPr>
            </w:pPr>
            <w:r w:rsidRPr="00A063AE">
              <w:rPr>
                <w:rFonts w:asciiTheme="majorHAnsi" w:eastAsia="Times New Roman" w:hAnsiTheme="majorHAnsi" w:cs="Tahoma"/>
                <w:b/>
                <w:color w:val="2C4105"/>
                <w:sz w:val="24"/>
                <w:szCs w:val="24"/>
                <w:lang w:eastAsia="en-GB"/>
              </w:rPr>
              <w:t>Title and Grade of Post</w:t>
            </w:r>
          </w:p>
        </w:tc>
        <w:tc>
          <w:tcPr>
            <w:tcW w:w="6582" w:type="dxa"/>
          </w:tcPr>
          <w:p w:rsidR="00EE072D" w:rsidRDefault="00A063AE" w:rsidP="009F539D">
            <w:pPr>
              <w:spacing w:after="240" w:line="270" w:lineRule="atLeast"/>
              <w:rPr>
                <w:rFonts w:asciiTheme="majorHAnsi" w:eastAsia="Times New Roman" w:hAnsiTheme="majorHAnsi" w:cs="Tahoma"/>
                <w:color w:val="2C4105"/>
                <w:sz w:val="24"/>
                <w:szCs w:val="24"/>
                <w:lang w:eastAsia="en-GB"/>
              </w:rPr>
            </w:pPr>
            <w:r w:rsidRPr="00A063AE">
              <w:rPr>
                <w:rFonts w:asciiTheme="majorHAnsi" w:eastAsia="Times New Roman" w:hAnsiTheme="majorHAnsi" w:cs="Tahoma"/>
                <w:color w:val="2C4105"/>
                <w:sz w:val="24"/>
                <w:szCs w:val="24"/>
                <w:lang w:eastAsia="en-GB"/>
              </w:rPr>
              <w:t xml:space="preserve">Class Teacher </w:t>
            </w:r>
          </w:p>
          <w:p w:rsidR="000B0908" w:rsidRPr="00A063AE" w:rsidRDefault="00EE072D" w:rsidP="00ED67FC">
            <w:pPr>
              <w:spacing w:after="240" w:line="270" w:lineRule="atLeast"/>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 xml:space="preserve">MPS </w:t>
            </w:r>
          </w:p>
        </w:tc>
      </w:tr>
      <w:tr w:rsidR="009056FB" w:rsidRPr="009056FB" w:rsidTr="009F539D">
        <w:trPr>
          <w:trHeight w:val="2178"/>
        </w:trPr>
        <w:tc>
          <w:tcPr>
            <w:tcW w:w="2660" w:type="dxa"/>
          </w:tcPr>
          <w:p w:rsidR="009056FB" w:rsidRPr="00A063AE" w:rsidRDefault="009056FB" w:rsidP="009F539D">
            <w:pPr>
              <w:spacing w:after="240" w:line="270" w:lineRule="atLeast"/>
              <w:rPr>
                <w:rFonts w:asciiTheme="majorHAnsi" w:eastAsia="Times New Roman" w:hAnsiTheme="majorHAnsi" w:cs="Tahoma"/>
                <w:b/>
                <w:color w:val="2C4105"/>
                <w:sz w:val="24"/>
                <w:szCs w:val="24"/>
                <w:lang w:eastAsia="en-GB"/>
              </w:rPr>
            </w:pPr>
            <w:r w:rsidRPr="00A063AE">
              <w:rPr>
                <w:rFonts w:asciiTheme="majorHAnsi" w:eastAsia="Times New Roman" w:hAnsiTheme="majorHAnsi" w:cs="Tahoma"/>
                <w:b/>
                <w:color w:val="2C4105"/>
                <w:sz w:val="24"/>
                <w:szCs w:val="24"/>
                <w:lang w:eastAsia="en-GB"/>
              </w:rPr>
              <w:t>Job Purpose</w:t>
            </w:r>
          </w:p>
        </w:tc>
        <w:tc>
          <w:tcPr>
            <w:tcW w:w="6582" w:type="dxa"/>
          </w:tcPr>
          <w:p w:rsidR="00A063AE" w:rsidRDefault="00A063AE" w:rsidP="009F539D">
            <w:pPr>
              <w:spacing w:after="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xml:space="preserve">To carry out the professional duties of a teacher as circumstances may require and in accordance with the school's policies under the direction of the </w:t>
            </w:r>
            <w:proofErr w:type="spellStart"/>
            <w:r w:rsidRPr="009056FB">
              <w:rPr>
                <w:rFonts w:asciiTheme="majorHAnsi" w:eastAsia="Times New Roman" w:hAnsiTheme="majorHAnsi" w:cs="Tahoma"/>
                <w:color w:val="2C4105"/>
                <w:sz w:val="24"/>
                <w:szCs w:val="24"/>
                <w:lang w:eastAsia="en-GB"/>
              </w:rPr>
              <w:t>Headteacher</w:t>
            </w:r>
            <w:proofErr w:type="spellEnd"/>
            <w:r w:rsidRPr="009056FB">
              <w:rPr>
                <w:rFonts w:asciiTheme="majorHAnsi" w:eastAsia="Times New Roman" w:hAnsiTheme="majorHAnsi" w:cs="Tahoma"/>
                <w:color w:val="2C4105"/>
                <w:sz w:val="24"/>
                <w:szCs w:val="24"/>
                <w:lang w:eastAsia="en-GB"/>
              </w:rPr>
              <w:t>.</w:t>
            </w:r>
            <w:r w:rsidRPr="009056FB">
              <w:rPr>
                <w:rFonts w:asciiTheme="majorHAnsi" w:eastAsia="Times New Roman" w:hAnsiTheme="majorHAnsi" w:cs="Tahoma"/>
                <w:color w:val="2C4105"/>
                <w:sz w:val="24"/>
                <w:szCs w:val="24"/>
                <w:lang w:eastAsia="en-GB"/>
              </w:rPr>
              <w:br/>
              <w:t>To be an effective professional who demonstrates thorough curriculum knowledge, can teach and assess effectively, take responsibility for professional development and has students who achieve well</w:t>
            </w:r>
            <w:r>
              <w:rPr>
                <w:rFonts w:asciiTheme="majorHAnsi" w:eastAsia="Times New Roman" w:hAnsiTheme="majorHAnsi" w:cs="Tahoma"/>
                <w:color w:val="2C4105"/>
                <w:sz w:val="24"/>
                <w:szCs w:val="24"/>
                <w:lang w:eastAsia="en-GB"/>
              </w:rPr>
              <w:t>.</w:t>
            </w:r>
          </w:p>
          <w:p w:rsidR="009056FB" w:rsidRPr="00A063AE" w:rsidRDefault="009056FB" w:rsidP="009F539D">
            <w:pPr>
              <w:spacing w:after="240" w:line="270" w:lineRule="atLeast"/>
              <w:rPr>
                <w:rFonts w:asciiTheme="majorHAnsi" w:eastAsia="Times New Roman" w:hAnsiTheme="majorHAnsi" w:cs="Tahoma"/>
                <w:color w:val="2C4105"/>
                <w:sz w:val="24"/>
                <w:szCs w:val="24"/>
                <w:lang w:eastAsia="en-GB"/>
              </w:rPr>
            </w:pPr>
          </w:p>
        </w:tc>
      </w:tr>
      <w:tr w:rsidR="009056FB" w:rsidRPr="009056FB" w:rsidTr="009F539D">
        <w:tc>
          <w:tcPr>
            <w:tcW w:w="2660" w:type="dxa"/>
          </w:tcPr>
          <w:p w:rsidR="009056FB" w:rsidRPr="00A063AE" w:rsidRDefault="009056FB" w:rsidP="009F539D">
            <w:pPr>
              <w:spacing w:after="240" w:line="270" w:lineRule="atLeast"/>
              <w:rPr>
                <w:rFonts w:asciiTheme="majorHAnsi" w:eastAsia="Times New Roman" w:hAnsiTheme="majorHAnsi" w:cs="Tahoma"/>
                <w:b/>
                <w:color w:val="2C4105"/>
                <w:sz w:val="24"/>
                <w:szCs w:val="24"/>
                <w:lang w:eastAsia="en-GB"/>
              </w:rPr>
            </w:pPr>
            <w:r w:rsidRPr="00A063AE">
              <w:rPr>
                <w:rFonts w:asciiTheme="majorHAnsi" w:eastAsia="Times New Roman" w:hAnsiTheme="majorHAnsi" w:cs="Tahoma"/>
                <w:b/>
                <w:color w:val="2C4105"/>
                <w:sz w:val="24"/>
                <w:szCs w:val="24"/>
                <w:lang w:eastAsia="en-GB"/>
              </w:rPr>
              <w:t>Reporting to</w:t>
            </w:r>
          </w:p>
        </w:tc>
        <w:tc>
          <w:tcPr>
            <w:tcW w:w="6582" w:type="dxa"/>
          </w:tcPr>
          <w:p w:rsidR="009056FB" w:rsidRPr="00A063AE" w:rsidRDefault="00FA1908" w:rsidP="009F539D">
            <w:pPr>
              <w:spacing w:after="240" w:line="270" w:lineRule="atLeast"/>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The Assistant Head</w:t>
            </w:r>
          </w:p>
        </w:tc>
      </w:tr>
      <w:tr w:rsidR="009056FB" w:rsidRPr="009056FB" w:rsidTr="009F539D">
        <w:tc>
          <w:tcPr>
            <w:tcW w:w="9242" w:type="dxa"/>
            <w:gridSpan w:val="2"/>
          </w:tcPr>
          <w:p w:rsidR="009056FB" w:rsidRPr="00A063AE" w:rsidRDefault="009056FB" w:rsidP="009F539D">
            <w:pPr>
              <w:spacing w:after="240"/>
              <w:rPr>
                <w:rFonts w:asciiTheme="majorHAnsi" w:eastAsia="Times New Roman" w:hAnsiTheme="majorHAnsi" w:cs="Tahoma"/>
                <w:b/>
                <w:color w:val="2C4105"/>
                <w:sz w:val="24"/>
                <w:szCs w:val="24"/>
                <w:lang w:eastAsia="en-GB"/>
              </w:rPr>
            </w:pPr>
            <w:r w:rsidRPr="00A063AE">
              <w:rPr>
                <w:rFonts w:asciiTheme="majorHAnsi" w:eastAsia="Times New Roman" w:hAnsiTheme="majorHAnsi" w:cs="Tahoma"/>
                <w:b/>
                <w:color w:val="2C4105"/>
                <w:sz w:val="24"/>
                <w:szCs w:val="24"/>
                <w:lang w:eastAsia="en-GB"/>
              </w:rPr>
              <w:t>Main expectations of the role</w:t>
            </w:r>
          </w:p>
        </w:tc>
      </w:tr>
      <w:tr w:rsidR="009056FB" w:rsidRPr="009056FB" w:rsidTr="009F539D">
        <w:tc>
          <w:tcPr>
            <w:tcW w:w="9242" w:type="dxa"/>
            <w:gridSpan w:val="2"/>
          </w:tcPr>
          <w:p w:rsidR="009056FB" w:rsidRPr="009056FB" w:rsidRDefault="009056FB" w:rsidP="009F539D">
            <w:pPr>
              <w:spacing w:after="240"/>
              <w:rPr>
                <w:rFonts w:asciiTheme="majorHAnsi" w:eastAsia="Times New Roman" w:hAnsiTheme="majorHAnsi" w:cs="Tahoma"/>
                <w:b/>
                <w:color w:val="2C4105"/>
                <w:sz w:val="24"/>
                <w:szCs w:val="24"/>
                <w:lang w:eastAsia="en-GB"/>
              </w:rPr>
            </w:pPr>
            <w:r>
              <w:rPr>
                <w:rFonts w:ascii="Helvetica" w:eastAsia="Times New Roman" w:hAnsi="Helvetica" w:cs="Tahoma"/>
                <w:color w:val="2C4105"/>
                <w:sz w:val="24"/>
                <w:szCs w:val="24"/>
                <w:lang w:eastAsia="en-GB"/>
              </w:rPr>
              <w:t>1</w:t>
            </w:r>
            <w:r w:rsidRPr="00A063AE">
              <w:rPr>
                <w:rFonts w:asciiTheme="majorHAnsi" w:eastAsia="Times New Roman" w:hAnsiTheme="majorHAnsi" w:cs="Tahoma"/>
                <w:b/>
                <w:color w:val="2C4105"/>
                <w:sz w:val="24"/>
                <w:szCs w:val="24"/>
                <w:lang w:eastAsia="en-GB"/>
              </w:rPr>
              <w:t xml:space="preserve">2. </w:t>
            </w:r>
            <w:r w:rsidRPr="009056FB">
              <w:rPr>
                <w:rFonts w:asciiTheme="majorHAnsi" w:eastAsia="Times New Roman" w:hAnsiTheme="majorHAnsi" w:cs="Tahoma"/>
                <w:b/>
                <w:color w:val="2C4105"/>
                <w:sz w:val="24"/>
                <w:szCs w:val="24"/>
                <w:lang w:eastAsia="en-GB"/>
              </w:rPr>
              <w:t>Areas of Responsibility and Key Tasks</w:t>
            </w:r>
          </w:p>
          <w:p w:rsidR="009056FB" w:rsidRDefault="009056FB" w:rsidP="009F539D">
            <w:pPr>
              <w:spacing w:after="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b/>
                <w:color w:val="2C4105"/>
                <w:sz w:val="24"/>
                <w:szCs w:val="24"/>
                <w:lang w:eastAsia="en-GB"/>
              </w:rPr>
              <w:t>Planning, Teaching and Class Management</w:t>
            </w:r>
            <w:r w:rsidRPr="009056FB">
              <w:rPr>
                <w:rFonts w:asciiTheme="majorHAnsi" w:eastAsia="Times New Roman" w:hAnsiTheme="majorHAnsi" w:cs="Tahoma"/>
                <w:color w:val="2C4105"/>
                <w:sz w:val="24"/>
                <w:szCs w:val="24"/>
                <w:lang w:eastAsia="en-GB"/>
              </w:rPr>
              <w:br/>
              <w:t>Teach allocated students by planning their teaching to achieve progression of learning through:</w:t>
            </w:r>
          </w:p>
          <w:p w:rsidR="00E224AA" w:rsidRDefault="00E224AA" w:rsidP="009F539D">
            <w:pPr>
              <w:spacing w:after="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 xml:space="preserve">Provide </w:t>
            </w:r>
            <w:r w:rsidR="00FA1908">
              <w:rPr>
                <w:rFonts w:asciiTheme="majorHAnsi" w:eastAsia="Times New Roman" w:hAnsiTheme="majorHAnsi" w:cs="Tahoma"/>
                <w:color w:val="2C4105"/>
                <w:sz w:val="24"/>
                <w:szCs w:val="24"/>
                <w:lang w:eastAsia="en-GB"/>
              </w:rPr>
              <w:t>half -</w:t>
            </w:r>
            <w:proofErr w:type="spellStart"/>
            <w:r>
              <w:rPr>
                <w:rFonts w:asciiTheme="majorHAnsi" w:eastAsia="Times New Roman" w:hAnsiTheme="majorHAnsi" w:cs="Tahoma"/>
                <w:color w:val="2C4105"/>
                <w:sz w:val="24"/>
                <w:szCs w:val="24"/>
                <w:lang w:eastAsia="en-GB"/>
              </w:rPr>
              <w:t>termly</w:t>
            </w:r>
            <w:proofErr w:type="spellEnd"/>
            <w:r>
              <w:rPr>
                <w:rFonts w:asciiTheme="majorHAnsi" w:eastAsia="Times New Roman" w:hAnsiTheme="majorHAnsi" w:cs="Tahoma"/>
                <w:color w:val="2C4105"/>
                <w:sz w:val="24"/>
                <w:szCs w:val="24"/>
                <w:lang w:eastAsia="en-GB"/>
              </w:rPr>
              <w:t xml:space="preserve"> medium term plans developed from the school curriculum and schemes of work.</w:t>
            </w:r>
          </w:p>
          <w:p w:rsidR="00E224AA" w:rsidRPr="009056FB" w:rsidRDefault="00E224AA" w:rsidP="009F539D">
            <w:pPr>
              <w:spacing w:after="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Provide weekly short term plans which will:</w:t>
            </w:r>
          </w:p>
          <w:p w:rsidR="009056FB" w:rsidRPr="009056FB" w:rsidRDefault="00E224AA"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identifying clear learning</w:t>
            </w:r>
            <w:r w:rsidR="009056FB" w:rsidRPr="009056FB">
              <w:rPr>
                <w:rFonts w:asciiTheme="majorHAnsi" w:eastAsia="Times New Roman" w:hAnsiTheme="majorHAnsi" w:cs="Tahoma"/>
                <w:color w:val="2C4105"/>
                <w:sz w:val="24"/>
                <w:szCs w:val="24"/>
                <w:lang w:eastAsia="en-GB"/>
              </w:rPr>
              <w:t xml:space="preserve"> objectives </w:t>
            </w:r>
            <w:r>
              <w:rPr>
                <w:rFonts w:asciiTheme="majorHAnsi" w:eastAsia="Times New Roman" w:hAnsiTheme="majorHAnsi" w:cs="Tahoma"/>
                <w:color w:val="2C4105"/>
                <w:sz w:val="24"/>
                <w:szCs w:val="24"/>
                <w:lang w:eastAsia="en-GB"/>
              </w:rPr>
              <w:t>for all students and specify</w:t>
            </w:r>
            <w:r w:rsidR="009056FB" w:rsidRPr="009056FB">
              <w:rPr>
                <w:rFonts w:asciiTheme="majorHAnsi" w:eastAsia="Times New Roman" w:hAnsiTheme="majorHAnsi" w:cs="Tahoma"/>
                <w:color w:val="2C4105"/>
                <w:sz w:val="24"/>
                <w:szCs w:val="24"/>
                <w:lang w:eastAsia="en-GB"/>
              </w:rPr>
              <w:t xml:space="preserve"> how they will be taught and assessed;</w:t>
            </w:r>
          </w:p>
          <w:p w:rsidR="009056FB" w:rsidRPr="009056FB" w:rsidRDefault="00E224AA"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set</w:t>
            </w:r>
            <w:r w:rsidR="009056FB" w:rsidRPr="009056FB">
              <w:rPr>
                <w:rFonts w:asciiTheme="majorHAnsi" w:eastAsia="Times New Roman" w:hAnsiTheme="majorHAnsi" w:cs="Tahoma"/>
                <w:color w:val="2C4105"/>
                <w:sz w:val="24"/>
                <w:szCs w:val="24"/>
                <w:lang w:eastAsia="en-GB"/>
              </w:rPr>
              <w:t xml:space="preserve"> tasks which challenge students and ensure high levels of interest;</w:t>
            </w:r>
          </w:p>
          <w:p w:rsidR="009056FB" w:rsidRPr="009056FB" w:rsidRDefault="00E224AA"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set</w:t>
            </w:r>
            <w:r w:rsidR="009056FB" w:rsidRPr="009056FB">
              <w:rPr>
                <w:rFonts w:asciiTheme="majorHAnsi" w:eastAsia="Times New Roman" w:hAnsiTheme="majorHAnsi" w:cs="Tahoma"/>
                <w:color w:val="2C4105"/>
                <w:sz w:val="24"/>
                <w:szCs w:val="24"/>
                <w:lang w:eastAsia="en-GB"/>
              </w:rPr>
              <w:t xml:space="preserve"> appropriate and demanding expectations;</w:t>
            </w:r>
          </w:p>
          <w:p w:rsidR="009056FB" w:rsidRPr="009056FB" w:rsidRDefault="00E224AA"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set</w:t>
            </w:r>
            <w:r w:rsidR="009056FB" w:rsidRPr="009056FB">
              <w:rPr>
                <w:rFonts w:asciiTheme="majorHAnsi" w:eastAsia="Times New Roman" w:hAnsiTheme="majorHAnsi" w:cs="Tahoma"/>
                <w:color w:val="2C4105"/>
                <w:sz w:val="24"/>
                <w:szCs w:val="24"/>
                <w:lang w:eastAsia="en-GB"/>
              </w:rPr>
              <w:t xml:space="preserve"> clear targets, building on prior attainment;</w:t>
            </w:r>
          </w:p>
          <w:p w:rsidR="009056FB" w:rsidRPr="009056FB" w:rsidRDefault="009056FB" w:rsidP="009F539D">
            <w:pPr>
              <w:numPr>
                <w:ilvl w:val="0"/>
                <w:numId w:val="1"/>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xml:space="preserve">be aware of and make provision for </w:t>
            </w:r>
            <w:r w:rsidR="00A063AE">
              <w:rPr>
                <w:rFonts w:asciiTheme="majorHAnsi" w:eastAsia="Times New Roman" w:hAnsiTheme="majorHAnsi" w:cs="Tahoma"/>
                <w:color w:val="2C4105"/>
                <w:sz w:val="24"/>
                <w:szCs w:val="24"/>
                <w:lang w:eastAsia="en-GB"/>
              </w:rPr>
              <w:t xml:space="preserve">all </w:t>
            </w:r>
            <w:r w:rsidRPr="009056FB">
              <w:rPr>
                <w:rFonts w:asciiTheme="majorHAnsi" w:eastAsia="Times New Roman" w:hAnsiTheme="majorHAnsi" w:cs="Tahoma"/>
                <w:color w:val="2C4105"/>
                <w:sz w:val="24"/>
                <w:szCs w:val="24"/>
                <w:lang w:eastAsia="en-GB"/>
              </w:rPr>
              <w:t xml:space="preserve">students </w:t>
            </w:r>
            <w:r w:rsidR="00A063AE">
              <w:rPr>
                <w:rFonts w:asciiTheme="majorHAnsi" w:eastAsia="Times New Roman" w:hAnsiTheme="majorHAnsi" w:cs="Tahoma"/>
                <w:color w:val="2C4105"/>
                <w:sz w:val="24"/>
                <w:szCs w:val="24"/>
                <w:lang w:eastAsia="en-GB"/>
              </w:rPr>
              <w:t xml:space="preserve"> irrespective of their </w:t>
            </w:r>
            <w:r w:rsidRPr="009056FB">
              <w:rPr>
                <w:rFonts w:asciiTheme="majorHAnsi" w:eastAsia="Times New Roman" w:hAnsiTheme="majorHAnsi" w:cs="Tahoma"/>
                <w:color w:val="2C4105"/>
                <w:sz w:val="24"/>
                <w:szCs w:val="24"/>
                <w:lang w:eastAsia="en-GB"/>
              </w:rPr>
              <w:t>SEN</w:t>
            </w:r>
            <w:r w:rsidR="00A063AE">
              <w:rPr>
                <w:rFonts w:asciiTheme="majorHAnsi" w:eastAsia="Times New Roman" w:hAnsiTheme="majorHAnsi" w:cs="Tahoma"/>
                <w:color w:val="2C4105"/>
                <w:sz w:val="24"/>
                <w:szCs w:val="24"/>
                <w:lang w:eastAsia="en-GB"/>
              </w:rPr>
              <w:t xml:space="preserve"> and/or disability.</w:t>
            </w:r>
          </w:p>
          <w:p w:rsidR="009056FB" w:rsidRPr="009056FB" w:rsidRDefault="00E224AA"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provide</w:t>
            </w:r>
            <w:r w:rsidR="009056FB" w:rsidRPr="009056FB">
              <w:rPr>
                <w:rFonts w:asciiTheme="majorHAnsi" w:eastAsia="Times New Roman" w:hAnsiTheme="majorHAnsi" w:cs="Tahoma"/>
                <w:color w:val="2C4105"/>
                <w:sz w:val="24"/>
                <w:szCs w:val="24"/>
                <w:lang w:eastAsia="en-GB"/>
              </w:rPr>
              <w:t xml:space="preserve"> clear structures for lessons maintaining pace, motivation and challenge;</w:t>
            </w:r>
          </w:p>
          <w:p w:rsidR="009056FB" w:rsidRPr="009056FB" w:rsidRDefault="009056FB" w:rsidP="009F539D">
            <w:pPr>
              <w:numPr>
                <w:ilvl w:val="0"/>
                <w:numId w:val="1"/>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maki</w:t>
            </w:r>
            <w:r w:rsidR="004E2360">
              <w:rPr>
                <w:rFonts w:asciiTheme="majorHAnsi" w:eastAsia="Times New Roman" w:hAnsiTheme="majorHAnsi" w:cs="Tahoma"/>
                <w:color w:val="2C4105"/>
                <w:sz w:val="24"/>
                <w:szCs w:val="24"/>
                <w:lang w:eastAsia="en-GB"/>
              </w:rPr>
              <w:t xml:space="preserve">ng effective use of assessment </w:t>
            </w:r>
            <w:r w:rsidRPr="009056FB">
              <w:rPr>
                <w:rFonts w:asciiTheme="majorHAnsi" w:eastAsia="Times New Roman" w:hAnsiTheme="majorHAnsi" w:cs="Tahoma"/>
                <w:color w:val="2C4105"/>
                <w:sz w:val="24"/>
                <w:szCs w:val="24"/>
                <w:lang w:eastAsia="en-GB"/>
              </w:rPr>
              <w:t xml:space="preserve"> and ensure coverage of programmes of study;</w:t>
            </w:r>
          </w:p>
          <w:p w:rsidR="009056FB" w:rsidRPr="009056FB" w:rsidRDefault="00E224AA"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ensure</w:t>
            </w:r>
            <w:r w:rsidR="009056FB" w:rsidRPr="009056FB">
              <w:rPr>
                <w:rFonts w:asciiTheme="majorHAnsi" w:eastAsia="Times New Roman" w:hAnsiTheme="majorHAnsi" w:cs="Tahoma"/>
                <w:color w:val="2C4105"/>
                <w:sz w:val="24"/>
                <w:szCs w:val="24"/>
                <w:lang w:eastAsia="en-GB"/>
              </w:rPr>
              <w:t xml:space="preserve"> effective teaching and best use of available time;</w:t>
            </w:r>
          </w:p>
          <w:p w:rsidR="004E2360" w:rsidRDefault="009056FB" w:rsidP="009F539D">
            <w:pPr>
              <w:numPr>
                <w:ilvl w:val="0"/>
                <w:numId w:val="1"/>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xml:space="preserve">maintaining discipline in accordance with the school's procedures </w:t>
            </w:r>
            <w:r w:rsidR="004E2360">
              <w:rPr>
                <w:rFonts w:asciiTheme="majorHAnsi" w:eastAsia="Times New Roman" w:hAnsiTheme="majorHAnsi" w:cs="Tahoma"/>
                <w:color w:val="2C4105"/>
                <w:sz w:val="24"/>
                <w:szCs w:val="24"/>
                <w:lang w:eastAsia="en-GB"/>
              </w:rPr>
              <w:t>and develop individual behaviour plans as and when required.</w:t>
            </w:r>
          </w:p>
          <w:p w:rsidR="009056FB" w:rsidRPr="009056FB" w:rsidRDefault="004E2360"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use</w:t>
            </w:r>
            <w:r w:rsidR="009056FB" w:rsidRPr="009056FB">
              <w:rPr>
                <w:rFonts w:asciiTheme="majorHAnsi" w:eastAsia="Times New Roman" w:hAnsiTheme="majorHAnsi" w:cs="Tahoma"/>
                <w:color w:val="2C4105"/>
                <w:sz w:val="24"/>
                <w:szCs w:val="24"/>
                <w:lang w:eastAsia="en-GB"/>
              </w:rPr>
              <w:t xml:space="preserve"> a variety of</w:t>
            </w:r>
            <w:r>
              <w:rPr>
                <w:rFonts w:asciiTheme="majorHAnsi" w:eastAsia="Times New Roman" w:hAnsiTheme="majorHAnsi" w:cs="Tahoma"/>
                <w:color w:val="2C4105"/>
                <w:sz w:val="24"/>
                <w:szCs w:val="24"/>
                <w:lang w:eastAsia="en-GB"/>
              </w:rPr>
              <w:t xml:space="preserve"> appropriate</w:t>
            </w:r>
            <w:r w:rsidR="009056FB" w:rsidRPr="009056FB">
              <w:rPr>
                <w:rFonts w:asciiTheme="majorHAnsi" w:eastAsia="Times New Roman" w:hAnsiTheme="majorHAnsi" w:cs="Tahoma"/>
                <w:color w:val="2C4105"/>
                <w:sz w:val="24"/>
                <w:szCs w:val="24"/>
                <w:lang w:eastAsia="en-GB"/>
              </w:rPr>
              <w:t xml:space="preserve"> teaching methods to:</w:t>
            </w:r>
          </w:p>
          <w:p w:rsidR="004E2360" w:rsidRDefault="004E2360" w:rsidP="009F539D">
            <w:pPr>
              <w:spacing w:after="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 xml:space="preserve">   </w:t>
            </w:r>
            <w:proofErr w:type="spellStart"/>
            <w:r>
              <w:rPr>
                <w:rFonts w:asciiTheme="majorHAnsi" w:eastAsia="Times New Roman" w:hAnsiTheme="majorHAnsi" w:cs="Tahoma"/>
                <w:color w:val="2C4105"/>
                <w:sz w:val="24"/>
                <w:szCs w:val="24"/>
                <w:lang w:eastAsia="en-GB"/>
              </w:rPr>
              <w:t>i</w:t>
            </w:r>
            <w:proofErr w:type="spellEnd"/>
            <w:r>
              <w:rPr>
                <w:rFonts w:asciiTheme="majorHAnsi" w:eastAsia="Times New Roman" w:hAnsiTheme="majorHAnsi" w:cs="Tahoma"/>
                <w:color w:val="2C4105"/>
                <w:sz w:val="24"/>
                <w:szCs w:val="24"/>
                <w:lang w:eastAsia="en-GB"/>
              </w:rPr>
              <w:t>.   </w:t>
            </w:r>
            <w:r w:rsidR="009056FB" w:rsidRPr="009056FB">
              <w:rPr>
                <w:rFonts w:asciiTheme="majorHAnsi" w:eastAsia="Times New Roman" w:hAnsiTheme="majorHAnsi" w:cs="Tahoma"/>
                <w:color w:val="2C4105"/>
                <w:sz w:val="24"/>
                <w:szCs w:val="24"/>
                <w:lang w:eastAsia="en-GB"/>
              </w:rPr>
              <w:t>match approach to content, structure information, present a set of key ideas and use appropriate vo</w:t>
            </w:r>
            <w:r>
              <w:rPr>
                <w:rFonts w:asciiTheme="majorHAnsi" w:eastAsia="Times New Roman" w:hAnsiTheme="majorHAnsi" w:cs="Tahoma"/>
                <w:color w:val="2C4105"/>
                <w:sz w:val="24"/>
                <w:szCs w:val="24"/>
                <w:lang w:eastAsia="en-GB"/>
              </w:rPr>
              <w:t>cabulary</w:t>
            </w:r>
          </w:p>
          <w:p w:rsidR="009056FB" w:rsidRDefault="004E2360" w:rsidP="009F539D">
            <w:pPr>
              <w:spacing w:after="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lastRenderedPageBreak/>
              <w:t xml:space="preserve"> ii.    </w:t>
            </w:r>
            <w:r w:rsidR="009056FB" w:rsidRPr="009056FB">
              <w:rPr>
                <w:rFonts w:asciiTheme="majorHAnsi" w:eastAsia="Times New Roman" w:hAnsiTheme="majorHAnsi" w:cs="Tahoma"/>
                <w:color w:val="2C4105"/>
                <w:sz w:val="24"/>
                <w:szCs w:val="24"/>
                <w:lang w:eastAsia="en-GB"/>
              </w:rPr>
              <w:t>use effective questioning, listen carefully to students, give attention to errors a</w:t>
            </w:r>
            <w:r>
              <w:rPr>
                <w:rFonts w:asciiTheme="majorHAnsi" w:eastAsia="Times New Roman" w:hAnsiTheme="majorHAnsi" w:cs="Tahoma"/>
                <w:color w:val="2C4105"/>
                <w:sz w:val="24"/>
                <w:szCs w:val="24"/>
                <w:lang w:eastAsia="en-GB"/>
              </w:rPr>
              <w:t>nd misconceptions</w:t>
            </w:r>
            <w:r>
              <w:rPr>
                <w:rFonts w:asciiTheme="majorHAnsi" w:eastAsia="Times New Roman" w:hAnsiTheme="majorHAnsi" w:cs="Tahoma"/>
                <w:color w:val="2C4105"/>
                <w:sz w:val="24"/>
                <w:szCs w:val="24"/>
                <w:lang w:eastAsia="en-GB"/>
              </w:rPr>
              <w:br/>
              <w:t xml:space="preserve"> iii. </w:t>
            </w:r>
            <w:r w:rsidR="009056FB" w:rsidRPr="009056FB">
              <w:rPr>
                <w:rFonts w:asciiTheme="majorHAnsi" w:eastAsia="Times New Roman" w:hAnsiTheme="majorHAnsi" w:cs="Tahoma"/>
                <w:color w:val="2C4105"/>
                <w:sz w:val="24"/>
                <w:szCs w:val="24"/>
                <w:lang w:eastAsia="en-GB"/>
              </w:rPr>
              <w:t xml:space="preserve"> select appropriate learning resources and develop</w:t>
            </w:r>
            <w:r>
              <w:rPr>
                <w:rFonts w:asciiTheme="majorHAnsi" w:eastAsia="Times New Roman" w:hAnsiTheme="majorHAnsi" w:cs="Tahoma"/>
                <w:color w:val="2C4105"/>
                <w:sz w:val="24"/>
                <w:szCs w:val="24"/>
                <w:lang w:eastAsia="en-GB"/>
              </w:rPr>
              <w:t xml:space="preserve"> them</w:t>
            </w:r>
          </w:p>
          <w:p w:rsidR="00E224AA" w:rsidRPr="00E224AA" w:rsidRDefault="00E224AA" w:rsidP="009F539D">
            <w:pPr>
              <w:pStyle w:val="ListParagraph"/>
              <w:numPr>
                <w:ilvl w:val="0"/>
                <w:numId w:val="18"/>
              </w:numPr>
              <w:spacing w:after="240"/>
              <w:rPr>
                <w:rFonts w:asciiTheme="majorHAnsi" w:eastAsia="Times New Roman" w:hAnsiTheme="majorHAnsi" w:cs="Tahoma"/>
                <w:color w:val="2C4105"/>
                <w:sz w:val="24"/>
                <w:szCs w:val="24"/>
                <w:lang w:eastAsia="en-GB"/>
              </w:rPr>
            </w:pPr>
            <w:r w:rsidRPr="00E224AA">
              <w:rPr>
                <w:rFonts w:asciiTheme="majorHAnsi" w:eastAsia="Times New Roman" w:hAnsiTheme="majorHAnsi" w:cs="Tahoma"/>
                <w:color w:val="2C4105"/>
                <w:sz w:val="24"/>
                <w:szCs w:val="24"/>
                <w:lang w:eastAsia="en-GB"/>
              </w:rPr>
              <w:t>Use appropriate communication to meet individual needs.</w:t>
            </w:r>
          </w:p>
          <w:p w:rsidR="00E224AA" w:rsidRDefault="00E224AA" w:rsidP="009F539D">
            <w:pPr>
              <w:pStyle w:val="ListParagraph"/>
              <w:numPr>
                <w:ilvl w:val="0"/>
                <w:numId w:val="18"/>
              </w:numPr>
              <w:spacing w:after="240"/>
              <w:rPr>
                <w:rFonts w:asciiTheme="majorHAnsi" w:eastAsia="Times New Roman" w:hAnsiTheme="majorHAnsi" w:cs="Tahoma"/>
                <w:color w:val="2C4105"/>
                <w:sz w:val="24"/>
                <w:szCs w:val="24"/>
                <w:lang w:eastAsia="en-GB"/>
              </w:rPr>
            </w:pPr>
            <w:r w:rsidRPr="00E224AA">
              <w:rPr>
                <w:rFonts w:asciiTheme="majorHAnsi" w:eastAsia="Times New Roman" w:hAnsiTheme="majorHAnsi" w:cs="Tahoma"/>
                <w:color w:val="2C4105"/>
                <w:sz w:val="24"/>
                <w:szCs w:val="24"/>
                <w:lang w:eastAsia="en-GB"/>
              </w:rPr>
              <w:t>Integrate therapy targets and programmes into planning.</w:t>
            </w:r>
          </w:p>
          <w:p w:rsidR="00BE6054" w:rsidRPr="00E224AA" w:rsidRDefault="00BE6054" w:rsidP="009F539D">
            <w:pPr>
              <w:pStyle w:val="ListParagraph"/>
              <w:numPr>
                <w:ilvl w:val="0"/>
                <w:numId w:val="18"/>
              </w:numPr>
              <w:spacing w:after="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Manage a team of teaching assistants to ensure there effective use to promote and support pupil progress</w:t>
            </w:r>
          </w:p>
          <w:p w:rsidR="004E2360" w:rsidRPr="00A063AE" w:rsidRDefault="004E2360" w:rsidP="009F539D">
            <w:pPr>
              <w:spacing w:after="240"/>
              <w:rPr>
                <w:rFonts w:asciiTheme="majorHAnsi" w:eastAsia="Times New Roman" w:hAnsiTheme="majorHAnsi" w:cs="Tahoma"/>
                <w:color w:val="2C4105"/>
                <w:sz w:val="24"/>
                <w:szCs w:val="24"/>
                <w:lang w:eastAsia="en-GB"/>
              </w:rPr>
            </w:pPr>
          </w:p>
          <w:p w:rsidR="009056FB" w:rsidRPr="009056FB" w:rsidRDefault="009056FB" w:rsidP="009F539D">
            <w:pPr>
              <w:spacing w:after="240"/>
              <w:rPr>
                <w:rFonts w:asciiTheme="majorHAnsi" w:eastAsia="Times New Roman" w:hAnsiTheme="majorHAnsi" w:cs="Tahoma"/>
                <w:b/>
                <w:color w:val="2C4105"/>
                <w:sz w:val="24"/>
                <w:szCs w:val="24"/>
                <w:lang w:eastAsia="en-GB"/>
              </w:rPr>
            </w:pPr>
            <w:r w:rsidRPr="004E2360">
              <w:rPr>
                <w:rFonts w:asciiTheme="majorHAnsi" w:eastAsia="Times New Roman" w:hAnsiTheme="majorHAnsi" w:cs="Tahoma"/>
                <w:b/>
                <w:color w:val="2C4105"/>
                <w:sz w:val="24"/>
                <w:szCs w:val="24"/>
                <w:lang w:eastAsia="en-GB"/>
              </w:rPr>
              <w:t xml:space="preserve">3.  </w:t>
            </w:r>
            <w:r w:rsidRPr="009056FB">
              <w:rPr>
                <w:rFonts w:asciiTheme="majorHAnsi" w:eastAsia="Times New Roman" w:hAnsiTheme="majorHAnsi" w:cs="Tahoma"/>
                <w:b/>
                <w:color w:val="2C4105"/>
                <w:sz w:val="24"/>
                <w:szCs w:val="24"/>
                <w:lang w:eastAsia="en-GB"/>
              </w:rPr>
              <w:t> Monitoring, Assessment, Recording, Reporting</w:t>
            </w:r>
          </w:p>
          <w:p w:rsidR="009056FB" w:rsidRPr="009056FB" w:rsidRDefault="009056FB" w:rsidP="009F539D">
            <w:pPr>
              <w:numPr>
                <w:ilvl w:val="0"/>
                <w:numId w:val="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assess how well learning objectives have been achieved and use them to improve specific aspects of teaching;</w:t>
            </w:r>
          </w:p>
          <w:p w:rsidR="009056FB" w:rsidRPr="009056FB" w:rsidRDefault="009056FB" w:rsidP="009F539D">
            <w:pPr>
              <w:numPr>
                <w:ilvl w:val="0"/>
                <w:numId w:val="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mark and monitor students' work and set targets for progress;</w:t>
            </w:r>
          </w:p>
          <w:p w:rsidR="009056FB" w:rsidRPr="009056FB" w:rsidRDefault="009056FB" w:rsidP="009F539D">
            <w:pPr>
              <w:numPr>
                <w:ilvl w:val="0"/>
                <w:numId w:val="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assess and record students' progress systematically and keep records to check work is understood and completed, monitor strengths and weaknesses, inform planning and recognise the level at which the student is achieving;</w:t>
            </w:r>
          </w:p>
          <w:p w:rsidR="009056FB" w:rsidRPr="009056FB" w:rsidRDefault="009056FB" w:rsidP="009F539D">
            <w:pPr>
              <w:numPr>
                <w:ilvl w:val="0"/>
                <w:numId w:val="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undertake assessm</w:t>
            </w:r>
            <w:r w:rsidR="000B0908">
              <w:rPr>
                <w:rFonts w:asciiTheme="majorHAnsi" w:eastAsia="Times New Roman" w:hAnsiTheme="majorHAnsi" w:cs="Tahoma"/>
                <w:color w:val="2C4105"/>
                <w:sz w:val="24"/>
                <w:szCs w:val="24"/>
                <w:lang w:eastAsia="en-GB"/>
              </w:rPr>
              <w:t>ent of students in line with</w:t>
            </w:r>
            <w:r w:rsidRPr="009056FB">
              <w:rPr>
                <w:rFonts w:asciiTheme="majorHAnsi" w:eastAsia="Times New Roman" w:hAnsiTheme="majorHAnsi" w:cs="Tahoma"/>
                <w:color w:val="2C4105"/>
                <w:sz w:val="24"/>
                <w:szCs w:val="24"/>
                <w:lang w:eastAsia="en-GB"/>
              </w:rPr>
              <w:t xml:space="preserve"> school procedures;</w:t>
            </w:r>
          </w:p>
          <w:p w:rsidR="009056FB" w:rsidRPr="009056FB" w:rsidRDefault="009056FB" w:rsidP="009F539D">
            <w:pPr>
              <w:numPr>
                <w:ilvl w:val="0"/>
                <w:numId w:val="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prepare and present informative reports to parents;</w:t>
            </w:r>
          </w:p>
          <w:p w:rsidR="009056FB" w:rsidRDefault="009056FB" w:rsidP="009F539D">
            <w:pPr>
              <w:numPr>
                <w:ilvl w:val="0"/>
                <w:numId w:val="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undertake assessment of students and participate in the school’s system reporting to parents.</w:t>
            </w:r>
          </w:p>
          <w:p w:rsidR="000B0908" w:rsidRPr="009056FB" w:rsidRDefault="000B0908" w:rsidP="009F539D">
            <w:pPr>
              <w:spacing w:before="45" w:after="45"/>
              <w:ind w:left="240"/>
              <w:rPr>
                <w:rFonts w:asciiTheme="majorHAnsi" w:eastAsia="Times New Roman" w:hAnsiTheme="majorHAnsi" w:cs="Tahoma"/>
                <w:color w:val="2C4105"/>
                <w:sz w:val="24"/>
                <w:szCs w:val="24"/>
                <w:lang w:eastAsia="en-GB"/>
              </w:rPr>
            </w:pPr>
          </w:p>
          <w:p w:rsidR="009056FB" w:rsidRPr="009056FB" w:rsidRDefault="009056FB" w:rsidP="009F539D">
            <w:pPr>
              <w:spacing w:after="240"/>
              <w:rPr>
                <w:rFonts w:asciiTheme="majorHAnsi" w:eastAsia="Times New Roman" w:hAnsiTheme="majorHAnsi" w:cs="Tahoma"/>
                <w:color w:val="2C4105"/>
                <w:sz w:val="24"/>
                <w:szCs w:val="24"/>
                <w:lang w:eastAsia="en-GB"/>
              </w:rPr>
            </w:pPr>
            <w:r>
              <w:rPr>
                <w:rFonts w:ascii="Helvetica" w:eastAsia="Times New Roman" w:hAnsi="Helvetica" w:cs="Tahoma"/>
                <w:color w:val="2C4105"/>
                <w:sz w:val="24"/>
                <w:szCs w:val="24"/>
                <w:lang w:eastAsia="en-GB"/>
              </w:rPr>
              <w:t>4.</w:t>
            </w:r>
            <w:r w:rsidRPr="009056FB">
              <w:rPr>
                <w:rFonts w:asciiTheme="majorHAnsi" w:eastAsia="Times New Roman" w:hAnsiTheme="majorHAnsi" w:cs="Tahoma"/>
                <w:color w:val="2C4105"/>
                <w:sz w:val="24"/>
                <w:szCs w:val="24"/>
                <w:lang w:eastAsia="en-GB"/>
              </w:rPr>
              <w:t xml:space="preserve"> </w:t>
            </w:r>
            <w:r w:rsidR="000B0908" w:rsidRPr="000B0908">
              <w:rPr>
                <w:rFonts w:asciiTheme="majorHAnsi" w:eastAsia="Times New Roman" w:hAnsiTheme="majorHAnsi" w:cs="Tahoma"/>
                <w:b/>
                <w:color w:val="2C4105"/>
                <w:sz w:val="24"/>
                <w:szCs w:val="24"/>
                <w:lang w:eastAsia="en-GB"/>
              </w:rPr>
              <w:t>Whole school development</w:t>
            </w:r>
          </w:p>
          <w:p w:rsidR="000B0908" w:rsidRDefault="00EE072D" w:rsidP="009F539D">
            <w:pPr>
              <w:numPr>
                <w:ilvl w:val="0"/>
                <w:numId w:val="4"/>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 xml:space="preserve">May be required to take a lead in a curriculum area as directed by the </w:t>
            </w:r>
            <w:proofErr w:type="spellStart"/>
            <w:r>
              <w:rPr>
                <w:rFonts w:asciiTheme="majorHAnsi" w:eastAsia="Times New Roman" w:hAnsiTheme="majorHAnsi" w:cs="Tahoma"/>
                <w:color w:val="2C4105"/>
                <w:sz w:val="24"/>
                <w:szCs w:val="24"/>
                <w:lang w:eastAsia="en-GB"/>
              </w:rPr>
              <w:t>headteacher</w:t>
            </w:r>
            <w:proofErr w:type="spellEnd"/>
            <w:r>
              <w:rPr>
                <w:rFonts w:asciiTheme="majorHAnsi" w:eastAsia="Times New Roman" w:hAnsiTheme="majorHAnsi" w:cs="Tahoma"/>
                <w:color w:val="2C4105"/>
                <w:sz w:val="24"/>
                <w:szCs w:val="24"/>
                <w:lang w:eastAsia="en-GB"/>
              </w:rPr>
              <w:t>.</w:t>
            </w:r>
          </w:p>
          <w:p w:rsidR="00EE072D" w:rsidRPr="009056FB" w:rsidRDefault="00EE072D" w:rsidP="009F539D">
            <w:pPr>
              <w:numPr>
                <w:ilvl w:val="0"/>
                <w:numId w:val="4"/>
              </w:numPr>
              <w:spacing w:before="45" w:after="45"/>
              <w:ind w:left="240"/>
              <w:rPr>
                <w:rFonts w:asciiTheme="majorHAnsi" w:eastAsia="Times New Roman" w:hAnsiTheme="majorHAnsi" w:cs="Tahoma"/>
                <w:color w:val="2C4105"/>
                <w:sz w:val="24"/>
                <w:szCs w:val="24"/>
                <w:lang w:eastAsia="en-GB"/>
              </w:rPr>
            </w:pPr>
          </w:p>
          <w:p w:rsidR="00A063AE" w:rsidRPr="000B0908" w:rsidRDefault="000B0908" w:rsidP="009F539D">
            <w:pPr>
              <w:spacing w:after="240"/>
              <w:rPr>
                <w:rFonts w:asciiTheme="majorHAnsi" w:eastAsia="Times New Roman" w:hAnsiTheme="majorHAnsi" w:cs="Tahoma"/>
                <w:b/>
                <w:color w:val="2C4105"/>
                <w:sz w:val="24"/>
                <w:szCs w:val="24"/>
                <w:lang w:eastAsia="en-GB"/>
              </w:rPr>
            </w:pPr>
            <w:r>
              <w:rPr>
                <w:rFonts w:ascii="Helvetica" w:eastAsia="Times New Roman" w:hAnsi="Helvetica" w:cs="Tahoma"/>
                <w:color w:val="2C4105"/>
                <w:sz w:val="24"/>
                <w:szCs w:val="24"/>
                <w:lang w:eastAsia="en-GB"/>
              </w:rPr>
              <w:t xml:space="preserve"> </w:t>
            </w:r>
            <w:r w:rsidRPr="000B0908">
              <w:rPr>
                <w:rFonts w:asciiTheme="majorHAnsi" w:eastAsia="Times New Roman" w:hAnsiTheme="majorHAnsi" w:cs="Tahoma"/>
                <w:b/>
                <w:color w:val="2C4105"/>
                <w:sz w:val="24"/>
                <w:szCs w:val="24"/>
                <w:lang w:eastAsia="en-GB"/>
              </w:rPr>
              <w:t>5. Additional duties</w:t>
            </w:r>
          </w:p>
          <w:p w:rsidR="000B0908" w:rsidRDefault="00A063AE" w:rsidP="009F539D">
            <w:pPr>
              <w:numPr>
                <w:ilvl w:val="0"/>
                <w:numId w:val="7"/>
              </w:numPr>
              <w:spacing w:before="45" w:after="45"/>
              <w:ind w:left="240"/>
              <w:rPr>
                <w:rFonts w:asciiTheme="majorHAnsi" w:eastAsia="Times New Roman" w:hAnsiTheme="majorHAnsi" w:cs="Tahoma"/>
                <w:color w:val="2C4105"/>
                <w:sz w:val="24"/>
                <w:szCs w:val="24"/>
                <w:lang w:eastAsia="en-GB"/>
              </w:rPr>
            </w:pPr>
            <w:r w:rsidRPr="000B0908">
              <w:rPr>
                <w:rFonts w:asciiTheme="majorHAnsi" w:eastAsia="Times New Roman" w:hAnsiTheme="majorHAnsi" w:cs="Tahoma"/>
                <w:color w:val="2C4105"/>
                <w:sz w:val="24"/>
                <w:szCs w:val="24"/>
                <w:lang w:eastAsia="en-GB"/>
              </w:rPr>
              <w:t xml:space="preserve"> promote the general progress and well-being of individual students   </w:t>
            </w:r>
          </w:p>
          <w:p w:rsidR="000B0908" w:rsidRDefault="000B0908" w:rsidP="009F539D">
            <w:pPr>
              <w:numPr>
                <w:ilvl w:val="0"/>
                <w:numId w:val="7"/>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Liaise with therapist</w:t>
            </w:r>
            <w:r w:rsidR="00EE072D">
              <w:rPr>
                <w:rFonts w:asciiTheme="majorHAnsi" w:eastAsia="Times New Roman" w:hAnsiTheme="majorHAnsi" w:cs="Tahoma"/>
                <w:color w:val="2C4105"/>
                <w:sz w:val="24"/>
                <w:szCs w:val="24"/>
                <w:lang w:eastAsia="en-GB"/>
              </w:rPr>
              <w:t>s</w:t>
            </w:r>
            <w:r>
              <w:rPr>
                <w:rFonts w:asciiTheme="majorHAnsi" w:eastAsia="Times New Roman" w:hAnsiTheme="majorHAnsi" w:cs="Tahoma"/>
                <w:color w:val="2C4105"/>
                <w:sz w:val="24"/>
                <w:szCs w:val="24"/>
                <w:lang w:eastAsia="en-GB"/>
              </w:rPr>
              <w:t xml:space="preserve"> and LK  (Jewish studies)staff</w:t>
            </w:r>
          </w:p>
          <w:p w:rsidR="00A063AE" w:rsidRPr="009056FB" w:rsidRDefault="000B0908" w:rsidP="009F539D">
            <w:pPr>
              <w:numPr>
                <w:ilvl w:val="0"/>
                <w:numId w:val="8"/>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 </w:t>
            </w:r>
            <w:r w:rsidR="00A063AE" w:rsidRPr="009056FB">
              <w:rPr>
                <w:rFonts w:asciiTheme="majorHAnsi" w:eastAsia="Times New Roman" w:hAnsiTheme="majorHAnsi" w:cs="Tahoma"/>
                <w:color w:val="2C4105"/>
                <w:sz w:val="24"/>
                <w:szCs w:val="24"/>
                <w:lang w:eastAsia="en-GB"/>
              </w:rPr>
              <w:t>communicate, as appropriate, with parents of students and persons or bodies outside the school concerned with the welfare of individual students, after consultation with appropriate staff;</w:t>
            </w:r>
          </w:p>
          <w:p w:rsidR="009056FB" w:rsidRPr="000B0908" w:rsidRDefault="00A063AE" w:rsidP="009F539D">
            <w:pPr>
              <w:pStyle w:val="ListParagraph"/>
              <w:numPr>
                <w:ilvl w:val="0"/>
                <w:numId w:val="8"/>
              </w:numPr>
              <w:spacing w:after="240"/>
              <w:rPr>
                <w:rFonts w:asciiTheme="majorHAnsi" w:eastAsia="Times New Roman" w:hAnsiTheme="majorHAnsi" w:cs="Tahoma"/>
                <w:color w:val="2C4105"/>
                <w:sz w:val="24"/>
                <w:szCs w:val="24"/>
                <w:lang w:eastAsia="en-GB"/>
              </w:rPr>
            </w:pPr>
            <w:r w:rsidRPr="000B0908">
              <w:rPr>
                <w:rFonts w:asciiTheme="majorHAnsi" w:eastAsia="Times New Roman" w:hAnsiTheme="majorHAnsi" w:cs="Tahoma"/>
                <w:color w:val="2C4105"/>
                <w:sz w:val="24"/>
                <w:szCs w:val="24"/>
                <w:lang w:eastAsia="en-GB"/>
              </w:rPr>
              <w:t>contribute to PSHE and citizenship according to school policy</w:t>
            </w:r>
          </w:p>
          <w:p w:rsidR="00A063AE" w:rsidRPr="009056FB" w:rsidRDefault="00A063AE" w:rsidP="009F539D">
            <w:pPr>
              <w:spacing w:after="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6</w:t>
            </w:r>
            <w:r w:rsidRPr="000B0908">
              <w:rPr>
                <w:rFonts w:asciiTheme="majorHAnsi" w:eastAsia="Times New Roman" w:hAnsiTheme="majorHAnsi" w:cs="Tahoma"/>
                <w:b/>
                <w:color w:val="2C4105"/>
                <w:sz w:val="24"/>
                <w:szCs w:val="24"/>
                <w:lang w:eastAsia="en-GB"/>
              </w:rPr>
              <w:t>.   Other Professional Requirements</w:t>
            </w:r>
          </w:p>
          <w:p w:rsidR="00A063AE" w:rsidRPr="009056FB" w:rsidRDefault="00A063AE" w:rsidP="009F539D">
            <w:pPr>
              <w:numPr>
                <w:ilvl w:val="0"/>
                <w:numId w:val="10"/>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have a working knowledge of teachers' professional duties and legal liabilities;</w:t>
            </w:r>
          </w:p>
          <w:p w:rsidR="00A063AE" w:rsidRPr="009056FB" w:rsidRDefault="00A063AE" w:rsidP="009F539D">
            <w:pPr>
              <w:numPr>
                <w:ilvl w:val="0"/>
                <w:numId w:val="11"/>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operate at all times within the stated policies and practices of the school;</w:t>
            </w:r>
          </w:p>
          <w:p w:rsidR="00A063AE" w:rsidRPr="009056FB" w:rsidRDefault="00A063AE" w:rsidP="009F539D">
            <w:pPr>
              <w:numPr>
                <w:ilvl w:val="0"/>
                <w:numId w:val="12"/>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know subject(s) or specialism(s) to enable effective teaching;</w:t>
            </w:r>
          </w:p>
          <w:p w:rsidR="00A063AE" w:rsidRPr="009056FB" w:rsidRDefault="00A063AE" w:rsidP="009F539D">
            <w:pPr>
              <w:numPr>
                <w:ilvl w:val="0"/>
                <w:numId w:val="12"/>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take account of wider curriculum developments;</w:t>
            </w:r>
          </w:p>
          <w:p w:rsidR="00A063AE" w:rsidRPr="009056FB" w:rsidRDefault="00A063AE" w:rsidP="009F539D">
            <w:pPr>
              <w:numPr>
                <w:ilvl w:val="0"/>
                <w:numId w:val="12"/>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xml:space="preserve">   establish effective working relationships and set a good example through their </w:t>
            </w:r>
            <w:r w:rsidR="000B0908">
              <w:rPr>
                <w:rFonts w:asciiTheme="majorHAnsi" w:eastAsia="Times New Roman" w:hAnsiTheme="majorHAnsi" w:cs="Tahoma"/>
                <w:color w:val="2C4105"/>
                <w:sz w:val="24"/>
                <w:szCs w:val="24"/>
                <w:lang w:eastAsia="en-GB"/>
              </w:rPr>
              <w:t xml:space="preserve">  </w:t>
            </w:r>
            <w:r w:rsidRPr="009056FB">
              <w:rPr>
                <w:rFonts w:asciiTheme="majorHAnsi" w:eastAsia="Times New Roman" w:hAnsiTheme="majorHAnsi" w:cs="Tahoma"/>
                <w:color w:val="2C4105"/>
                <w:sz w:val="24"/>
                <w:szCs w:val="24"/>
                <w:lang w:eastAsia="en-GB"/>
              </w:rPr>
              <w:t>presentation and personal and professional conduct; endeavour to give every child the opportunity to reach their potential and meet high expectations;</w:t>
            </w:r>
          </w:p>
          <w:p w:rsidR="00A063AE" w:rsidRPr="009056FB" w:rsidRDefault="00A063AE" w:rsidP="009F539D">
            <w:pPr>
              <w:numPr>
                <w:ilvl w:val="0"/>
                <w:numId w:val="1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xml:space="preserve">co-operate with other staff to ensure a sharing and effective usage of resources to the </w:t>
            </w:r>
            <w:r w:rsidRPr="009056FB">
              <w:rPr>
                <w:rFonts w:asciiTheme="majorHAnsi" w:eastAsia="Times New Roman" w:hAnsiTheme="majorHAnsi" w:cs="Tahoma"/>
                <w:color w:val="2C4105"/>
                <w:sz w:val="24"/>
                <w:szCs w:val="24"/>
                <w:lang w:eastAsia="en-GB"/>
              </w:rPr>
              <w:lastRenderedPageBreak/>
              <w:t>benefit of the school, and students;</w:t>
            </w:r>
          </w:p>
          <w:p w:rsidR="00A063AE" w:rsidRPr="009056FB" w:rsidRDefault="00A063AE" w:rsidP="009F539D">
            <w:pPr>
              <w:numPr>
                <w:ilvl w:val="0"/>
                <w:numId w:val="14"/>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contribute to the corporate life of the school through effective participation in meetings and management systems necessary to coordinate the management of the school;</w:t>
            </w:r>
          </w:p>
          <w:p w:rsidR="000B0908" w:rsidRDefault="000B0908" w:rsidP="009F539D">
            <w:pPr>
              <w:numPr>
                <w:ilvl w:val="0"/>
                <w:numId w:val="16"/>
              </w:numPr>
              <w:spacing w:before="45" w:after="45"/>
              <w:ind w:left="240"/>
              <w:rPr>
                <w:rFonts w:asciiTheme="majorHAnsi" w:eastAsia="Times New Roman" w:hAnsiTheme="majorHAnsi" w:cs="Tahoma"/>
                <w:color w:val="2C4105"/>
                <w:sz w:val="24"/>
                <w:szCs w:val="24"/>
                <w:lang w:eastAsia="en-GB"/>
              </w:rPr>
            </w:pPr>
            <w:r w:rsidRPr="000B0908">
              <w:rPr>
                <w:rFonts w:asciiTheme="majorHAnsi" w:eastAsia="Times New Roman" w:hAnsiTheme="majorHAnsi" w:cs="Tahoma"/>
                <w:color w:val="2C4105"/>
                <w:sz w:val="24"/>
                <w:szCs w:val="24"/>
                <w:lang w:eastAsia="en-GB"/>
              </w:rPr>
              <w:t>take part in</w:t>
            </w:r>
            <w:r w:rsidR="00A063AE" w:rsidRPr="000B0908">
              <w:rPr>
                <w:rFonts w:asciiTheme="majorHAnsi" w:eastAsia="Times New Roman" w:hAnsiTheme="majorHAnsi" w:cs="Tahoma"/>
                <w:color w:val="2C4105"/>
                <w:sz w:val="24"/>
                <w:szCs w:val="24"/>
                <w:lang w:eastAsia="en-GB"/>
              </w:rPr>
              <w:t xml:space="preserve"> liaison activities such as Open Evenings, Parents Evenings, </w:t>
            </w:r>
          </w:p>
          <w:p w:rsidR="00A063AE" w:rsidRPr="000B0908" w:rsidRDefault="00A063AE" w:rsidP="009F539D">
            <w:pPr>
              <w:numPr>
                <w:ilvl w:val="0"/>
                <w:numId w:val="16"/>
              </w:numPr>
              <w:spacing w:before="45" w:after="45"/>
              <w:ind w:left="240"/>
              <w:rPr>
                <w:rFonts w:asciiTheme="majorHAnsi" w:eastAsia="Times New Roman" w:hAnsiTheme="majorHAnsi" w:cs="Tahoma"/>
                <w:color w:val="2C4105"/>
                <w:sz w:val="24"/>
                <w:szCs w:val="24"/>
                <w:lang w:eastAsia="en-GB"/>
              </w:rPr>
            </w:pPr>
            <w:r w:rsidRPr="000B0908">
              <w:rPr>
                <w:rFonts w:asciiTheme="majorHAnsi" w:eastAsia="Times New Roman" w:hAnsiTheme="majorHAnsi" w:cs="Tahoma"/>
                <w:color w:val="2C4105"/>
                <w:sz w:val="24"/>
                <w:szCs w:val="24"/>
                <w:lang w:eastAsia="en-GB"/>
              </w:rPr>
              <w:t>take responsibility for own professional development and duties in relation to school policies and practices;</w:t>
            </w:r>
          </w:p>
          <w:p w:rsidR="00A063AE" w:rsidRPr="009056FB" w:rsidRDefault="00A063AE" w:rsidP="009F539D">
            <w:pPr>
              <w:numPr>
                <w:ilvl w:val="0"/>
                <w:numId w:val="12"/>
              </w:numPr>
              <w:spacing w:before="45" w:after="45"/>
              <w:ind w:left="240"/>
              <w:rPr>
                <w:rFonts w:ascii="Helvetica" w:eastAsia="Times New Roman" w:hAnsi="Helvetica" w:cs="Tahoma"/>
                <w:color w:val="2C4105"/>
                <w:sz w:val="24"/>
                <w:szCs w:val="24"/>
                <w:lang w:eastAsia="en-GB"/>
              </w:rPr>
            </w:pPr>
            <w:r w:rsidRPr="009056FB">
              <w:rPr>
                <w:rFonts w:asciiTheme="majorHAnsi" w:eastAsia="Times New Roman" w:hAnsiTheme="majorHAnsi" w:cs="Tahoma"/>
                <w:color w:val="2C4105"/>
                <w:sz w:val="24"/>
                <w:szCs w:val="24"/>
                <w:lang w:eastAsia="en-GB"/>
              </w:rPr>
              <w:t xml:space="preserve">This post is subject to the  required standards for Qualified Teacher Status and Class Teachers and other current legislation. </w:t>
            </w:r>
          </w:p>
        </w:tc>
      </w:tr>
      <w:tr w:rsidR="009056FB" w:rsidRPr="009056FB" w:rsidTr="009F539D">
        <w:tc>
          <w:tcPr>
            <w:tcW w:w="9242" w:type="dxa"/>
            <w:gridSpan w:val="2"/>
          </w:tcPr>
          <w:p w:rsidR="00A063AE" w:rsidRPr="009056FB" w:rsidRDefault="00A063AE" w:rsidP="009F539D">
            <w:pPr>
              <w:spacing w:after="240" w:line="270" w:lineRule="atLeast"/>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lastRenderedPageBreak/>
              <w:t>This job description may be reviewed at the end of the academic year or earlier if necessary.  In addition it may be amended at any time after consultation with you.</w:t>
            </w:r>
          </w:p>
          <w:p w:rsidR="009056FB" w:rsidRPr="009056FB" w:rsidRDefault="009056FB" w:rsidP="009F539D">
            <w:pPr>
              <w:spacing w:after="240" w:line="270" w:lineRule="atLeast"/>
              <w:rPr>
                <w:rFonts w:ascii="Helvetica" w:eastAsia="Times New Roman" w:hAnsi="Helvetica" w:cs="Tahoma"/>
                <w:color w:val="2C4105"/>
                <w:sz w:val="24"/>
                <w:szCs w:val="24"/>
                <w:lang w:eastAsia="en-GB"/>
              </w:rPr>
            </w:pPr>
          </w:p>
        </w:tc>
      </w:tr>
    </w:tbl>
    <w:p w:rsidR="009056FB" w:rsidRPr="009056FB" w:rsidRDefault="009056FB" w:rsidP="009056FB">
      <w:pPr>
        <w:spacing w:after="240" w:line="270" w:lineRule="atLeast"/>
        <w:jc w:val="center"/>
        <w:rPr>
          <w:rFonts w:ascii="Helvetica" w:eastAsia="Times New Roman" w:hAnsi="Helvetica" w:cs="Tahoma"/>
          <w:color w:val="2C4105"/>
          <w:sz w:val="24"/>
          <w:szCs w:val="24"/>
          <w:lang w:eastAsia="en-GB"/>
        </w:rPr>
      </w:pPr>
    </w:p>
    <w:p w:rsidR="002E50D1" w:rsidRPr="009056FB" w:rsidRDefault="002E50D1">
      <w:pPr>
        <w:rPr>
          <w:rFonts w:asciiTheme="majorHAnsi" w:hAnsiTheme="majorHAnsi"/>
          <w:sz w:val="24"/>
          <w:szCs w:val="24"/>
        </w:rPr>
      </w:pPr>
    </w:p>
    <w:sectPr w:rsidR="002E50D1" w:rsidRPr="009056FB" w:rsidSect="009F539D">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908" w:rsidRDefault="00FA1908" w:rsidP="00FA1908">
      <w:pPr>
        <w:spacing w:after="0" w:line="240" w:lineRule="auto"/>
      </w:pPr>
      <w:r>
        <w:separator/>
      </w:r>
    </w:p>
  </w:endnote>
  <w:endnote w:type="continuationSeparator" w:id="1">
    <w:p w:rsidR="00FA1908" w:rsidRDefault="00FA1908" w:rsidP="00FA1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908" w:rsidRDefault="00FA1908" w:rsidP="00FA1908">
      <w:pPr>
        <w:spacing w:after="0" w:line="240" w:lineRule="auto"/>
      </w:pPr>
      <w:r>
        <w:separator/>
      </w:r>
    </w:p>
  </w:footnote>
  <w:footnote w:type="continuationSeparator" w:id="1">
    <w:p w:rsidR="00FA1908" w:rsidRDefault="00FA1908" w:rsidP="00FA1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08" w:rsidRDefault="00FA1908" w:rsidP="009F539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9D" w:rsidRDefault="009F539D" w:rsidP="009F539D">
    <w:pPr>
      <w:pStyle w:val="Header"/>
      <w:jc w:val="right"/>
    </w:pPr>
    <w:r w:rsidRPr="009F539D">
      <w:rPr>
        <w:noProof/>
        <w:lang w:eastAsia="en-GB"/>
      </w:rPr>
      <w:drawing>
        <wp:inline distT="0" distB="0" distL="0" distR="0">
          <wp:extent cx="1952625" cy="7620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2625" cy="762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1B65"/>
    <w:multiLevelType w:val="multilevel"/>
    <w:tmpl w:val="4D6E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B726D"/>
    <w:multiLevelType w:val="multilevel"/>
    <w:tmpl w:val="10C4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E026E"/>
    <w:multiLevelType w:val="multilevel"/>
    <w:tmpl w:val="B490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E6C30"/>
    <w:multiLevelType w:val="multilevel"/>
    <w:tmpl w:val="8784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D3599"/>
    <w:multiLevelType w:val="multilevel"/>
    <w:tmpl w:val="0D6A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C6E85"/>
    <w:multiLevelType w:val="multilevel"/>
    <w:tmpl w:val="5C0E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131EB"/>
    <w:multiLevelType w:val="multilevel"/>
    <w:tmpl w:val="96A0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77345"/>
    <w:multiLevelType w:val="multilevel"/>
    <w:tmpl w:val="DD54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656A7"/>
    <w:multiLevelType w:val="multilevel"/>
    <w:tmpl w:val="28D8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95FBA"/>
    <w:multiLevelType w:val="multilevel"/>
    <w:tmpl w:val="56B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C457E"/>
    <w:multiLevelType w:val="multilevel"/>
    <w:tmpl w:val="6D8E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DC1C00"/>
    <w:multiLevelType w:val="hybridMultilevel"/>
    <w:tmpl w:val="C5C8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75272B"/>
    <w:multiLevelType w:val="multilevel"/>
    <w:tmpl w:val="90BE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882CB9"/>
    <w:multiLevelType w:val="multilevel"/>
    <w:tmpl w:val="EC9C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847428"/>
    <w:multiLevelType w:val="multilevel"/>
    <w:tmpl w:val="DD0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3F5BD7"/>
    <w:multiLevelType w:val="multilevel"/>
    <w:tmpl w:val="3C10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BD1082"/>
    <w:multiLevelType w:val="multilevel"/>
    <w:tmpl w:val="E0C4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38083A"/>
    <w:multiLevelType w:val="multilevel"/>
    <w:tmpl w:val="A5D2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2"/>
  </w:num>
  <w:num w:numId="4">
    <w:abstractNumId w:val="2"/>
  </w:num>
  <w:num w:numId="5">
    <w:abstractNumId w:val="7"/>
  </w:num>
  <w:num w:numId="6">
    <w:abstractNumId w:val="6"/>
  </w:num>
  <w:num w:numId="7">
    <w:abstractNumId w:val="9"/>
  </w:num>
  <w:num w:numId="8">
    <w:abstractNumId w:val="17"/>
  </w:num>
  <w:num w:numId="9">
    <w:abstractNumId w:val="10"/>
  </w:num>
  <w:num w:numId="10">
    <w:abstractNumId w:val="5"/>
  </w:num>
  <w:num w:numId="11">
    <w:abstractNumId w:val="14"/>
  </w:num>
  <w:num w:numId="12">
    <w:abstractNumId w:val="13"/>
  </w:num>
  <w:num w:numId="13">
    <w:abstractNumId w:val="16"/>
  </w:num>
  <w:num w:numId="14">
    <w:abstractNumId w:val="3"/>
  </w:num>
  <w:num w:numId="15">
    <w:abstractNumId w:val="15"/>
  </w:num>
  <w:num w:numId="16">
    <w:abstractNumId w:val="0"/>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9056FB"/>
    <w:rsid w:val="000B0908"/>
    <w:rsid w:val="002E50D1"/>
    <w:rsid w:val="004E2360"/>
    <w:rsid w:val="007C481E"/>
    <w:rsid w:val="009056FB"/>
    <w:rsid w:val="009F539D"/>
    <w:rsid w:val="00A063AE"/>
    <w:rsid w:val="00B1737D"/>
    <w:rsid w:val="00BE6054"/>
    <w:rsid w:val="00BF5CCE"/>
    <w:rsid w:val="00C132CE"/>
    <w:rsid w:val="00C16CD7"/>
    <w:rsid w:val="00CE2F27"/>
    <w:rsid w:val="00E224AA"/>
    <w:rsid w:val="00ED67FC"/>
    <w:rsid w:val="00EE072D"/>
    <w:rsid w:val="00FA19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6F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05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24AA"/>
    <w:pPr>
      <w:ind w:left="720"/>
      <w:contextualSpacing/>
    </w:pPr>
  </w:style>
  <w:style w:type="paragraph" w:styleId="BalloonText">
    <w:name w:val="Balloon Text"/>
    <w:basedOn w:val="Normal"/>
    <w:link w:val="BalloonTextChar"/>
    <w:uiPriority w:val="99"/>
    <w:semiHidden/>
    <w:unhideWhenUsed/>
    <w:rsid w:val="00FA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08"/>
    <w:rPr>
      <w:rFonts w:ascii="Tahoma" w:hAnsi="Tahoma" w:cs="Tahoma"/>
      <w:sz w:val="16"/>
      <w:szCs w:val="16"/>
    </w:rPr>
  </w:style>
  <w:style w:type="paragraph" w:styleId="Header">
    <w:name w:val="header"/>
    <w:basedOn w:val="Normal"/>
    <w:link w:val="HeaderChar"/>
    <w:uiPriority w:val="99"/>
    <w:semiHidden/>
    <w:unhideWhenUsed/>
    <w:rsid w:val="00FA19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1908"/>
  </w:style>
  <w:style w:type="paragraph" w:styleId="Footer">
    <w:name w:val="footer"/>
    <w:basedOn w:val="Normal"/>
    <w:link w:val="FooterChar"/>
    <w:uiPriority w:val="99"/>
    <w:semiHidden/>
    <w:unhideWhenUsed/>
    <w:rsid w:val="00FA19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1908"/>
  </w:style>
</w:styles>
</file>

<file path=word/webSettings.xml><?xml version="1.0" encoding="utf-8"?>
<w:webSettings xmlns:r="http://schemas.openxmlformats.org/officeDocument/2006/relationships" xmlns:w="http://schemas.openxmlformats.org/wordprocessingml/2006/main">
  <w:divs>
    <w:div w:id="491412997">
      <w:bodyDiv w:val="1"/>
      <w:marLeft w:val="0"/>
      <w:marRight w:val="0"/>
      <w:marTop w:val="0"/>
      <w:marBottom w:val="0"/>
      <w:divBdr>
        <w:top w:val="none" w:sz="0" w:space="0" w:color="auto"/>
        <w:left w:val="none" w:sz="0" w:space="0" w:color="auto"/>
        <w:bottom w:val="none" w:sz="0" w:space="0" w:color="auto"/>
        <w:right w:val="none" w:sz="0" w:space="0" w:color="auto"/>
      </w:divBdr>
      <w:divsChild>
        <w:div w:id="940530077">
          <w:marLeft w:val="0"/>
          <w:marRight w:val="0"/>
          <w:marTop w:val="150"/>
          <w:marBottom w:val="0"/>
          <w:divBdr>
            <w:top w:val="none" w:sz="0" w:space="0" w:color="auto"/>
            <w:left w:val="none" w:sz="0" w:space="0" w:color="auto"/>
            <w:bottom w:val="none" w:sz="0" w:space="0" w:color="auto"/>
            <w:right w:val="none" w:sz="0" w:space="0" w:color="auto"/>
          </w:divBdr>
          <w:divsChild>
            <w:div w:id="28334648">
              <w:marLeft w:val="0"/>
              <w:marRight w:val="0"/>
              <w:marTop w:val="0"/>
              <w:marBottom w:val="0"/>
              <w:divBdr>
                <w:top w:val="none" w:sz="0" w:space="0" w:color="auto"/>
                <w:left w:val="none" w:sz="0" w:space="0" w:color="auto"/>
                <w:bottom w:val="none" w:sz="0" w:space="0" w:color="auto"/>
                <w:right w:val="none" w:sz="0" w:space="0" w:color="auto"/>
              </w:divBdr>
            </w:div>
          </w:divsChild>
        </w:div>
        <w:div w:id="1714815274">
          <w:marLeft w:val="0"/>
          <w:marRight w:val="0"/>
          <w:marTop w:val="0"/>
          <w:marBottom w:val="0"/>
          <w:divBdr>
            <w:top w:val="single" w:sz="6" w:space="8" w:color="E7EFCD"/>
            <w:left w:val="none" w:sz="0" w:space="0" w:color="auto"/>
            <w:bottom w:val="none" w:sz="0" w:space="0" w:color="auto"/>
            <w:right w:val="none" w:sz="0" w:space="0" w:color="auto"/>
          </w:divBdr>
        </w:div>
      </w:divsChild>
    </w:div>
    <w:div w:id="1862163507">
      <w:bodyDiv w:val="1"/>
      <w:marLeft w:val="0"/>
      <w:marRight w:val="0"/>
      <w:marTop w:val="0"/>
      <w:marBottom w:val="0"/>
      <w:divBdr>
        <w:top w:val="none" w:sz="0" w:space="0" w:color="auto"/>
        <w:left w:val="none" w:sz="0" w:space="0" w:color="auto"/>
        <w:bottom w:val="none" w:sz="0" w:space="0" w:color="auto"/>
        <w:right w:val="none" w:sz="0" w:space="0" w:color="auto"/>
      </w:divBdr>
      <w:divsChild>
        <w:div w:id="1890261342">
          <w:marLeft w:val="0"/>
          <w:marRight w:val="0"/>
          <w:marTop w:val="150"/>
          <w:marBottom w:val="0"/>
          <w:divBdr>
            <w:top w:val="none" w:sz="0" w:space="0" w:color="auto"/>
            <w:left w:val="none" w:sz="0" w:space="0" w:color="auto"/>
            <w:bottom w:val="none" w:sz="0" w:space="0" w:color="auto"/>
            <w:right w:val="none" w:sz="0" w:space="0" w:color="auto"/>
          </w:divBdr>
          <w:divsChild>
            <w:div w:id="548227877">
              <w:marLeft w:val="0"/>
              <w:marRight w:val="0"/>
              <w:marTop w:val="0"/>
              <w:marBottom w:val="0"/>
              <w:divBdr>
                <w:top w:val="none" w:sz="0" w:space="0" w:color="auto"/>
                <w:left w:val="none" w:sz="0" w:space="0" w:color="auto"/>
                <w:bottom w:val="none" w:sz="0" w:space="0" w:color="auto"/>
                <w:right w:val="none" w:sz="0" w:space="0" w:color="auto"/>
              </w:divBdr>
            </w:div>
          </w:divsChild>
        </w:div>
        <w:div w:id="657271850">
          <w:marLeft w:val="0"/>
          <w:marRight w:val="0"/>
          <w:marTop w:val="0"/>
          <w:marBottom w:val="0"/>
          <w:divBdr>
            <w:top w:val="single" w:sz="6" w:space="8" w:color="E7EFC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2C67E-A0D7-42A5-A77A-1B863390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sorak</dc:creator>
  <cp:lastModifiedBy>romib</cp:lastModifiedBy>
  <cp:revision>3</cp:revision>
  <cp:lastPrinted>2017-03-21T09:29:00Z</cp:lastPrinted>
  <dcterms:created xsi:type="dcterms:W3CDTF">2016-10-31T12:57:00Z</dcterms:created>
  <dcterms:modified xsi:type="dcterms:W3CDTF">2017-03-21T09:29:00Z</dcterms:modified>
</cp:coreProperties>
</file>