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0D" w:rsidRDefault="00DD210D">
      <w:pPr>
        <w:pStyle w:val="Title"/>
        <w:jc w:val="left"/>
        <w:rPr>
          <w:rFonts w:ascii="Arial" w:hAnsi="Arial" w:cs="Arial"/>
          <w:b/>
          <w:bCs/>
          <w:sz w:val="16"/>
          <w:szCs w:val="16"/>
        </w:rPr>
      </w:pPr>
    </w:p>
    <w:p w:rsidR="00DD210D" w:rsidRDefault="00CA53A3">
      <w:pPr>
        <w:pStyle w:val="Title"/>
        <w:jc w:val="left"/>
        <w:rPr>
          <w:rFonts w:ascii="Arial" w:hAnsi="Arial" w:cs="Arial"/>
          <w:b/>
          <w:bCs/>
          <w:szCs w:val="28"/>
        </w:rPr>
      </w:pPr>
      <w:r>
        <w:rPr>
          <w:rFonts w:ascii="Arial" w:hAnsi="Arial" w:cs="Arial"/>
          <w:b/>
          <w:bCs/>
          <w:szCs w:val="28"/>
        </w:rPr>
        <w:t>Job Description</w:t>
      </w:r>
    </w:p>
    <w:p w:rsidR="00DD210D" w:rsidRDefault="00DD210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6"/>
        <w:gridCol w:w="5301"/>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t>Introduction</w:t>
            </w: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Name of post holder</w:t>
            </w:r>
          </w:p>
        </w:tc>
        <w:tc>
          <w:tcPr>
            <w:tcW w:w="2854" w:type="pct"/>
          </w:tcPr>
          <w:p w:rsidR="00DD210D" w:rsidRDefault="00DD210D">
            <w:pPr>
              <w:spacing w:before="40" w:after="40"/>
              <w:rPr>
                <w:rFonts w:ascii="Arial" w:hAnsi="Arial" w:cs="Arial"/>
                <w:sz w:val="22"/>
                <w:szCs w:val="22"/>
              </w:rPr>
            </w:pP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Post Title</w:t>
            </w:r>
          </w:p>
        </w:tc>
        <w:tc>
          <w:tcPr>
            <w:tcW w:w="2854" w:type="pct"/>
          </w:tcPr>
          <w:p w:rsidR="00DD210D" w:rsidRDefault="00CA53A3" w:rsidP="00B20A92">
            <w:pPr>
              <w:pStyle w:val="Heading4"/>
              <w:spacing w:before="40" w:after="40"/>
              <w:jc w:val="left"/>
              <w:rPr>
                <w:rFonts w:ascii="Arial" w:hAnsi="Arial" w:cs="Arial"/>
                <w:sz w:val="22"/>
                <w:szCs w:val="22"/>
              </w:rPr>
            </w:pPr>
            <w:r>
              <w:rPr>
                <w:rFonts w:ascii="Arial" w:hAnsi="Arial" w:cs="Arial"/>
                <w:sz w:val="22"/>
                <w:szCs w:val="22"/>
              </w:rPr>
              <w:t>Progression Coordinator (</w:t>
            </w:r>
            <w:r w:rsidR="00B20A92">
              <w:rPr>
                <w:rFonts w:ascii="Arial" w:hAnsi="Arial" w:cs="Arial"/>
                <w:sz w:val="22"/>
                <w:szCs w:val="22"/>
              </w:rPr>
              <w:t>KS</w:t>
            </w:r>
            <w:r w:rsidR="00EE3417">
              <w:rPr>
                <w:rFonts w:ascii="Arial" w:hAnsi="Arial" w:cs="Arial"/>
                <w:sz w:val="22"/>
                <w:szCs w:val="22"/>
              </w:rPr>
              <w:t xml:space="preserve">3 and </w:t>
            </w:r>
            <w:r w:rsidR="00B20A92">
              <w:rPr>
                <w:rFonts w:ascii="Arial" w:hAnsi="Arial" w:cs="Arial"/>
                <w:sz w:val="22"/>
                <w:szCs w:val="22"/>
              </w:rPr>
              <w:t>KS</w:t>
            </w:r>
            <w:r w:rsidR="00EE3417">
              <w:rPr>
                <w:rFonts w:ascii="Arial" w:hAnsi="Arial" w:cs="Arial"/>
                <w:sz w:val="22"/>
                <w:szCs w:val="22"/>
              </w:rPr>
              <w:t>4</w:t>
            </w:r>
            <w:r>
              <w:rPr>
                <w:rFonts w:ascii="Arial" w:hAnsi="Arial" w:cs="Arial"/>
                <w:sz w:val="22"/>
                <w:szCs w:val="22"/>
              </w:rPr>
              <w:t>)</w:t>
            </w: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Post Purpose</w:t>
            </w:r>
          </w:p>
        </w:tc>
        <w:tc>
          <w:tcPr>
            <w:tcW w:w="2854" w:type="pct"/>
          </w:tcPr>
          <w:p w:rsidR="00DD210D" w:rsidRDefault="00CA53A3">
            <w:pPr>
              <w:spacing w:before="40" w:after="40"/>
              <w:rPr>
                <w:rFonts w:ascii="Arial" w:hAnsi="Arial" w:cs="Arial"/>
                <w:sz w:val="22"/>
                <w:szCs w:val="22"/>
              </w:rPr>
            </w:pPr>
            <w:r>
              <w:rPr>
                <w:rFonts w:ascii="Arial" w:hAnsi="Arial" w:cs="Arial"/>
                <w:sz w:val="22"/>
                <w:szCs w:val="22"/>
              </w:rPr>
              <w:t>To coordinate all aspects of Careers/HE progression guidance and support within Years 7-11, and to contribute to the whole school</w:t>
            </w:r>
            <w:r w:rsidR="008815F3">
              <w:rPr>
                <w:rFonts w:ascii="Arial" w:hAnsi="Arial" w:cs="Arial"/>
                <w:sz w:val="22"/>
                <w:szCs w:val="22"/>
              </w:rPr>
              <w:t>’</w:t>
            </w:r>
            <w:r>
              <w:rPr>
                <w:rFonts w:ascii="Arial" w:hAnsi="Arial" w:cs="Arial"/>
                <w:sz w:val="22"/>
                <w:szCs w:val="22"/>
              </w:rPr>
              <w:t>s strategy for information, advice and guidance of students towards appropriate progression goals.</w:t>
            </w: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Why this post is important</w:t>
            </w:r>
          </w:p>
        </w:tc>
        <w:tc>
          <w:tcPr>
            <w:tcW w:w="2854" w:type="pct"/>
          </w:tcPr>
          <w:p w:rsidR="00DD210D" w:rsidRDefault="00CA53A3">
            <w:pPr>
              <w:spacing w:before="40" w:after="40"/>
              <w:rPr>
                <w:rFonts w:ascii="Arial" w:hAnsi="Arial" w:cs="Arial"/>
                <w:sz w:val="22"/>
                <w:szCs w:val="22"/>
              </w:rPr>
            </w:pPr>
            <w:r>
              <w:rPr>
                <w:rFonts w:ascii="Arial" w:hAnsi="Arial" w:cs="Arial"/>
                <w:sz w:val="22"/>
                <w:szCs w:val="22"/>
              </w:rPr>
              <w:t>You have an important role in developing the students and staff within the school. You are in a unique position to have a positive effect on the young people in your care as you take a lead role in their planning of their futures.</w:t>
            </w: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Line Manager</w:t>
            </w:r>
          </w:p>
        </w:tc>
        <w:tc>
          <w:tcPr>
            <w:tcW w:w="2854" w:type="pct"/>
          </w:tcPr>
          <w:p w:rsidR="00DD210D" w:rsidRDefault="00CA53A3" w:rsidP="008A224B">
            <w:pPr>
              <w:spacing w:before="40" w:after="40"/>
              <w:rPr>
                <w:rFonts w:ascii="Arial" w:hAnsi="Arial" w:cs="Arial"/>
                <w:sz w:val="22"/>
                <w:szCs w:val="22"/>
              </w:rPr>
            </w:pPr>
            <w:r>
              <w:rPr>
                <w:rFonts w:ascii="Arial" w:hAnsi="Arial" w:cs="Arial"/>
                <w:sz w:val="22"/>
                <w:szCs w:val="22"/>
              </w:rPr>
              <w:t>Assistant Headteacher (Community)</w:t>
            </w:r>
          </w:p>
        </w:tc>
      </w:tr>
      <w:tr w:rsidR="00DD210D">
        <w:tc>
          <w:tcPr>
            <w:tcW w:w="2146" w:type="pct"/>
          </w:tcPr>
          <w:p w:rsidR="00DD210D" w:rsidRDefault="00CA53A3">
            <w:pPr>
              <w:spacing w:before="40" w:after="40"/>
              <w:rPr>
                <w:rFonts w:ascii="Arial" w:hAnsi="Arial" w:cs="Arial"/>
                <w:b/>
                <w:bCs/>
                <w:sz w:val="22"/>
                <w:szCs w:val="22"/>
              </w:rPr>
            </w:pPr>
            <w:r>
              <w:rPr>
                <w:rFonts w:ascii="Arial" w:hAnsi="Arial" w:cs="Arial"/>
                <w:b/>
                <w:bCs/>
                <w:sz w:val="22"/>
                <w:szCs w:val="22"/>
              </w:rPr>
              <w:t>Salary Grade</w:t>
            </w:r>
          </w:p>
        </w:tc>
        <w:tc>
          <w:tcPr>
            <w:tcW w:w="2854" w:type="pct"/>
          </w:tcPr>
          <w:p w:rsidR="00DD210D" w:rsidRDefault="00CA53A3">
            <w:pPr>
              <w:spacing w:before="40" w:after="40"/>
              <w:rPr>
                <w:rFonts w:ascii="Arial" w:hAnsi="Arial" w:cs="Arial"/>
                <w:sz w:val="22"/>
                <w:szCs w:val="22"/>
              </w:rPr>
            </w:pPr>
            <w:r>
              <w:rPr>
                <w:rFonts w:ascii="Arial" w:hAnsi="Arial" w:cs="Arial"/>
                <w:sz w:val="22"/>
                <w:szCs w:val="22"/>
              </w:rPr>
              <w:t>Classroom Teachers’ Pay Scale + TLR Scale 2a</w:t>
            </w:r>
          </w:p>
        </w:tc>
      </w:tr>
    </w:tbl>
    <w:p w:rsidR="00DD210D" w:rsidRDefault="00DD210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59"/>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t>Supporting Your Team</w:t>
            </w:r>
          </w:p>
        </w:tc>
      </w:tr>
      <w:tr w:rsidR="00DD210D">
        <w:tc>
          <w:tcPr>
            <w:tcW w:w="2653" w:type="pct"/>
          </w:tcPr>
          <w:p w:rsidR="00DD210D" w:rsidRDefault="00CA53A3">
            <w:pPr>
              <w:pStyle w:val="Heading1"/>
              <w:spacing w:before="40" w:after="40"/>
              <w:rPr>
                <w:rFonts w:ascii="Arial" w:hAnsi="Arial" w:cs="Arial"/>
                <w:sz w:val="22"/>
                <w:szCs w:val="22"/>
              </w:rPr>
            </w:pPr>
            <w:r>
              <w:rPr>
                <w:rFonts w:ascii="Arial" w:hAnsi="Arial" w:cs="Arial"/>
                <w:sz w:val="22"/>
                <w:szCs w:val="22"/>
              </w:rPr>
              <w:t>Your responsibilities include…</w:t>
            </w:r>
          </w:p>
        </w:tc>
        <w:tc>
          <w:tcPr>
            <w:tcW w:w="2347" w:type="pct"/>
          </w:tcPr>
          <w:p w:rsidR="00DD210D" w:rsidRDefault="00CA53A3">
            <w:pPr>
              <w:spacing w:before="40" w:after="40"/>
              <w:rPr>
                <w:rFonts w:ascii="Arial" w:hAnsi="Arial" w:cs="Arial"/>
                <w:b/>
                <w:bCs/>
                <w:sz w:val="22"/>
                <w:szCs w:val="22"/>
              </w:rPr>
            </w:pPr>
            <w:r>
              <w:rPr>
                <w:rFonts w:ascii="Arial" w:hAnsi="Arial" w:cs="Arial"/>
                <w:b/>
                <w:bCs/>
                <w:sz w:val="22"/>
                <w:szCs w:val="22"/>
              </w:rPr>
              <w:t>Where practice is excellent you might…</w:t>
            </w:r>
          </w:p>
        </w:tc>
      </w:tr>
      <w:tr w:rsidR="00DD210D">
        <w:tc>
          <w:tcPr>
            <w:tcW w:w="2653" w:type="pct"/>
          </w:tcPr>
          <w:p w:rsidR="00DD210D" w:rsidRDefault="00CA53A3">
            <w:pPr>
              <w:spacing w:before="40" w:after="40"/>
              <w:rPr>
                <w:rFonts w:ascii="Arial" w:hAnsi="Arial" w:cs="Arial"/>
                <w:sz w:val="22"/>
                <w:szCs w:val="22"/>
              </w:rPr>
            </w:pPr>
            <w:r>
              <w:rPr>
                <w:rFonts w:ascii="Arial" w:hAnsi="Arial" w:cs="Arial"/>
                <w:sz w:val="22"/>
                <w:szCs w:val="22"/>
              </w:rPr>
              <w:t>Developing and enhancing the practice of the pastoral team and support staff team in offering information, advice and guidance to students about progression.</w:t>
            </w:r>
          </w:p>
        </w:tc>
        <w:tc>
          <w:tcPr>
            <w:tcW w:w="2347" w:type="pct"/>
          </w:tcPr>
          <w:p w:rsidR="00DD210D" w:rsidRDefault="00CA53A3">
            <w:pPr>
              <w:spacing w:before="40" w:after="40"/>
              <w:jc w:val="both"/>
              <w:rPr>
                <w:rFonts w:ascii="Arial" w:hAnsi="Arial" w:cs="Arial"/>
                <w:sz w:val="22"/>
                <w:szCs w:val="22"/>
              </w:rPr>
            </w:pPr>
            <w:r>
              <w:rPr>
                <w:rFonts w:ascii="Arial" w:hAnsi="Arial" w:cs="Arial"/>
                <w:sz w:val="22"/>
                <w:szCs w:val="22"/>
              </w:rPr>
              <w:t>Establish relationships with other schools and providers to share practice and to offer mutual training and support.</w:t>
            </w:r>
          </w:p>
        </w:tc>
      </w:tr>
      <w:tr w:rsidR="00DD210D">
        <w:tc>
          <w:tcPr>
            <w:tcW w:w="2653" w:type="pct"/>
          </w:tcPr>
          <w:p w:rsidR="00DD210D" w:rsidRDefault="00EE3417" w:rsidP="00B20A92">
            <w:pPr>
              <w:spacing w:before="40" w:after="40"/>
              <w:rPr>
                <w:rFonts w:ascii="Arial" w:hAnsi="Arial" w:cs="Arial"/>
                <w:sz w:val="22"/>
                <w:szCs w:val="22"/>
              </w:rPr>
            </w:pPr>
            <w:r>
              <w:rPr>
                <w:rFonts w:ascii="Arial" w:hAnsi="Arial" w:cs="Arial"/>
                <w:sz w:val="22"/>
                <w:szCs w:val="22"/>
              </w:rPr>
              <w:t>Developing</w:t>
            </w:r>
            <w:r w:rsidR="00CA53A3">
              <w:rPr>
                <w:rFonts w:ascii="Arial" w:hAnsi="Arial" w:cs="Arial"/>
                <w:sz w:val="22"/>
                <w:szCs w:val="22"/>
              </w:rPr>
              <w:t xml:space="preserve"> suitable lesson plans for the progression element of the V</w:t>
            </w:r>
            <w:r w:rsidR="00B20A92">
              <w:rPr>
                <w:rFonts w:ascii="Arial" w:hAnsi="Arial" w:cs="Arial"/>
                <w:sz w:val="22"/>
                <w:szCs w:val="22"/>
              </w:rPr>
              <w:t xml:space="preserve">alues in </w:t>
            </w:r>
            <w:r w:rsidR="00CA53A3">
              <w:rPr>
                <w:rFonts w:ascii="Arial" w:hAnsi="Arial" w:cs="Arial"/>
                <w:sz w:val="22"/>
                <w:szCs w:val="22"/>
              </w:rPr>
              <w:t>P</w:t>
            </w:r>
            <w:r w:rsidR="00B20A92">
              <w:rPr>
                <w:rFonts w:ascii="Arial" w:hAnsi="Arial" w:cs="Arial"/>
                <w:sz w:val="22"/>
                <w:szCs w:val="22"/>
              </w:rPr>
              <w:t>ractice (</w:t>
            </w:r>
            <w:proofErr w:type="spellStart"/>
            <w:r w:rsidR="00B20A92">
              <w:rPr>
                <w:rFonts w:ascii="Arial" w:hAnsi="Arial" w:cs="Arial"/>
                <w:sz w:val="22"/>
                <w:szCs w:val="22"/>
              </w:rPr>
              <w:t>ViP</w:t>
            </w:r>
            <w:proofErr w:type="spellEnd"/>
            <w:r w:rsidR="00B20A92">
              <w:rPr>
                <w:rFonts w:ascii="Arial" w:hAnsi="Arial" w:cs="Arial"/>
                <w:sz w:val="22"/>
                <w:szCs w:val="22"/>
              </w:rPr>
              <w:t>)</w:t>
            </w:r>
            <w:r w:rsidR="00CA53A3">
              <w:rPr>
                <w:rFonts w:ascii="Arial" w:hAnsi="Arial" w:cs="Arial"/>
                <w:sz w:val="22"/>
                <w:szCs w:val="22"/>
              </w:rPr>
              <w:t xml:space="preserve"> programme and training the team in confident delivery</w:t>
            </w:r>
            <w:r>
              <w:rPr>
                <w:rFonts w:ascii="Arial" w:hAnsi="Arial" w:cs="Arial"/>
                <w:sz w:val="22"/>
                <w:szCs w:val="22"/>
              </w:rPr>
              <w:t xml:space="preserve"> in collaboration with the </w:t>
            </w:r>
            <w:proofErr w:type="spellStart"/>
            <w:r>
              <w:rPr>
                <w:rFonts w:ascii="Arial" w:hAnsi="Arial" w:cs="Arial"/>
                <w:sz w:val="22"/>
                <w:szCs w:val="22"/>
              </w:rPr>
              <w:t>ViP</w:t>
            </w:r>
            <w:proofErr w:type="spellEnd"/>
            <w:r>
              <w:rPr>
                <w:rFonts w:ascii="Arial" w:hAnsi="Arial" w:cs="Arial"/>
                <w:sz w:val="22"/>
                <w:szCs w:val="22"/>
              </w:rPr>
              <w:t xml:space="preserve"> Coordinator</w:t>
            </w:r>
            <w:r w:rsidR="00B20A92">
              <w:rPr>
                <w:rFonts w:ascii="Arial" w:hAnsi="Arial" w:cs="Arial"/>
                <w:sz w:val="22"/>
                <w:szCs w:val="22"/>
              </w:rPr>
              <w:t xml:space="preserve"> (PSHCE)</w:t>
            </w:r>
            <w:r w:rsidR="00CA53A3">
              <w:rPr>
                <w:rFonts w:ascii="Arial" w:hAnsi="Arial" w:cs="Arial"/>
                <w:sz w:val="22"/>
                <w:szCs w:val="22"/>
              </w:rPr>
              <w:t>.</w:t>
            </w:r>
          </w:p>
        </w:tc>
        <w:tc>
          <w:tcPr>
            <w:tcW w:w="2347" w:type="pct"/>
          </w:tcPr>
          <w:p w:rsidR="00DD210D" w:rsidRDefault="00DD210D">
            <w:pPr>
              <w:spacing w:before="40" w:after="40"/>
              <w:jc w:val="both"/>
              <w:rPr>
                <w:rFonts w:ascii="Arial" w:hAnsi="Arial" w:cs="Arial"/>
                <w:sz w:val="22"/>
                <w:szCs w:val="22"/>
              </w:rPr>
            </w:pPr>
          </w:p>
        </w:tc>
      </w:tr>
      <w:tr w:rsidR="00DD210D">
        <w:tc>
          <w:tcPr>
            <w:tcW w:w="2653" w:type="pct"/>
          </w:tcPr>
          <w:p w:rsidR="00DD210D" w:rsidRDefault="00CA53A3">
            <w:pPr>
              <w:spacing w:before="40" w:after="40"/>
              <w:rPr>
                <w:rFonts w:ascii="Arial" w:hAnsi="Arial" w:cs="Arial"/>
                <w:sz w:val="22"/>
                <w:szCs w:val="22"/>
              </w:rPr>
            </w:pPr>
            <w:r>
              <w:rPr>
                <w:rFonts w:ascii="Arial" w:hAnsi="Arial" w:cs="Arial"/>
                <w:sz w:val="22"/>
                <w:szCs w:val="22"/>
              </w:rPr>
              <w:t>To assist in inducting new members of staff to their progression-related responsibilities within the school.</w:t>
            </w:r>
          </w:p>
        </w:tc>
        <w:tc>
          <w:tcPr>
            <w:tcW w:w="2347" w:type="pct"/>
          </w:tcPr>
          <w:p w:rsidR="00DD210D" w:rsidRDefault="00DD210D">
            <w:pPr>
              <w:spacing w:before="40" w:after="40"/>
              <w:jc w:val="both"/>
              <w:rPr>
                <w:rFonts w:ascii="Arial" w:hAnsi="Arial" w:cs="Arial"/>
                <w:sz w:val="22"/>
                <w:szCs w:val="22"/>
              </w:rPr>
            </w:pPr>
          </w:p>
        </w:tc>
      </w:tr>
      <w:tr w:rsidR="00DD210D">
        <w:tc>
          <w:tcPr>
            <w:tcW w:w="5000" w:type="pct"/>
            <w:gridSpan w:val="2"/>
          </w:tcPr>
          <w:p w:rsidR="00DD210D" w:rsidRDefault="00CA53A3" w:rsidP="00B20A92">
            <w:pPr>
              <w:pStyle w:val="Heading2"/>
              <w:spacing w:before="40" w:after="40"/>
              <w:rPr>
                <w:rFonts w:ascii="Arial" w:hAnsi="Arial" w:cs="Arial"/>
                <w:b w:val="0"/>
                <w:bCs w:val="0"/>
                <w:sz w:val="22"/>
                <w:szCs w:val="22"/>
              </w:rPr>
            </w:pPr>
            <w:r>
              <w:rPr>
                <w:rFonts w:ascii="Arial" w:hAnsi="Arial" w:cs="Arial"/>
                <w:sz w:val="22"/>
                <w:szCs w:val="22"/>
              </w:rPr>
              <w:t xml:space="preserve">What sort of support can you expect? </w:t>
            </w:r>
            <w:r>
              <w:rPr>
                <w:rFonts w:ascii="Arial" w:hAnsi="Arial" w:cs="Arial"/>
                <w:b w:val="0"/>
                <w:bCs w:val="0"/>
                <w:sz w:val="22"/>
                <w:szCs w:val="22"/>
              </w:rPr>
              <w:t>The Assistant Head (</w:t>
            </w:r>
            <w:r w:rsidR="00B20A92">
              <w:rPr>
                <w:rFonts w:ascii="Arial" w:hAnsi="Arial" w:cs="Arial"/>
                <w:b w:val="0"/>
                <w:bCs w:val="0"/>
                <w:sz w:val="22"/>
                <w:szCs w:val="22"/>
              </w:rPr>
              <w:t>Community</w:t>
            </w:r>
            <w:r>
              <w:rPr>
                <w:rFonts w:ascii="Arial" w:hAnsi="Arial" w:cs="Arial"/>
                <w:b w:val="0"/>
                <w:bCs w:val="0"/>
                <w:sz w:val="22"/>
                <w:szCs w:val="22"/>
              </w:rPr>
              <w:t xml:space="preserve">) will offer guidance and support in coaching and monitoring the work of other staff. The </w:t>
            </w:r>
            <w:proofErr w:type="spellStart"/>
            <w:r w:rsidRPr="00EE3417">
              <w:rPr>
                <w:rFonts w:ascii="Arial" w:hAnsi="Arial" w:cs="Arial"/>
                <w:b w:val="0"/>
                <w:bCs w:val="0"/>
                <w:sz w:val="22"/>
                <w:szCs w:val="22"/>
              </w:rPr>
              <w:t>ViP</w:t>
            </w:r>
            <w:proofErr w:type="spellEnd"/>
            <w:r>
              <w:rPr>
                <w:rFonts w:ascii="Arial" w:hAnsi="Arial" w:cs="Arial"/>
                <w:b w:val="0"/>
                <w:bCs w:val="0"/>
                <w:sz w:val="22"/>
                <w:szCs w:val="22"/>
              </w:rPr>
              <w:t xml:space="preserve"> </w:t>
            </w:r>
            <w:r w:rsidR="00EE3417">
              <w:rPr>
                <w:rFonts w:ascii="Arial" w:hAnsi="Arial" w:cs="Arial"/>
                <w:b w:val="0"/>
                <w:bCs w:val="0"/>
                <w:sz w:val="22"/>
                <w:szCs w:val="22"/>
              </w:rPr>
              <w:t xml:space="preserve">Coordinator </w:t>
            </w:r>
            <w:r>
              <w:rPr>
                <w:rFonts w:ascii="Arial" w:hAnsi="Arial" w:cs="Arial"/>
                <w:b w:val="0"/>
                <w:bCs w:val="0"/>
                <w:sz w:val="22"/>
                <w:szCs w:val="22"/>
              </w:rPr>
              <w:t xml:space="preserve">will collaborate on appropriate lesson plans for the progression elements of the </w:t>
            </w:r>
            <w:proofErr w:type="spellStart"/>
            <w:proofErr w:type="gramStart"/>
            <w:r>
              <w:rPr>
                <w:rFonts w:ascii="Arial" w:hAnsi="Arial" w:cs="Arial"/>
                <w:b w:val="0"/>
                <w:bCs w:val="0"/>
                <w:sz w:val="22"/>
                <w:szCs w:val="22"/>
              </w:rPr>
              <w:t>ViP</w:t>
            </w:r>
            <w:proofErr w:type="spellEnd"/>
            <w:proofErr w:type="gramEnd"/>
            <w:r>
              <w:rPr>
                <w:rFonts w:ascii="Arial" w:hAnsi="Arial" w:cs="Arial"/>
                <w:b w:val="0"/>
                <w:bCs w:val="0"/>
                <w:sz w:val="22"/>
                <w:szCs w:val="22"/>
              </w:rPr>
              <w:t xml:space="preserve"> programme. The </w:t>
            </w:r>
            <w:r w:rsidR="00B20A92">
              <w:rPr>
                <w:rFonts w:ascii="Arial" w:hAnsi="Arial" w:cs="Arial"/>
                <w:b w:val="0"/>
                <w:bCs w:val="0"/>
                <w:sz w:val="22"/>
                <w:szCs w:val="22"/>
              </w:rPr>
              <w:t xml:space="preserve">Progression Coordinator (Post 16) </w:t>
            </w:r>
            <w:r>
              <w:rPr>
                <w:rFonts w:ascii="Arial" w:hAnsi="Arial" w:cs="Arial"/>
                <w:b w:val="0"/>
                <w:bCs w:val="0"/>
                <w:sz w:val="22"/>
                <w:szCs w:val="22"/>
              </w:rPr>
              <w:t xml:space="preserve">and Head of </w:t>
            </w:r>
            <w:r w:rsidR="008A224B">
              <w:rPr>
                <w:rFonts w:ascii="Arial" w:hAnsi="Arial" w:cs="Arial"/>
                <w:b w:val="0"/>
                <w:bCs w:val="0"/>
                <w:sz w:val="22"/>
                <w:szCs w:val="22"/>
              </w:rPr>
              <w:t>Sixth</w:t>
            </w:r>
            <w:r>
              <w:rPr>
                <w:rFonts w:ascii="Arial" w:hAnsi="Arial" w:cs="Arial"/>
                <w:b w:val="0"/>
                <w:bCs w:val="0"/>
                <w:sz w:val="22"/>
                <w:szCs w:val="22"/>
              </w:rPr>
              <w:t xml:space="preserve"> Form will collaborate on developing whole school strategies and advise on </w:t>
            </w:r>
            <w:r w:rsidR="008A224B">
              <w:rPr>
                <w:rFonts w:ascii="Arial" w:hAnsi="Arial" w:cs="Arial"/>
                <w:b w:val="0"/>
                <w:bCs w:val="0"/>
                <w:sz w:val="22"/>
                <w:szCs w:val="22"/>
              </w:rPr>
              <w:t>Post 16</w:t>
            </w:r>
            <w:r>
              <w:rPr>
                <w:rFonts w:ascii="Arial" w:hAnsi="Arial" w:cs="Arial"/>
                <w:b w:val="0"/>
                <w:bCs w:val="0"/>
                <w:sz w:val="22"/>
                <w:szCs w:val="22"/>
              </w:rPr>
              <w:t xml:space="preserve"> opportunities in our </w:t>
            </w:r>
            <w:r w:rsidR="008A224B">
              <w:rPr>
                <w:rFonts w:ascii="Arial" w:hAnsi="Arial" w:cs="Arial"/>
                <w:b w:val="0"/>
                <w:bCs w:val="0"/>
                <w:sz w:val="22"/>
                <w:szCs w:val="22"/>
              </w:rPr>
              <w:t>Sixth</w:t>
            </w:r>
            <w:r>
              <w:rPr>
                <w:rFonts w:ascii="Arial" w:hAnsi="Arial" w:cs="Arial"/>
                <w:b w:val="0"/>
                <w:bCs w:val="0"/>
                <w:sz w:val="22"/>
                <w:szCs w:val="22"/>
              </w:rPr>
              <w:t xml:space="preserve"> form and on 18+ progression </w:t>
            </w:r>
            <w:r w:rsidR="008A224B">
              <w:rPr>
                <w:rFonts w:ascii="Arial" w:hAnsi="Arial" w:cs="Arial"/>
                <w:b w:val="0"/>
                <w:bCs w:val="0"/>
                <w:sz w:val="22"/>
                <w:szCs w:val="22"/>
              </w:rPr>
              <w:t>opportunities</w:t>
            </w:r>
            <w:r>
              <w:rPr>
                <w:rFonts w:ascii="Arial" w:hAnsi="Arial" w:cs="Arial"/>
                <w:b w:val="0"/>
                <w:bCs w:val="0"/>
                <w:sz w:val="22"/>
                <w:szCs w:val="22"/>
              </w:rPr>
              <w:t>.</w:t>
            </w:r>
          </w:p>
        </w:tc>
      </w:tr>
    </w:tbl>
    <w:p w:rsidR="00DD210D" w:rsidRDefault="00DD210D">
      <w:pPr>
        <w:rPr>
          <w:rFonts w:ascii="Arial" w:hAnsi="Arial" w:cs="Arial"/>
          <w:sz w:val="22"/>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5"/>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t>Student Support</w:t>
            </w:r>
          </w:p>
        </w:tc>
      </w:tr>
      <w:tr w:rsidR="00DD210D">
        <w:tc>
          <w:tcPr>
            <w:tcW w:w="2604" w:type="pct"/>
          </w:tcPr>
          <w:p w:rsidR="00DD210D" w:rsidRDefault="00CA53A3">
            <w:pPr>
              <w:pStyle w:val="Heading1"/>
              <w:spacing w:before="40" w:after="40"/>
              <w:rPr>
                <w:rFonts w:ascii="Arial" w:hAnsi="Arial" w:cs="Arial"/>
                <w:sz w:val="22"/>
                <w:szCs w:val="22"/>
              </w:rPr>
            </w:pPr>
            <w:r>
              <w:rPr>
                <w:rFonts w:ascii="Arial" w:hAnsi="Arial" w:cs="Arial"/>
                <w:sz w:val="22"/>
                <w:szCs w:val="22"/>
              </w:rPr>
              <w:t>Your responsibilities include…</w:t>
            </w:r>
          </w:p>
        </w:tc>
        <w:tc>
          <w:tcPr>
            <w:tcW w:w="2396" w:type="pct"/>
          </w:tcPr>
          <w:p w:rsidR="00DD210D" w:rsidRDefault="00CA53A3">
            <w:pPr>
              <w:spacing w:before="40" w:after="40"/>
              <w:rPr>
                <w:rFonts w:ascii="Arial" w:hAnsi="Arial" w:cs="Arial"/>
                <w:b/>
                <w:bCs/>
                <w:sz w:val="22"/>
                <w:szCs w:val="22"/>
              </w:rPr>
            </w:pPr>
            <w:r>
              <w:rPr>
                <w:rFonts w:ascii="Arial" w:hAnsi="Arial" w:cs="Arial"/>
                <w:b/>
                <w:bCs/>
                <w:sz w:val="22"/>
                <w:szCs w:val="22"/>
              </w:rPr>
              <w:t>Where practice is excellent you might…</w:t>
            </w:r>
          </w:p>
        </w:tc>
      </w:tr>
      <w:tr w:rsidR="00DD210D">
        <w:tc>
          <w:tcPr>
            <w:tcW w:w="2604" w:type="pct"/>
          </w:tcPr>
          <w:p w:rsidR="00DD210D" w:rsidRDefault="00CA53A3">
            <w:pPr>
              <w:spacing w:before="40" w:after="40"/>
              <w:rPr>
                <w:rFonts w:ascii="Arial" w:hAnsi="Arial" w:cs="Arial"/>
                <w:b/>
                <w:sz w:val="22"/>
                <w:szCs w:val="22"/>
              </w:rPr>
            </w:pPr>
            <w:r>
              <w:rPr>
                <w:rFonts w:ascii="Arial" w:hAnsi="Arial" w:cs="Arial"/>
                <w:sz w:val="22"/>
                <w:szCs w:val="22"/>
              </w:rPr>
              <w:t xml:space="preserve">Becoming fully aware of the local provision of college, </w:t>
            </w:r>
            <w:r w:rsidR="008A224B">
              <w:rPr>
                <w:rFonts w:ascii="Arial" w:hAnsi="Arial" w:cs="Arial"/>
                <w:sz w:val="22"/>
                <w:szCs w:val="22"/>
              </w:rPr>
              <w:t>Sixth</w:t>
            </w:r>
            <w:r>
              <w:rPr>
                <w:rFonts w:ascii="Arial" w:hAnsi="Arial" w:cs="Arial"/>
                <w:sz w:val="22"/>
                <w:szCs w:val="22"/>
              </w:rPr>
              <w:t xml:space="preserve"> Form and apprenticeship opportunities, and of the areas of growth and demand in the local careers market, building links with local employers and providers.</w:t>
            </w:r>
          </w:p>
        </w:tc>
        <w:tc>
          <w:tcPr>
            <w:tcW w:w="2396" w:type="pct"/>
          </w:tcPr>
          <w:p w:rsidR="00DD210D" w:rsidRDefault="00CA53A3">
            <w:pPr>
              <w:spacing w:before="40" w:after="40"/>
              <w:rPr>
                <w:rFonts w:ascii="Arial" w:hAnsi="Arial" w:cs="Arial"/>
                <w:sz w:val="22"/>
                <w:szCs w:val="22"/>
              </w:rPr>
            </w:pPr>
            <w:r>
              <w:rPr>
                <w:rFonts w:ascii="Arial" w:hAnsi="Arial" w:cs="Arial"/>
                <w:sz w:val="22"/>
                <w:szCs w:val="22"/>
              </w:rPr>
              <w:t xml:space="preserve">Research and disseminate changes to the pattern of opportunities and requirements in the </w:t>
            </w:r>
            <w:r w:rsidR="008A224B">
              <w:rPr>
                <w:rFonts w:ascii="Arial" w:hAnsi="Arial" w:cs="Arial"/>
                <w:sz w:val="22"/>
                <w:szCs w:val="22"/>
              </w:rPr>
              <w:t>Post 16</w:t>
            </w:r>
            <w:r>
              <w:rPr>
                <w:rFonts w:ascii="Arial" w:hAnsi="Arial" w:cs="Arial"/>
                <w:sz w:val="22"/>
                <w:szCs w:val="22"/>
              </w:rPr>
              <w:t xml:space="preserve"> education and careers market.</w:t>
            </w:r>
          </w:p>
        </w:tc>
      </w:tr>
    </w:tbl>
    <w:p w:rsidR="008A224B" w:rsidRDefault="008A224B"/>
    <w:p w:rsidR="00CA53A3" w:rsidRDefault="00CA53A3"/>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5"/>
      </w:tblGrid>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Coordinating the programme of arranging work-experience for all Year 10 students during activities week, ensuring that this fulfils all legal and procedural requirements and that all students have an appropriate placement.</w:t>
            </w:r>
          </w:p>
        </w:tc>
        <w:tc>
          <w:tcPr>
            <w:tcW w:w="2396" w:type="pct"/>
          </w:tcPr>
          <w:p w:rsidR="00DD210D" w:rsidRDefault="00DD210D">
            <w:pPr>
              <w:spacing w:before="40" w:after="40"/>
              <w:rPr>
                <w:rFonts w:ascii="Arial" w:hAnsi="Arial" w:cs="Arial"/>
                <w:sz w:val="22"/>
                <w:szCs w:val="22"/>
              </w:rPr>
            </w:pPr>
          </w:p>
        </w:tc>
      </w:tr>
      <w:tr w:rsidR="00EE3417">
        <w:tc>
          <w:tcPr>
            <w:tcW w:w="2604" w:type="pct"/>
          </w:tcPr>
          <w:p w:rsidR="00EE3417" w:rsidRDefault="00EE3417">
            <w:pPr>
              <w:spacing w:before="40" w:after="40"/>
              <w:rPr>
                <w:rFonts w:ascii="Arial" w:hAnsi="Arial" w:cs="Arial"/>
                <w:sz w:val="22"/>
                <w:szCs w:val="22"/>
              </w:rPr>
            </w:pPr>
            <w:r>
              <w:rPr>
                <w:rFonts w:ascii="Arial" w:hAnsi="Arial" w:cs="Arial"/>
                <w:sz w:val="22"/>
                <w:szCs w:val="22"/>
              </w:rPr>
              <w:t>Providing support to vulnerable Pupil Premium (PP) and under motivated students to help them access Work Experience.</w:t>
            </w:r>
          </w:p>
        </w:tc>
        <w:tc>
          <w:tcPr>
            <w:tcW w:w="2396" w:type="pct"/>
          </w:tcPr>
          <w:p w:rsidR="00EE3417" w:rsidRDefault="00EE3417">
            <w:pPr>
              <w:spacing w:before="40" w:after="40"/>
              <w:rPr>
                <w:rFonts w:ascii="Arial" w:hAnsi="Arial" w:cs="Arial"/>
                <w:sz w:val="22"/>
                <w:szCs w:val="22"/>
              </w:rPr>
            </w:pPr>
          </w:p>
        </w:tc>
      </w:tr>
      <w:tr w:rsidR="00EE3417">
        <w:tc>
          <w:tcPr>
            <w:tcW w:w="2604" w:type="pct"/>
          </w:tcPr>
          <w:p w:rsidR="00EE3417" w:rsidRDefault="00EE3417">
            <w:pPr>
              <w:spacing w:before="40" w:after="40"/>
              <w:rPr>
                <w:rFonts w:ascii="Arial" w:hAnsi="Arial" w:cs="Arial"/>
                <w:sz w:val="22"/>
                <w:szCs w:val="22"/>
              </w:rPr>
            </w:pPr>
            <w:r>
              <w:rPr>
                <w:rFonts w:ascii="Arial" w:hAnsi="Arial" w:cs="Arial"/>
                <w:sz w:val="22"/>
                <w:szCs w:val="22"/>
              </w:rPr>
              <w:t>Providing guidance to Heads of House and tutors to help them support students in organising Work Experience.</w:t>
            </w:r>
          </w:p>
        </w:tc>
        <w:tc>
          <w:tcPr>
            <w:tcW w:w="2396" w:type="pct"/>
          </w:tcPr>
          <w:p w:rsidR="00EE3417" w:rsidRDefault="00EE3417">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 xml:space="preserve">Providing support in making their applications to </w:t>
            </w:r>
            <w:r w:rsidR="008A224B">
              <w:rPr>
                <w:rFonts w:ascii="Arial" w:hAnsi="Arial" w:cs="Arial"/>
                <w:sz w:val="22"/>
                <w:szCs w:val="22"/>
              </w:rPr>
              <w:t>Sixth</w:t>
            </w:r>
            <w:r>
              <w:rPr>
                <w:rFonts w:ascii="Arial" w:hAnsi="Arial" w:cs="Arial"/>
                <w:sz w:val="22"/>
                <w:szCs w:val="22"/>
              </w:rPr>
              <w:t xml:space="preserve"> forms, colleges and apprenticeships for students in Year 11.</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Effectively using assemblies, additional events/visits, the newsletter, notice boards, and the website to brief students on the full range of progression options available to them.</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 xml:space="preserve">Writing and maintaining the progression lessons of the </w:t>
            </w:r>
            <w:proofErr w:type="spellStart"/>
            <w:r>
              <w:rPr>
                <w:rFonts w:ascii="Arial" w:hAnsi="Arial" w:cs="Arial"/>
                <w:sz w:val="22"/>
                <w:szCs w:val="22"/>
              </w:rPr>
              <w:t>ViP</w:t>
            </w:r>
            <w:proofErr w:type="spellEnd"/>
            <w:r>
              <w:rPr>
                <w:rFonts w:ascii="Arial" w:hAnsi="Arial" w:cs="Arial"/>
                <w:sz w:val="22"/>
                <w:szCs w:val="22"/>
              </w:rPr>
              <w:t xml:space="preserve"> programme</w:t>
            </w:r>
            <w:r w:rsidR="00EE3417">
              <w:rPr>
                <w:rFonts w:ascii="Arial" w:hAnsi="Arial" w:cs="Arial"/>
                <w:sz w:val="22"/>
                <w:szCs w:val="22"/>
              </w:rPr>
              <w:t xml:space="preserve"> that directly link to Work Experience</w:t>
            </w:r>
            <w:r>
              <w:rPr>
                <w:rFonts w:ascii="Arial" w:hAnsi="Arial" w:cs="Arial"/>
                <w:sz w:val="22"/>
                <w:szCs w:val="22"/>
              </w:rPr>
              <w:t>.</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Liaising with our careers guidance provider in ensuring that their role is well understood and advertised and that they optimise their use of time in supporting the right students with high quality independent information, advice and guidance.</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Developing our effective use of appropriate IT tools and resources for progression IAG.</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Raising awareness of and promoting attendance at Sixth Form and College Open Evenings and providing appropriate briefing.</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 xml:space="preserve">Collaborating with the G&amp;T </w:t>
            </w:r>
            <w:r w:rsidR="008A224B">
              <w:rPr>
                <w:rFonts w:ascii="Arial" w:hAnsi="Arial" w:cs="Arial"/>
                <w:sz w:val="22"/>
                <w:szCs w:val="22"/>
              </w:rPr>
              <w:t>coordinator</w:t>
            </w:r>
            <w:r>
              <w:rPr>
                <w:rFonts w:ascii="Arial" w:hAnsi="Arial" w:cs="Arial"/>
                <w:sz w:val="22"/>
                <w:szCs w:val="22"/>
              </w:rPr>
              <w:t xml:space="preserve"> and </w:t>
            </w:r>
            <w:r w:rsidR="008A224B">
              <w:rPr>
                <w:rFonts w:ascii="Arial" w:hAnsi="Arial" w:cs="Arial"/>
                <w:sz w:val="22"/>
                <w:szCs w:val="22"/>
              </w:rPr>
              <w:t>Sixth</w:t>
            </w:r>
            <w:r>
              <w:rPr>
                <w:rFonts w:ascii="Arial" w:hAnsi="Arial" w:cs="Arial"/>
                <w:sz w:val="22"/>
                <w:szCs w:val="22"/>
              </w:rPr>
              <w:t xml:space="preserve"> Form progression </w:t>
            </w:r>
            <w:r w:rsidR="008A224B">
              <w:rPr>
                <w:rFonts w:ascii="Arial" w:hAnsi="Arial" w:cs="Arial"/>
                <w:sz w:val="22"/>
                <w:szCs w:val="22"/>
              </w:rPr>
              <w:t>coordinator</w:t>
            </w:r>
            <w:r>
              <w:rPr>
                <w:rFonts w:ascii="Arial" w:hAnsi="Arial" w:cs="Arial"/>
                <w:sz w:val="22"/>
                <w:szCs w:val="22"/>
              </w:rPr>
              <w:t xml:space="preserve"> to promote high aspirations for all students, including those with the capacity to progress to courses at high tariff universities and career-specific courses such as medicine.</w:t>
            </w:r>
          </w:p>
        </w:tc>
        <w:tc>
          <w:tcPr>
            <w:tcW w:w="2396" w:type="pct"/>
          </w:tcPr>
          <w:p w:rsidR="00DD210D" w:rsidRDefault="00DD210D">
            <w:pPr>
              <w:spacing w:before="40" w:after="40"/>
              <w:rPr>
                <w:rFonts w:ascii="Arial" w:hAnsi="Arial" w:cs="Arial"/>
                <w:sz w:val="22"/>
                <w:szCs w:val="22"/>
              </w:rPr>
            </w:pPr>
          </w:p>
        </w:tc>
      </w:tr>
      <w:tr w:rsidR="00DD210D">
        <w:tc>
          <w:tcPr>
            <w:tcW w:w="2604" w:type="pct"/>
          </w:tcPr>
          <w:p w:rsidR="00DD210D" w:rsidRDefault="00CA53A3">
            <w:pPr>
              <w:spacing w:before="40" w:after="40"/>
              <w:rPr>
                <w:rFonts w:ascii="Arial" w:hAnsi="Arial" w:cs="Arial"/>
                <w:sz w:val="22"/>
                <w:szCs w:val="22"/>
              </w:rPr>
            </w:pPr>
            <w:r>
              <w:rPr>
                <w:rFonts w:ascii="Arial" w:hAnsi="Arial" w:cs="Arial"/>
                <w:sz w:val="22"/>
                <w:szCs w:val="22"/>
              </w:rPr>
              <w:t>Attendance at GCSE results day to provide progression support to students at this point.</w:t>
            </w:r>
          </w:p>
        </w:tc>
        <w:tc>
          <w:tcPr>
            <w:tcW w:w="2396" w:type="pct"/>
          </w:tcPr>
          <w:p w:rsidR="00DD210D" w:rsidRDefault="00DD210D">
            <w:pPr>
              <w:spacing w:before="40" w:after="40"/>
              <w:rPr>
                <w:rFonts w:ascii="Arial" w:hAnsi="Arial" w:cs="Arial"/>
                <w:sz w:val="22"/>
                <w:szCs w:val="22"/>
              </w:rPr>
            </w:pPr>
          </w:p>
        </w:tc>
      </w:tr>
      <w:tr w:rsidR="00DD210D">
        <w:tc>
          <w:tcPr>
            <w:tcW w:w="5000" w:type="pct"/>
            <w:gridSpan w:val="2"/>
          </w:tcPr>
          <w:p w:rsidR="00DD210D" w:rsidRDefault="00CA53A3">
            <w:pPr>
              <w:pStyle w:val="Heading2"/>
              <w:spacing w:before="40" w:after="40"/>
              <w:rPr>
                <w:rFonts w:ascii="Arial" w:hAnsi="Arial" w:cs="Arial"/>
                <w:b w:val="0"/>
                <w:bCs w:val="0"/>
                <w:sz w:val="22"/>
                <w:szCs w:val="22"/>
              </w:rPr>
            </w:pPr>
            <w:r>
              <w:rPr>
                <w:rFonts w:ascii="Arial" w:hAnsi="Arial" w:cs="Arial"/>
                <w:sz w:val="22"/>
                <w:szCs w:val="22"/>
              </w:rPr>
              <w:t xml:space="preserve">What sort of support can you expect? </w:t>
            </w:r>
            <w:r>
              <w:rPr>
                <w:rFonts w:ascii="Arial" w:hAnsi="Arial" w:cs="Arial"/>
                <w:b w:val="0"/>
                <w:bCs w:val="0"/>
                <w:sz w:val="22"/>
                <w:szCs w:val="22"/>
              </w:rPr>
              <w:t>Heads of House will work closely and collaboratively in developing an integrated response to students’ pastoral, academic and progression needs. Learning mentors will support with more capacity for detailed advice to students in their care. Your administrator will carry out routine administration for events to be organised and other support as needed.</w:t>
            </w:r>
          </w:p>
        </w:tc>
      </w:tr>
    </w:tbl>
    <w:p w:rsidR="00DD210D" w:rsidRDefault="00DD210D"/>
    <w:p w:rsidR="00B20A92" w:rsidRDefault="00B20A92"/>
    <w:p w:rsidR="00B20A92" w:rsidRDefault="00B20A92"/>
    <w:p w:rsidR="00B20A92" w:rsidRDefault="00B20A92"/>
    <w:p w:rsidR="00B20A92" w:rsidRDefault="00B20A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785"/>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lastRenderedPageBreak/>
              <w:t>Other Areas</w:t>
            </w:r>
          </w:p>
        </w:tc>
      </w:tr>
      <w:tr w:rsidR="00DD210D">
        <w:tc>
          <w:tcPr>
            <w:tcW w:w="2424" w:type="pct"/>
          </w:tcPr>
          <w:p w:rsidR="00DD210D" w:rsidRDefault="00CA53A3">
            <w:pPr>
              <w:pStyle w:val="Heading1"/>
              <w:spacing w:before="40" w:after="40"/>
              <w:rPr>
                <w:rFonts w:ascii="Arial" w:hAnsi="Arial" w:cs="Arial"/>
                <w:sz w:val="22"/>
                <w:szCs w:val="22"/>
              </w:rPr>
            </w:pPr>
            <w:r>
              <w:rPr>
                <w:rFonts w:ascii="Arial" w:hAnsi="Arial" w:cs="Arial"/>
                <w:sz w:val="22"/>
                <w:szCs w:val="22"/>
              </w:rPr>
              <w:t>Your responsibilities include…</w:t>
            </w:r>
          </w:p>
        </w:tc>
        <w:tc>
          <w:tcPr>
            <w:tcW w:w="2576" w:type="pct"/>
          </w:tcPr>
          <w:p w:rsidR="00DD210D" w:rsidRDefault="00CA53A3">
            <w:pPr>
              <w:spacing w:before="40" w:after="40"/>
              <w:rPr>
                <w:rFonts w:ascii="Arial" w:hAnsi="Arial" w:cs="Arial"/>
                <w:b/>
                <w:bCs/>
                <w:sz w:val="22"/>
                <w:szCs w:val="22"/>
              </w:rPr>
            </w:pPr>
            <w:r>
              <w:rPr>
                <w:rFonts w:ascii="Arial" w:hAnsi="Arial" w:cs="Arial"/>
                <w:b/>
                <w:bCs/>
                <w:sz w:val="22"/>
                <w:szCs w:val="22"/>
              </w:rPr>
              <w:t>Where practice is excellent you might…</w:t>
            </w:r>
          </w:p>
        </w:tc>
      </w:tr>
      <w:tr w:rsidR="00DD210D">
        <w:tc>
          <w:tcPr>
            <w:tcW w:w="2424" w:type="pct"/>
          </w:tcPr>
          <w:p w:rsidR="00DD210D" w:rsidRDefault="00CA53A3">
            <w:pPr>
              <w:spacing w:before="40" w:after="40"/>
              <w:rPr>
                <w:rFonts w:ascii="Arial" w:hAnsi="Arial" w:cs="Arial"/>
                <w:sz w:val="22"/>
                <w:szCs w:val="22"/>
              </w:rPr>
            </w:pPr>
            <w:r>
              <w:rPr>
                <w:rFonts w:ascii="Arial" w:hAnsi="Arial" w:cs="Arial"/>
                <w:sz w:val="22"/>
                <w:szCs w:val="22"/>
              </w:rPr>
              <w:t xml:space="preserve">Briefing parents/carers on </w:t>
            </w:r>
            <w:r w:rsidR="008A224B">
              <w:rPr>
                <w:rFonts w:ascii="Arial" w:hAnsi="Arial" w:cs="Arial"/>
                <w:sz w:val="22"/>
                <w:szCs w:val="22"/>
              </w:rPr>
              <w:t>Post 16</w:t>
            </w:r>
            <w:r>
              <w:rPr>
                <w:rFonts w:ascii="Arial" w:hAnsi="Arial" w:cs="Arial"/>
                <w:sz w:val="22"/>
                <w:szCs w:val="22"/>
              </w:rPr>
              <w:t xml:space="preserve"> options, including attendance at some parental information evenings.</w:t>
            </w:r>
          </w:p>
          <w:p w:rsidR="00DD210D" w:rsidRDefault="00DD210D">
            <w:pPr>
              <w:spacing w:before="40" w:after="40"/>
              <w:rPr>
                <w:rFonts w:ascii="Arial" w:hAnsi="Arial" w:cs="Arial"/>
                <w:sz w:val="22"/>
                <w:szCs w:val="22"/>
              </w:rPr>
            </w:pPr>
          </w:p>
        </w:tc>
        <w:tc>
          <w:tcPr>
            <w:tcW w:w="2576" w:type="pct"/>
          </w:tcPr>
          <w:p w:rsidR="00DD210D" w:rsidRDefault="00CA53A3">
            <w:pPr>
              <w:spacing w:before="40" w:after="40"/>
              <w:rPr>
                <w:rFonts w:ascii="Arial" w:hAnsi="Arial" w:cs="Arial"/>
                <w:sz w:val="22"/>
                <w:szCs w:val="22"/>
              </w:rPr>
            </w:pPr>
            <w:r>
              <w:rPr>
                <w:rFonts w:ascii="Arial" w:hAnsi="Arial" w:cs="Arial"/>
                <w:sz w:val="22"/>
                <w:szCs w:val="22"/>
              </w:rPr>
              <w:t>Influence the advice and guidance given to younger students in our own school and other feeder schools to increase aspiration and participation among low-participation groups.</w:t>
            </w:r>
          </w:p>
        </w:tc>
      </w:tr>
      <w:tr w:rsidR="00DD210D">
        <w:tc>
          <w:tcPr>
            <w:tcW w:w="2424" w:type="pct"/>
          </w:tcPr>
          <w:p w:rsidR="00DD210D" w:rsidRDefault="00CA53A3">
            <w:pPr>
              <w:spacing w:before="40" w:after="40"/>
              <w:rPr>
                <w:rFonts w:ascii="Arial" w:hAnsi="Arial" w:cs="Arial"/>
                <w:sz w:val="22"/>
                <w:szCs w:val="22"/>
              </w:rPr>
            </w:pPr>
            <w:r>
              <w:rPr>
                <w:rFonts w:ascii="Arial" w:hAnsi="Arial" w:cs="Arial"/>
                <w:sz w:val="22"/>
                <w:szCs w:val="22"/>
              </w:rPr>
              <w:t xml:space="preserve">Identifying students from low participation groups and raising aspiration, including co-ordinating the pre-16 elements of the </w:t>
            </w:r>
            <w:proofErr w:type="spellStart"/>
            <w:r>
              <w:rPr>
                <w:rFonts w:ascii="Arial" w:hAnsi="Arial" w:cs="Arial"/>
                <w:sz w:val="22"/>
                <w:szCs w:val="22"/>
              </w:rPr>
              <w:t>FutureQuest</w:t>
            </w:r>
            <w:proofErr w:type="spellEnd"/>
            <w:r>
              <w:rPr>
                <w:rFonts w:ascii="Arial" w:hAnsi="Arial" w:cs="Arial"/>
                <w:sz w:val="22"/>
                <w:szCs w:val="22"/>
              </w:rPr>
              <w:t xml:space="preserve"> programme.</w:t>
            </w:r>
          </w:p>
        </w:tc>
        <w:tc>
          <w:tcPr>
            <w:tcW w:w="2576" w:type="pct"/>
          </w:tcPr>
          <w:p w:rsidR="00DD210D" w:rsidRDefault="00CA53A3">
            <w:pPr>
              <w:spacing w:before="40" w:after="40"/>
              <w:rPr>
                <w:rFonts w:ascii="Arial" w:hAnsi="Arial" w:cs="Arial"/>
                <w:sz w:val="22"/>
                <w:szCs w:val="22"/>
              </w:rPr>
            </w:pPr>
            <w:r>
              <w:rPr>
                <w:rFonts w:ascii="Arial" w:hAnsi="Arial" w:cs="Arial"/>
                <w:sz w:val="22"/>
                <w:szCs w:val="22"/>
              </w:rPr>
              <w:t>Draw on the expertise of parents/carers and former students to enhance our support.</w:t>
            </w:r>
          </w:p>
        </w:tc>
      </w:tr>
      <w:tr w:rsidR="00EE3417">
        <w:tc>
          <w:tcPr>
            <w:tcW w:w="2424" w:type="pct"/>
          </w:tcPr>
          <w:p w:rsidR="00EE3417" w:rsidRDefault="00EE3417">
            <w:pPr>
              <w:spacing w:before="40" w:after="40"/>
              <w:rPr>
                <w:rFonts w:ascii="Arial" w:hAnsi="Arial" w:cs="Arial"/>
                <w:sz w:val="22"/>
                <w:szCs w:val="22"/>
              </w:rPr>
            </w:pPr>
            <w:r>
              <w:rPr>
                <w:rFonts w:ascii="Arial" w:hAnsi="Arial" w:cs="Arial"/>
                <w:sz w:val="22"/>
                <w:szCs w:val="22"/>
              </w:rPr>
              <w:t xml:space="preserve">Working with </w:t>
            </w:r>
            <w:proofErr w:type="spellStart"/>
            <w:r w:rsidR="00FC00E3">
              <w:rPr>
                <w:rFonts w:ascii="Arial" w:hAnsi="Arial" w:cs="Arial"/>
                <w:sz w:val="22"/>
                <w:szCs w:val="22"/>
              </w:rPr>
              <w:t>ViP</w:t>
            </w:r>
            <w:proofErr w:type="spellEnd"/>
            <w:r w:rsidR="00FC00E3">
              <w:rPr>
                <w:rFonts w:ascii="Arial" w:hAnsi="Arial" w:cs="Arial"/>
                <w:sz w:val="22"/>
                <w:szCs w:val="22"/>
              </w:rPr>
              <w:t xml:space="preserve"> and </w:t>
            </w:r>
            <w:bookmarkStart w:id="0" w:name="_GoBack"/>
            <w:bookmarkEnd w:id="0"/>
            <w:r>
              <w:rPr>
                <w:rFonts w:ascii="Arial" w:hAnsi="Arial" w:cs="Arial"/>
                <w:sz w:val="22"/>
                <w:szCs w:val="22"/>
              </w:rPr>
              <w:t xml:space="preserve">pastoral staff to ensure that the progression plans of all students are captured on SIMS and there are appropriate Plan </w:t>
            </w:r>
            <w:proofErr w:type="spellStart"/>
            <w:r>
              <w:rPr>
                <w:rFonts w:ascii="Arial" w:hAnsi="Arial" w:cs="Arial"/>
                <w:sz w:val="22"/>
                <w:szCs w:val="22"/>
              </w:rPr>
              <w:t>Bs</w:t>
            </w:r>
            <w:proofErr w:type="spellEnd"/>
            <w:r>
              <w:rPr>
                <w:rFonts w:ascii="Arial" w:hAnsi="Arial" w:cs="Arial"/>
                <w:sz w:val="22"/>
                <w:szCs w:val="22"/>
              </w:rPr>
              <w:t>.</w:t>
            </w:r>
          </w:p>
        </w:tc>
        <w:tc>
          <w:tcPr>
            <w:tcW w:w="2576" w:type="pct"/>
          </w:tcPr>
          <w:p w:rsidR="00EE3417" w:rsidRDefault="00EE3417">
            <w:pPr>
              <w:spacing w:before="40" w:after="40"/>
              <w:rPr>
                <w:rFonts w:ascii="Arial" w:hAnsi="Arial" w:cs="Arial"/>
                <w:sz w:val="22"/>
                <w:szCs w:val="22"/>
              </w:rPr>
            </w:pPr>
            <w:r>
              <w:rPr>
                <w:rFonts w:ascii="Arial" w:hAnsi="Arial" w:cs="Arial"/>
                <w:sz w:val="22"/>
                <w:szCs w:val="22"/>
              </w:rPr>
              <w:t>Organising a Year 9 careers event and ‘taster’ session for GCSE options where appropriate in liaison with the Deputy Headteacher (Learning and Achievement).</w:t>
            </w:r>
          </w:p>
        </w:tc>
      </w:tr>
      <w:tr w:rsidR="00DD210D">
        <w:tc>
          <w:tcPr>
            <w:tcW w:w="2424" w:type="pct"/>
          </w:tcPr>
          <w:p w:rsidR="00DD210D" w:rsidRDefault="00CA53A3">
            <w:pPr>
              <w:spacing w:before="40" w:after="40"/>
              <w:rPr>
                <w:rFonts w:ascii="Arial" w:hAnsi="Arial" w:cs="Arial"/>
                <w:sz w:val="22"/>
                <w:szCs w:val="22"/>
              </w:rPr>
            </w:pPr>
            <w:r>
              <w:rPr>
                <w:rFonts w:ascii="Arial" w:hAnsi="Arial" w:cs="Arial"/>
                <w:sz w:val="22"/>
                <w:szCs w:val="22"/>
              </w:rPr>
              <w:t>Tracking students’ progression plans and targeting information and opportunities to those who need them.</w:t>
            </w:r>
          </w:p>
        </w:tc>
        <w:tc>
          <w:tcPr>
            <w:tcW w:w="2576" w:type="pct"/>
          </w:tcPr>
          <w:p w:rsidR="00DD210D" w:rsidRDefault="00DD210D">
            <w:pPr>
              <w:spacing w:before="40" w:after="40"/>
              <w:rPr>
                <w:rFonts w:ascii="Arial" w:hAnsi="Arial" w:cs="Arial"/>
                <w:sz w:val="22"/>
                <w:szCs w:val="22"/>
              </w:rPr>
            </w:pPr>
          </w:p>
        </w:tc>
      </w:tr>
      <w:tr w:rsidR="00DD210D">
        <w:tc>
          <w:tcPr>
            <w:tcW w:w="2424" w:type="pct"/>
          </w:tcPr>
          <w:p w:rsidR="00DD210D" w:rsidRDefault="00CA53A3">
            <w:pPr>
              <w:spacing w:before="40" w:after="40"/>
              <w:rPr>
                <w:rFonts w:ascii="Arial" w:hAnsi="Arial" w:cs="Arial"/>
                <w:sz w:val="22"/>
                <w:szCs w:val="22"/>
              </w:rPr>
            </w:pPr>
            <w:r>
              <w:rPr>
                <w:rFonts w:ascii="Arial" w:hAnsi="Arial" w:cs="Arial"/>
                <w:sz w:val="22"/>
                <w:szCs w:val="22"/>
              </w:rPr>
              <w:t>Tracking of destinations and using this information to improve support for future students.</w:t>
            </w:r>
          </w:p>
        </w:tc>
        <w:tc>
          <w:tcPr>
            <w:tcW w:w="2576" w:type="pct"/>
          </w:tcPr>
          <w:p w:rsidR="00DD210D" w:rsidRDefault="00DD210D">
            <w:pPr>
              <w:spacing w:before="40" w:after="40"/>
              <w:rPr>
                <w:rFonts w:ascii="Arial" w:hAnsi="Arial" w:cs="Arial"/>
                <w:sz w:val="22"/>
                <w:szCs w:val="22"/>
              </w:rPr>
            </w:pPr>
          </w:p>
        </w:tc>
      </w:tr>
      <w:tr w:rsidR="00DD210D">
        <w:tc>
          <w:tcPr>
            <w:tcW w:w="5000" w:type="pct"/>
            <w:gridSpan w:val="2"/>
          </w:tcPr>
          <w:p w:rsidR="00DD210D" w:rsidRDefault="00CA53A3">
            <w:pPr>
              <w:pStyle w:val="Heading2"/>
              <w:spacing w:before="40" w:after="40"/>
              <w:rPr>
                <w:rFonts w:ascii="Arial" w:hAnsi="Arial" w:cs="Arial"/>
                <w:b w:val="0"/>
                <w:bCs w:val="0"/>
                <w:sz w:val="22"/>
                <w:szCs w:val="22"/>
              </w:rPr>
            </w:pPr>
            <w:r>
              <w:rPr>
                <w:rFonts w:ascii="Arial" w:hAnsi="Arial" w:cs="Arial"/>
                <w:sz w:val="22"/>
                <w:szCs w:val="22"/>
              </w:rPr>
              <w:t xml:space="preserve">What sort of support can you expect?  </w:t>
            </w:r>
            <w:r>
              <w:rPr>
                <w:rFonts w:ascii="Arial" w:hAnsi="Arial" w:cs="Arial"/>
                <w:b w:val="0"/>
                <w:bCs w:val="0"/>
                <w:sz w:val="22"/>
                <w:szCs w:val="22"/>
              </w:rPr>
              <w:t>The Assi</w:t>
            </w:r>
            <w:r w:rsidR="008A224B">
              <w:rPr>
                <w:rFonts w:ascii="Arial" w:hAnsi="Arial" w:cs="Arial"/>
                <w:b w:val="0"/>
                <w:bCs w:val="0"/>
                <w:sz w:val="22"/>
                <w:szCs w:val="22"/>
              </w:rPr>
              <w:t>stant Headteacher (C</w:t>
            </w:r>
            <w:r>
              <w:rPr>
                <w:rFonts w:ascii="Arial" w:hAnsi="Arial" w:cs="Arial"/>
                <w:b w:val="0"/>
                <w:bCs w:val="0"/>
                <w:sz w:val="22"/>
                <w:szCs w:val="22"/>
              </w:rPr>
              <w:t>ommunity) can assist in provision and analysis of data. Admin support will assist in production and presentation of reports.</w:t>
            </w:r>
          </w:p>
        </w:tc>
      </w:tr>
    </w:tbl>
    <w:p w:rsidR="00DD210D" w:rsidRDefault="00DD210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E3417" w:rsidRPr="0020216E" w:rsidTr="00035A7A">
        <w:tc>
          <w:tcPr>
            <w:tcW w:w="5000" w:type="pct"/>
            <w:gridSpan w:val="2"/>
          </w:tcPr>
          <w:p w:rsidR="00EE3417" w:rsidRPr="0020216E" w:rsidRDefault="00EE3417" w:rsidP="00035A7A">
            <w:pPr>
              <w:pStyle w:val="Heading3"/>
              <w:spacing w:before="40" w:after="40"/>
              <w:jc w:val="left"/>
              <w:rPr>
                <w:rFonts w:ascii="Arial" w:hAnsi="Arial" w:cs="Arial"/>
                <w:sz w:val="22"/>
                <w:szCs w:val="22"/>
              </w:rPr>
            </w:pPr>
            <w:r w:rsidRPr="00D22991">
              <w:rPr>
                <w:rFonts w:ascii="Arial" w:hAnsi="Arial" w:cs="Arial"/>
                <w:sz w:val="22"/>
                <w:szCs w:val="22"/>
              </w:rPr>
              <w:t>Activities Week and Extra-Curricular</w:t>
            </w:r>
          </w:p>
        </w:tc>
      </w:tr>
      <w:tr w:rsidR="00EE3417" w:rsidRPr="0020216E" w:rsidTr="00035A7A">
        <w:tc>
          <w:tcPr>
            <w:tcW w:w="2500" w:type="pct"/>
          </w:tcPr>
          <w:p w:rsidR="00EE3417" w:rsidRPr="0020216E" w:rsidRDefault="00EE3417" w:rsidP="00035A7A">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EE3417" w:rsidRPr="0020216E" w:rsidRDefault="00EE3417" w:rsidP="00035A7A">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EE3417" w:rsidRPr="0020216E" w:rsidTr="00035A7A">
        <w:tc>
          <w:tcPr>
            <w:tcW w:w="2500" w:type="pct"/>
          </w:tcPr>
          <w:p w:rsidR="00EE3417" w:rsidRPr="00EE3417" w:rsidRDefault="00EE3417" w:rsidP="00035A7A">
            <w:pPr>
              <w:pStyle w:val="Heading1"/>
              <w:spacing w:before="40" w:after="40"/>
              <w:rPr>
                <w:rFonts w:ascii="Arial" w:hAnsi="Arial" w:cs="Arial"/>
                <w:b w:val="0"/>
                <w:sz w:val="22"/>
                <w:szCs w:val="22"/>
              </w:rPr>
            </w:pPr>
            <w:proofErr w:type="gramStart"/>
            <w:r w:rsidRPr="00EE3417">
              <w:rPr>
                <w:rFonts w:ascii="Arial" w:hAnsi="Arial" w:cs="Arial"/>
                <w:b w:val="0"/>
                <w:sz w:val="22"/>
                <w:szCs w:val="22"/>
              </w:rPr>
              <w:t xml:space="preserve">Coordinating </w:t>
            </w:r>
            <w:r>
              <w:rPr>
                <w:rFonts w:ascii="Arial" w:hAnsi="Arial" w:cs="Arial"/>
                <w:b w:val="0"/>
                <w:sz w:val="22"/>
                <w:szCs w:val="22"/>
              </w:rPr>
              <w:t xml:space="preserve">Activities Week for Years 7 – 9 to ensure that </w:t>
            </w:r>
            <w:r w:rsidR="00281400">
              <w:rPr>
                <w:rFonts w:ascii="Arial" w:hAnsi="Arial" w:cs="Arial"/>
                <w:b w:val="0"/>
                <w:sz w:val="22"/>
                <w:szCs w:val="22"/>
              </w:rPr>
              <w:t>this off-timetable week is used to build the skills necessary for progression.</w:t>
            </w:r>
            <w:proofErr w:type="gramEnd"/>
          </w:p>
        </w:tc>
        <w:tc>
          <w:tcPr>
            <w:tcW w:w="2500" w:type="pct"/>
          </w:tcPr>
          <w:p w:rsidR="00EE3417" w:rsidRPr="0020216E" w:rsidRDefault="00EE3417" w:rsidP="00035A7A">
            <w:pPr>
              <w:spacing w:before="40" w:after="40"/>
              <w:rPr>
                <w:rFonts w:ascii="Arial" w:hAnsi="Arial" w:cs="Arial"/>
                <w:b/>
                <w:bCs/>
                <w:sz w:val="22"/>
                <w:szCs w:val="22"/>
              </w:rPr>
            </w:pPr>
          </w:p>
        </w:tc>
      </w:tr>
      <w:tr w:rsidR="00EE3417" w:rsidRPr="0020216E" w:rsidTr="00035A7A">
        <w:tc>
          <w:tcPr>
            <w:tcW w:w="2500" w:type="pct"/>
          </w:tcPr>
          <w:p w:rsidR="00EE3417" w:rsidRPr="0020216E" w:rsidRDefault="00EE3417" w:rsidP="00035A7A">
            <w:pPr>
              <w:pStyle w:val="BodyText2"/>
              <w:spacing w:before="40" w:after="40"/>
              <w:jc w:val="left"/>
              <w:rPr>
                <w:rFonts w:ascii="Arial" w:hAnsi="Arial" w:cs="Arial"/>
                <w:sz w:val="22"/>
                <w:szCs w:val="22"/>
              </w:rPr>
            </w:pPr>
            <w:r>
              <w:rPr>
                <w:rFonts w:ascii="Arial" w:hAnsi="Arial" w:cs="Arial"/>
                <w:sz w:val="22"/>
                <w:szCs w:val="22"/>
              </w:rPr>
              <w:t>To plan for</w:t>
            </w:r>
            <w:r w:rsidRPr="0020216E">
              <w:rPr>
                <w:rFonts w:ascii="Arial" w:hAnsi="Arial" w:cs="Arial"/>
                <w:sz w:val="22"/>
                <w:szCs w:val="22"/>
              </w:rPr>
              <w:t>, monitor and e</w:t>
            </w:r>
            <w:r>
              <w:rPr>
                <w:rFonts w:ascii="Arial" w:hAnsi="Arial" w:cs="Arial"/>
                <w:sz w:val="22"/>
                <w:szCs w:val="22"/>
              </w:rPr>
              <w:t>valuate the annual Activities Week for Y7 – Y12.</w:t>
            </w:r>
          </w:p>
          <w:p w:rsidR="00EE3417" w:rsidRPr="0020216E" w:rsidRDefault="00EE3417" w:rsidP="00035A7A">
            <w:pPr>
              <w:spacing w:before="40" w:after="40"/>
              <w:rPr>
                <w:rFonts w:ascii="Arial" w:hAnsi="Arial" w:cs="Arial"/>
                <w:sz w:val="22"/>
                <w:szCs w:val="22"/>
              </w:rPr>
            </w:pPr>
          </w:p>
        </w:tc>
        <w:tc>
          <w:tcPr>
            <w:tcW w:w="2500" w:type="pct"/>
          </w:tcPr>
          <w:p w:rsidR="00EE3417" w:rsidRPr="0020216E" w:rsidRDefault="00EE3417" w:rsidP="00035A7A">
            <w:pPr>
              <w:spacing w:before="40" w:after="40"/>
              <w:rPr>
                <w:rFonts w:ascii="Arial" w:hAnsi="Arial" w:cs="Arial"/>
                <w:sz w:val="22"/>
                <w:szCs w:val="22"/>
              </w:rPr>
            </w:pPr>
            <w:r w:rsidRPr="00D22991">
              <w:rPr>
                <w:rFonts w:ascii="Arial" w:hAnsi="Arial" w:cs="Arial"/>
                <w:sz w:val="22"/>
                <w:szCs w:val="22"/>
              </w:rPr>
              <w:t>Have secured a really worthwhile programme for all students, with committed staff and satisfied parents/carers.</w:t>
            </w:r>
          </w:p>
        </w:tc>
      </w:tr>
      <w:tr w:rsidR="00EE3417" w:rsidRPr="0020216E" w:rsidTr="00035A7A">
        <w:tc>
          <w:tcPr>
            <w:tcW w:w="2500" w:type="pct"/>
          </w:tcPr>
          <w:p w:rsidR="00EE3417" w:rsidRPr="0020216E" w:rsidRDefault="00EE3417" w:rsidP="00035A7A">
            <w:pPr>
              <w:pStyle w:val="BodyText2"/>
              <w:spacing w:before="40" w:after="40"/>
              <w:jc w:val="left"/>
              <w:rPr>
                <w:rFonts w:ascii="Arial" w:hAnsi="Arial" w:cs="Arial"/>
                <w:sz w:val="22"/>
                <w:szCs w:val="22"/>
              </w:rPr>
            </w:pPr>
            <w:r>
              <w:rPr>
                <w:rFonts w:ascii="Arial" w:hAnsi="Arial" w:cs="Arial"/>
                <w:sz w:val="22"/>
                <w:szCs w:val="22"/>
              </w:rPr>
              <w:t>Liaise with support staff and teacher year group leads to ensure that appropriate activities are planned and booked.</w:t>
            </w:r>
          </w:p>
        </w:tc>
        <w:tc>
          <w:tcPr>
            <w:tcW w:w="2500" w:type="pct"/>
          </w:tcPr>
          <w:p w:rsidR="00EE3417" w:rsidRDefault="00EE3417" w:rsidP="00035A7A">
            <w:pPr>
              <w:spacing w:before="40" w:after="40"/>
              <w:rPr>
                <w:rFonts w:ascii="Arial" w:hAnsi="Arial" w:cs="Arial"/>
                <w:sz w:val="22"/>
                <w:szCs w:val="22"/>
              </w:rPr>
            </w:pPr>
            <w:r>
              <w:rPr>
                <w:rFonts w:ascii="Arial" w:hAnsi="Arial" w:cs="Arial"/>
                <w:sz w:val="22"/>
                <w:szCs w:val="22"/>
              </w:rPr>
              <w:t>Activities are highly regarded and administration, including cost effectiveness, is exemplary.</w:t>
            </w:r>
          </w:p>
        </w:tc>
      </w:tr>
      <w:tr w:rsidR="00EE3417" w:rsidRPr="0020216E" w:rsidTr="00035A7A">
        <w:tc>
          <w:tcPr>
            <w:tcW w:w="2500" w:type="pct"/>
          </w:tcPr>
          <w:p w:rsidR="00EE3417" w:rsidRDefault="00EE3417" w:rsidP="00035A7A">
            <w:pPr>
              <w:pStyle w:val="BodyText2"/>
              <w:spacing w:before="40" w:after="40"/>
              <w:jc w:val="left"/>
              <w:rPr>
                <w:rFonts w:ascii="Arial" w:hAnsi="Arial" w:cs="Arial"/>
                <w:sz w:val="22"/>
                <w:szCs w:val="22"/>
              </w:rPr>
            </w:pPr>
            <w:r>
              <w:rPr>
                <w:rFonts w:ascii="Arial" w:hAnsi="Arial" w:cs="Arial"/>
                <w:sz w:val="22"/>
                <w:szCs w:val="22"/>
              </w:rPr>
              <w:t>Match appropriate staff to the activities and ensure activity leaders are appropriately briefed.</w:t>
            </w:r>
          </w:p>
        </w:tc>
        <w:tc>
          <w:tcPr>
            <w:tcW w:w="2500" w:type="pct"/>
          </w:tcPr>
          <w:p w:rsidR="00EE3417" w:rsidRDefault="00EE3417" w:rsidP="00035A7A">
            <w:pPr>
              <w:spacing w:before="40" w:after="40"/>
              <w:rPr>
                <w:rFonts w:ascii="Arial" w:hAnsi="Arial" w:cs="Arial"/>
                <w:sz w:val="22"/>
                <w:szCs w:val="22"/>
              </w:rPr>
            </w:pPr>
            <w:r>
              <w:rPr>
                <w:rFonts w:ascii="Arial" w:hAnsi="Arial" w:cs="Arial"/>
                <w:sz w:val="22"/>
                <w:szCs w:val="22"/>
              </w:rPr>
              <w:t>Very high satisfaction from all concerned.</w:t>
            </w:r>
          </w:p>
        </w:tc>
      </w:tr>
      <w:tr w:rsidR="00EE3417" w:rsidRPr="0020216E" w:rsidTr="00035A7A">
        <w:tc>
          <w:tcPr>
            <w:tcW w:w="2500" w:type="pct"/>
          </w:tcPr>
          <w:p w:rsidR="00EE3417" w:rsidRDefault="00EE3417" w:rsidP="00035A7A">
            <w:pPr>
              <w:pStyle w:val="BodyText2"/>
              <w:spacing w:before="40" w:after="40"/>
              <w:jc w:val="left"/>
              <w:rPr>
                <w:rFonts w:ascii="Arial" w:hAnsi="Arial" w:cs="Arial"/>
                <w:sz w:val="22"/>
                <w:szCs w:val="22"/>
              </w:rPr>
            </w:pPr>
            <w:r>
              <w:rPr>
                <w:rFonts w:ascii="Arial" w:hAnsi="Arial" w:cs="Arial"/>
                <w:sz w:val="22"/>
                <w:szCs w:val="22"/>
              </w:rPr>
              <w:t>Ensure students are allocated to activities</w:t>
            </w:r>
          </w:p>
        </w:tc>
        <w:tc>
          <w:tcPr>
            <w:tcW w:w="2500" w:type="pct"/>
          </w:tcPr>
          <w:p w:rsidR="00EE3417" w:rsidRDefault="00EE3417" w:rsidP="00035A7A">
            <w:pPr>
              <w:spacing w:before="40" w:after="40"/>
              <w:rPr>
                <w:rFonts w:ascii="Arial" w:hAnsi="Arial" w:cs="Arial"/>
                <w:sz w:val="22"/>
                <w:szCs w:val="22"/>
              </w:rPr>
            </w:pPr>
          </w:p>
        </w:tc>
      </w:tr>
      <w:tr w:rsidR="00EE3417" w:rsidRPr="0020216E" w:rsidTr="00035A7A">
        <w:tc>
          <w:tcPr>
            <w:tcW w:w="2500" w:type="pct"/>
          </w:tcPr>
          <w:p w:rsidR="00EE3417" w:rsidRDefault="00EE3417" w:rsidP="00035A7A">
            <w:pPr>
              <w:pStyle w:val="BodyText2"/>
              <w:spacing w:before="40" w:after="40"/>
              <w:jc w:val="left"/>
              <w:rPr>
                <w:rFonts w:ascii="Arial" w:hAnsi="Arial" w:cs="Arial"/>
                <w:sz w:val="22"/>
                <w:szCs w:val="22"/>
              </w:rPr>
            </w:pPr>
            <w:r>
              <w:rPr>
                <w:rFonts w:ascii="Arial" w:hAnsi="Arial" w:cs="Arial"/>
                <w:sz w:val="22"/>
                <w:szCs w:val="22"/>
              </w:rPr>
              <w:t>Ensure the smooth execution of Activities Week.</w:t>
            </w:r>
          </w:p>
        </w:tc>
        <w:tc>
          <w:tcPr>
            <w:tcW w:w="2500" w:type="pct"/>
          </w:tcPr>
          <w:p w:rsidR="00EE3417" w:rsidRDefault="00EE3417" w:rsidP="00035A7A">
            <w:pPr>
              <w:spacing w:before="40" w:after="40"/>
              <w:rPr>
                <w:rFonts w:ascii="Arial" w:hAnsi="Arial" w:cs="Arial"/>
                <w:sz w:val="22"/>
                <w:szCs w:val="22"/>
              </w:rPr>
            </w:pPr>
          </w:p>
        </w:tc>
      </w:tr>
      <w:tr w:rsidR="00EE3417" w:rsidRPr="0020216E" w:rsidTr="00035A7A">
        <w:tc>
          <w:tcPr>
            <w:tcW w:w="2500" w:type="pct"/>
          </w:tcPr>
          <w:p w:rsidR="00EE3417" w:rsidRDefault="00EE3417" w:rsidP="00035A7A">
            <w:pPr>
              <w:pStyle w:val="BodyText2"/>
              <w:spacing w:before="40" w:after="40"/>
              <w:jc w:val="left"/>
              <w:rPr>
                <w:rFonts w:ascii="Arial" w:hAnsi="Arial" w:cs="Arial"/>
                <w:sz w:val="22"/>
                <w:szCs w:val="22"/>
              </w:rPr>
            </w:pPr>
            <w:r>
              <w:rPr>
                <w:rFonts w:ascii="Arial" w:hAnsi="Arial" w:cs="Arial"/>
                <w:sz w:val="22"/>
                <w:szCs w:val="22"/>
              </w:rPr>
              <w:t>Take an overview of extra-curricular activities on offer to students throughout the year and ensure these are communicated to parents/carers and students.</w:t>
            </w:r>
          </w:p>
        </w:tc>
        <w:tc>
          <w:tcPr>
            <w:tcW w:w="2500" w:type="pct"/>
          </w:tcPr>
          <w:p w:rsidR="00EE3417" w:rsidRDefault="00EE3417" w:rsidP="00035A7A">
            <w:pPr>
              <w:spacing w:before="40" w:after="40"/>
              <w:rPr>
                <w:rFonts w:ascii="Arial" w:hAnsi="Arial" w:cs="Arial"/>
                <w:sz w:val="22"/>
                <w:szCs w:val="22"/>
              </w:rPr>
            </w:pPr>
            <w:r>
              <w:rPr>
                <w:rFonts w:ascii="Arial" w:hAnsi="Arial" w:cs="Arial"/>
                <w:sz w:val="22"/>
                <w:szCs w:val="22"/>
              </w:rPr>
              <w:t>Strategic plan for such activities is well thought out and guides development.</w:t>
            </w:r>
          </w:p>
        </w:tc>
      </w:tr>
      <w:tr w:rsidR="00EE3417" w:rsidRPr="0020216E" w:rsidTr="00035A7A">
        <w:tc>
          <w:tcPr>
            <w:tcW w:w="2500" w:type="pct"/>
          </w:tcPr>
          <w:p w:rsidR="00EE3417" w:rsidRDefault="00EE3417" w:rsidP="00035A7A">
            <w:pPr>
              <w:pStyle w:val="BodyText2"/>
              <w:spacing w:before="40" w:after="40"/>
              <w:jc w:val="left"/>
              <w:rPr>
                <w:rFonts w:ascii="Arial" w:hAnsi="Arial" w:cs="Arial"/>
                <w:sz w:val="22"/>
                <w:szCs w:val="22"/>
              </w:rPr>
            </w:pPr>
            <w:r>
              <w:rPr>
                <w:rFonts w:ascii="Arial" w:hAnsi="Arial" w:cs="Arial"/>
                <w:sz w:val="22"/>
                <w:szCs w:val="22"/>
              </w:rPr>
              <w:t>Support and encourage staff as needed.</w:t>
            </w:r>
          </w:p>
        </w:tc>
        <w:tc>
          <w:tcPr>
            <w:tcW w:w="2500" w:type="pct"/>
          </w:tcPr>
          <w:p w:rsidR="00EE3417" w:rsidRDefault="00EE3417" w:rsidP="00035A7A">
            <w:pPr>
              <w:spacing w:before="40" w:after="40"/>
              <w:rPr>
                <w:rFonts w:ascii="Arial" w:hAnsi="Arial" w:cs="Arial"/>
                <w:sz w:val="22"/>
                <w:szCs w:val="22"/>
              </w:rPr>
            </w:pPr>
          </w:p>
        </w:tc>
      </w:tr>
      <w:tr w:rsidR="00EE3417" w:rsidRPr="0020216E" w:rsidTr="00035A7A">
        <w:tc>
          <w:tcPr>
            <w:tcW w:w="5000" w:type="pct"/>
            <w:gridSpan w:val="2"/>
          </w:tcPr>
          <w:p w:rsidR="00EE3417" w:rsidRPr="0020216E" w:rsidRDefault="00EE3417" w:rsidP="00035A7A">
            <w:pPr>
              <w:pStyle w:val="Heading2"/>
              <w:spacing w:before="40" w:after="40"/>
              <w:rPr>
                <w:rFonts w:ascii="Arial" w:hAnsi="Arial" w:cs="Arial"/>
                <w:sz w:val="22"/>
                <w:szCs w:val="22"/>
              </w:rPr>
            </w:pPr>
            <w:r w:rsidRPr="0020216E">
              <w:rPr>
                <w:rFonts w:ascii="Arial" w:hAnsi="Arial" w:cs="Arial"/>
                <w:sz w:val="22"/>
                <w:szCs w:val="22"/>
              </w:rPr>
              <w:t>What sort of support can you expect?</w:t>
            </w:r>
          </w:p>
          <w:p w:rsidR="00EE3417" w:rsidRPr="00031791" w:rsidRDefault="00EE3417" w:rsidP="00035A7A">
            <w:pPr>
              <w:pStyle w:val="Heading2"/>
              <w:spacing w:before="40" w:after="40"/>
              <w:rPr>
                <w:rFonts w:ascii="Arial" w:hAnsi="Arial" w:cs="Arial"/>
                <w:b w:val="0"/>
                <w:sz w:val="22"/>
                <w:szCs w:val="22"/>
              </w:rPr>
            </w:pPr>
            <w:proofErr w:type="gramStart"/>
            <w:r w:rsidRPr="007270D9">
              <w:rPr>
                <w:rFonts w:ascii="Arial" w:hAnsi="Arial" w:cs="Arial"/>
                <w:b w:val="0"/>
                <w:sz w:val="22"/>
                <w:szCs w:val="22"/>
              </w:rPr>
              <w:t xml:space="preserve">Assistant Headteacher </w:t>
            </w:r>
            <w:r>
              <w:rPr>
                <w:rFonts w:ascii="Arial" w:hAnsi="Arial" w:cs="Arial"/>
                <w:b w:val="0"/>
                <w:sz w:val="22"/>
                <w:szCs w:val="22"/>
              </w:rPr>
              <w:t>(</w:t>
            </w:r>
            <w:r w:rsidRPr="007270D9">
              <w:rPr>
                <w:rFonts w:ascii="Arial" w:hAnsi="Arial" w:cs="Arial"/>
                <w:b w:val="0"/>
                <w:sz w:val="22"/>
                <w:szCs w:val="22"/>
              </w:rPr>
              <w:t>Community</w:t>
            </w:r>
            <w:r>
              <w:rPr>
                <w:rFonts w:ascii="Arial" w:hAnsi="Arial" w:cs="Arial"/>
                <w:b w:val="0"/>
                <w:sz w:val="22"/>
                <w:szCs w:val="22"/>
              </w:rPr>
              <w:t>)</w:t>
            </w:r>
            <w:r w:rsidRPr="007270D9">
              <w:rPr>
                <w:rFonts w:ascii="Arial" w:hAnsi="Arial" w:cs="Arial"/>
                <w:b w:val="0"/>
                <w:sz w:val="22"/>
                <w:szCs w:val="22"/>
              </w:rPr>
              <w:t xml:space="preserve"> as your line manager.</w:t>
            </w:r>
            <w:proofErr w:type="gramEnd"/>
            <w:r w:rsidRPr="007270D9">
              <w:rPr>
                <w:rFonts w:ascii="Arial" w:hAnsi="Arial" w:cs="Arial"/>
                <w:b w:val="0"/>
                <w:sz w:val="22"/>
                <w:szCs w:val="22"/>
              </w:rPr>
              <w:t xml:space="preserve">  </w:t>
            </w:r>
            <w:proofErr w:type="gramStart"/>
            <w:r>
              <w:rPr>
                <w:rFonts w:ascii="Arial" w:hAnsi="Arial" w:cs="Arial"/>
                <w:b w:val="0"/>
                <w:sz w:val="22"/>
                <w:szCs w:val="22"/>
              </w:rPr>
              <w:t>Teacher coordinators of year groups (Y7 – Y12) in Activities Week.</w:t>
            </w:r>
            <w:proofErr w:type="gramEnd"/>
            <w:r>
              <w:rPr>
                <w:rFonts w:ascii="Arial" w:hAnsi="Arial" w:cs="Arial"/>
                <w:b w:val="0"/>
                <w:sz w:val="22"/>
                <w:szCs w:val="22"/>
              </w:rPr>
              <w:t xml:space="preserve">  Support staff connected to these areas.</w:t>
            </w:r>
          </w:p>
        </w:tc>
      </w:tr>
    </w:tbl>
    <w:p w:rsidR="00EE3417" w:rsidRDefault="00EE341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785"/>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lastRenderedPageBreak/>
              <w:t>Negotiated Additional Responsibilities</w:t>
            </w:r>
          </w:p>
        </w:tc>
      </w:tr>
      <w:tr w:rsidR="00DD210D">
        <w:tc>
          <w:tcPr>
            <w:tcW w:w="2424" w:type="pct"/>
          </w:tcPr>
          <w:p w:rsidR="00DD210D" w:rsidRDefault="00CA53A3">
            <w:pPr>
              <w:pStyle w:val="Heading1"/>
              <w:spacing w:before="40" w:after="40"/>
              <w:rPr>
                <w:rFonts w:ascii="Arial" w:hAnsi="Arial" w:cs="Arial"/>
                <w:sz w:val="22"/>
                <w:szCs w:val="22"/>
              </w:rPr>
            </w:pPr>
            <w:r>
              <w:rPr>
                <w:rFonts w:ascii="Arial" w:hAnsi="Arial" w:cs="Arial"/>
                <w:sz w:val="22"/>
                <w:szCs w:val="22"/>
              </w:rPr>
              <w:t>Your responsibilities include…</w:t>
            </w:r>
          </w:p>
        </w:tc>
        <w:tc>
          <w:tcPr>
            <w:tcW w:w="2576" w:type="pct"/>
          </w:tcPr>
          <w:p w:rsidR="00DD210D" w:rsidRDefault="00CA53A3">
            <w:pPr>
              <w:spacing w:before="40" w:after="40"/>
              <w:rPr>
                <w:rFonts w:ascii="Arial" w:hAnsi="Arial" w:cs="Arial"/>
                <w:b/>
                <w:bCs/>
                <w:sz w:val="22"/>
                <w:szCs w:val="22"/>
              </w:rPr>
            </w:pPr>
            <w:r>
              <w:rPr>
                <w:rFonts w:ascii="Arial" w:hAnsi="Arial" w:cs="Arial"/>
                <w:b/>
                <w:bCs/>
                <w:sz w:val="22"/>
                <w:szCs w:val="22"/>
              </w:rPr>
              <w:t>Where practice is excellent you might…</w:t>
            </w:r>
          </w:p>
        </w:tc>
      </w:tr>
      <w:tr w:rsidR="00DD210D">
        <w:trPr>
          <w:trHeight w:val="913"/>
        </w:trPr>
        <w:tc>
          <w:tcPr>
            <w:tcW w:w="2424" w:type="pct"/>
          </w:tcPr>
          <w:p w:rsidR="00DD210D" w:rsidRDefault="00DD210D">
            <w:pPr>
              <w:pStyle w:val="BodyText2"/>
              <w:spacing w:before="40" w:after="40"/>
              <w:jc w:val="left"/>
              <w:rPr>
                <w:rFonts w:ascii="Arial" w:hAnsi="Arial" w:cs="Arial"/>
                <w:sz w:val="22"/>
                <w:szCs w:val="22"/>
              </w:rPr>
            </w:pPr>
          </w:p>
        </w:tc>
        <w:tc>
          <w:tcPr>
            <w:tcW w:w="2576" w:type="pct"/>
          </w:tcPr>
          <w:p w:rsidR="00DD210D" w:rsidRDefault="00DD210D">
            <w:pPr>
              <w:spacing w:before="40" w:after="40"/>
              <w:rPr>
                <w:rFonts w:ascii="Arial" w:hAnsi="Arial" w:cs="Arial"/>
                <w:sz w:val="22"/>
                <w:szCs w:val="22"/>
              </w:rPr>
            </w:pPr>
          </w:p>
        </w:tc>
      </w:tr>
      <w:tr w:rsidR="00DD210D">
        <w:tc>
          <w:tcPr>
            <w:tcW w:w="5000" w:type="pct"/>
            <w:gridSpan w:val="2"/>
          </w:tcPr>
          <w:p w:rsidR="00DD210D" w:rsidRDefault="00CA53A3">
            <w:pPr>
              <w:pStyle w:val="Heading2"/>
              <w:spacing w:before="40" w:after="40"/>
              <w:rPr>
                <w:rFonts w:ascii="Arial" w:hAnsi="Arial" w:cs="Arial"/>
                <w:sz w:val="22"/>
                <w:szCs w:val="22"/>
              </w:rPr>
            </w:pPr>
            <w:r>
              <w:rPr>
                <w:rFonts w:ascii="Arial" w:hAnsi="Arial" w:cs="Arial"/>
                <w:sz w:val="22"/>
                <w:szCs w:val="22"/>
              </w:rPr>
              <w:t>What sort of support can you expect?</w:t>
            </w:r>
          </w:p>
          <w:p w:rsidR="00DD210D" w:rsidRDefault="00DD210D">
            <w:pPr>
              <w:pStyle w:val="Heading2"/>
              <w:spacing w:before="40" w:after="40"/>
              <w:rPr>
                <w:rFonts w:ascii="Arial" w:hAnsi="Arial" w:cs="Arial"/>
                <w:b w:val="0"/>
                <w:sz w:val="22"/>
                <w:szCs w:val="22"/>
              </w:rPr>
            </w:pPr>
          </w:p>
        </w:tc>
      </w:tr>
    </w:tbl>
    <w:p w:rsidR="00DD210D" w:rsidRDefault="00DD210D">
      <w:pPr>
        <w:rPr>
          <w:rFonts w:ascii="Arial" w:hAnsi="Arial" w:cs="Arial"/>
          <w:sz w:val="16"/>
          <w:szCs w:val="16"/>
        </w:rPr>
      </w:pPr>
    </w:p>
    <w:p w:rsidR="00DD210D" w:rsidRDefault="00CA53A3">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DD210D" w:rsidRDefault="00DD210D">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785"/>
      </w:tblGrid>
      <w:tr w:rsidR="00DD210D">
        <w:tc>
          <w:tcPr>
            <w:tcW w:w="5000" w:type="pct"/>
            <w:gridSpan w:val="2"/>
          </w:tcPr>
          <w:p w:rsidR="00DD210D" w:rsidRDefault="00CA53A3">
            <w:pPr>
              <w:pStyle w:val="Heading3"/>
              <w:spacing w:before="40" w:after="40"/>
              <w:jc w:val="left"/>
              <w:rPr>
                <w:rFonts w:ascii="Arial" w:hAnsi="Arial" w:cs="Arial"/>
                <w:sz w:val="22"/>
                <w:szCs w:val="22"/>
              </w:rPr>
            </w:pPr>
            <w:r>
              <w:rPr>
                <w:rFonts w:ascii="Arial" w:hAnsi="Arial" w:cs="Arial"/>
                <w:sz w:val="22"/>
                <w:szCs w:val="22"/>
              </w:rPr>
              <w:t>Signatures</w:t>
            </w:r>
          </w:p>
        </w:tc>
      </w:tr>
      <w:tr w:rsidR="00DD210D">
        <w:tc>
          <w:tcPr>
            <w:tcW w:w="5000" w:type="pct"/>
            <w:gridSpan w:val="2"/>
          </w:tcPr>
          <w:p w:rsidR="00DD210D" w:rsidRDefault="00CA53A3">
            <w:pPr>
              <w:pStyle w:val="BodyText2"/>
              <w:spacing w:before="40" w:after="40"/>
              <w:jc w:val="left"/>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DD210D" w:rsidRDefault="00DD210D">
            <w:pPr>
              <w:spacing w:before="40" w:after="40"/>
              <w:rPr>
                <w:rFonts w:ascii="Arial" w:hAnsi="Arial" w:cs="Arial"/>
                <w:sz w:val="16"/>
                <w:szCs w:val="16"/>
              </w:rPr>
            </w:pPr>
          </w:p>
          <w:p w:rsidR="00DD210D" w:rsidRDefault="00CA53A3">
            <w:pPr>
              <w:spacing w:before="40" w:after="40"/>
              <w:rPr>
                <w:rFonts w:ascii="Arial" w:hAnsi="Arial" w:cs="Arial"/>
                <w:sz w:val="22"/>
                <w:szCs w:val="22"/>
              </w:rPr>
            </w:pPr>
            <w:r>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DD210D">
        <w:tc>
          <w:tcPr>
            <w:tcW w:w="2424" w:type="pct"/>
          </w:tcPr>
          <w:p w:rsidR="00DD210D" w:rsidRDefault="00DD210D">
            <w:pPr>
              <w:spacing w:before="40" w:after="40"/>
              <w:rPr>
                <w:rFonts w:ascii="Arial" w:hAnsi="Arial" w:cs="Arial"/>
                <w:sz w:val="22"/>
                <w:szCs w:val="22"/>
              </w:rPr>
            </w:pPr>
          </w:p>
          <w:p w:rsidR="00DD210D" w:rsidRDefault="00CA53A3">
            <w:pPr>
              <w:spacing w:before="40" w:after="40"/>
              <w:rPr>
                <w:rFonts w:ascii="Arial" w:hAnsi="Arial" w:cs="Arial"/>
                <w:sz w:val="22"/>
                <w:szCs w:val="22"/>
              </w:rPr>
            </w:pPr>
            <w:r>
              <w:rPr>
                <w:rFonts w:ascii="Arial" w:hAnsi="Arial" w:cs="Arial"/>
                <w:sz w:val="22"/>
                <w:szCs w:val="22"/>
              </w:rPr>
              <w:t>Signed……………………………………….</w:t>
            </w:r>
          </w:p>
          <w:p w:rsidR="00DD210D" w:rsidRDefault="00CA53A3">
            <w:pPr>
              <w:spacing w:before="40" w:after="40"/>
              <w:rPr>
                <w:rFonts w:ascii="Arial" w:hAnsi="Arial" w:cs="Arial"/>
                <w:sz w:val="22"/>
                <w:szCs w:val="22"/>
              </w:rPr>
            </w:pPr>
            <w:r>
              <w:rPr>
                <w:rFonts w:ascii="Arial" w:hAnsi="Arial" w:cs="Arial"/>
                <w:sz w:val="22"/>
                <w:szCs w:val="22"/>
              </w:rPr>
              <w:t>(Teacher)</w:t>
            </w:r>
          </w:p>
          <w:p w:rsidR="00DD210D" w:rsidRDefault="00DD210D">
            <w:pPr>
              <w:spacing w:before="40" w:after="40"/>
              <w:rPr>
                <w:rFonts w:ascii="Arial" w:hAnsi="Arial" w:cs="Arial"/>
                <w:sz w:val="22"/>
                <w:szCs w:val="22"/>
              </w:rPr>
            </w:pPr>
          </w:p>
          <w:p w:rsidR="00DD210D" w:rsidRDefault="00CA53A3">
            <w:pPr>
              <w:spacing w:before="40" w:after="40"/>
              <w:rPr>
                <w:rFonts w:ascii="Arial" w:hAnsi="Arial" w:cs="Arial"/>
                <w:sz w:val="22"/>
                <w:szCs w:val="22"/>
              </w:rPr>
            </w:pPr>
            <w:r>
              <w:rPr>
                <w:rFonts w:ascii="Arial" w:hAnsi="Arial" w:cs="Arial"/>
                <w:sz w:val="22"/>
                <w:szCs w:val="22"/>
              </w:rPr>
              <w:t>Dated …………………………………………</w:t>
            </w:r>
          </w:p>
        </w:tc>
        <w:tc>
          <w:tcPr>
            <w:tcW w:w="2576" w:type="pct"/>
          </w:tcPr>
          <w:p w:rsidR="00DD210D" w:rsidRDefault="00DD210D">
            <w:pPr>
              <w:spacing w:before="40" w:after="40"/>
              <w:rPr>
                <w:rFonts w:ascii="Arial" w:hAnsi="Arial" w:cs="Arial"/>
                <w:sz w:val="22"/>
                <w:szCs w:val="22"/>
              </w:rPr>
            </w:pPr>
          </w:p>
          <w:p w:rsidR="00DD210D" w:rsidRDefault="00CA53A3">
            <w:pPr>
              <w:spacing w:before="40" w:after="40"/>
              <w:rPr>
                <w:rFonts w:ascii="Arial" w:hAnsi="Arial" w:cs="Arial"/>
                <w:sz w:val="22"/>
                <w:szCs w:val="22"/>
              </w:rPr>
            </w:pPr>
            <w:r>
              <w:rPr>
                <w:rFonts w:ascii="Arial" w:hAnsi="Arial" w:cs="Arial"/>
                <w:sz w:val="22"/>
                <w:szCs w:val="22"/>
              </w:rPr>
              <w:t>Signed……………………………………….</w:t>
            </w:r>
          </w:p>
          <w:p w:rsidR="00DD210D" w:rsidRDefault="00CA53A3">
            <w:pPr>
              <w:spacing w:before="40" w:after="40"/>
              <w:rPr>
                <w:rFonts w:ascii="Arial" w:hAnsi="Arial" w:cs="Arial"/>
                <w:sz w:val="22"/>
                <w:szCs w:val="22"/>
              </w:rPr>
            </w:pPr>
            <w:r>
              <w:rPr>
                <w:rFonts w:ascii="Arial" w:hAnsi="Arial" w:cs="Arial"/>
                <w:sz w:val="22"/>
                <w:szCs w:val="22"/>
              </w:rPr>
              <w:t>(Headteacher)</w:t>
            </w:r>
          </w:p>
          <w:p w:rsidR="00DD210D" w:rsidRDefault="00DD210D">
            <w:pPr>
              <w:spacing w:before="40" w:after="40"/>
              <w:rPr>
                <w:rFonts w:ascii="Arial" w:hAnsi="Arial" w:cs="Arial"/>
                <w:sz w:val="22"/>
                <w:szCs w:val="22"/>
              </w:rPr>
            </w:pPr>
          </w:p>
          <w:p w:rsidR="00DD210D" w:rsidRDefault="00CA53A3">
            <w:pPr>
              <w:spacing w:before="40" w:after="40"/>
              <w:rPr>
                <w:rFonts w:ascii="Arial" w:hAnsi="Arial" w:cs="Arial"/>
                <w:sz w:val="22"/>
                <w:szCs w:val="22"/>
              </w:rPr>
            </w:pPr>
            <w:r>
              <w:rPr>
                <w:rFonts w:ascii="Arial" w:hAnsi="Arial" w:cs="Arial"/>
                <w:sz w:val="22"/>
                <w:szCs w:val="22"/>
              </w:rPr>
              <w:t>Dated …………………………………………</w:t>
            </w:r>
          </w:p>
          <w:p w:rsidR="00DD210D" w:rsidRDefault="00DD210D">
            <w:pPr>
              <w:spacing w:before="40" w:after="40"/>
              <w:rPr>
                <w:rFonts w:ascii="Arial" w:hAnsi="Arial" w:cs="Arial"/>
                <w:sz w:val="22"/>
                <w:szCs w:val="22"/>
              </w:rPr>
            </w:pPr>
          </w:p>
        </w:tc>
      </w:tr>
    </w:tbl>
    <w:p w:rsidR="00DD210D" w:rsidRDefault="00DD210D">
      <w:pPr>
        <w:rPr>
          <w:rFonts w:ascii="Arial" w:hAnsi="Arial" w:cs="Arial"/>
          <w:sz w:val="22"/>
          <w:szCs w:val="22"/>
        </w:rPr>
      </w:pPr>
    </w:p>
    <w:sectPr w:rsidR="00DD210D">
      <w:headerReference w:type="default" r:id="rId8"/>
      <w:footerReference w:type="default" r:id="rId9"/>
      <w:headerReference w:type="first" r:id="rId10"/>
      <w:footerReference w:type="first" r:id="rId11"/>
      <w:pgSz w:w="11907" w:h="16840" w:code="9"/>
      <w:pgMar w:top="993" w:right="1418" w:bottom="851" w:left="1418" w:header="709"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0D" w:rsidRDefault="00CA53A3">
      <w:r>
        <w:separator/>
      </w:r>
    </w:p>
  </w:endnote>
  <w:endnote w:type="continuationSeparator" w:id="0">
    <w:p w:rsidR="00DD210D" w:rsidRDefault="00CA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0D" w:rsidRPr="008A224B" w:rsidRDefault="00B20A92" w:rsidP="008A224B">
    <w:pPr>
      <w:pStyle w:val="Footer"/>
    </w:pPr>
    <w:r>
      <w:rPr>
        <w:rFonts w:ascii="Arial" w:hAnsi="Arial" w:cs="Arial"/>
        <w:sz w:val="22"/>
        <w:szCs w:val="22"/>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0D" w:rsidRDefault="00B20A92">
    <w:pPr>
      <w:pStyle w:val="Footer"/>
    </w:pPr>
    <w:r>
      <w:rPr>
        <w:rFonts w:ascii="Arial" w:hAnsi="Arial" w:cs="Arial"/>
        <w:sz w:val="22"/>
        <w:szCs w:val="22"/>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0D" w:rsidRDefault="00CA53A3">
      <w:r>
        <w:separator/>
      </w:r>
    </w:p>
  </w:footnote>
  <w:footnote w:type="continuationSeparator" w:id="0">
    <w:p w:rsidR="00DD210D" w:rsidRDefault="00CA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0D" w:rsidRDefault="00DD210D">
    <w:pPr>
      <w:pStyle w:val="Header"/>
    </w:pPr>
  </w:p>
  <w:p w:rsidR="00DD210D" w:rsidRDefault="00DD2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0D" w:rsidRDefault="00CA53A3">
    <w:pPr>
      <w:pStyle w:val="Header"/>
    </w:pPr>
    <w:r>
      <w:rPr>
        <w:noProof/>
        <w:lang w:eastAsia="en-GB"/>
      </w:rPr>
      <w:drawing>
        <wp:inline distT="0" distB="0" distL="0" distR="0">
          <wp:extent cx="2724150" cy="714375"/>
          <wp:effectExtent l="0" t="0" r="0" b="9525"/>
          <wp:docPr id="1" name="Picture 1" descr="SMRT_colour_logo_light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EB0"/>
    <w:multiLevelType w:val="hybridMultilevel"/>
    <w:tmpl w:val="F254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C2183A"/>
    <w:multiLevelType w:val="hybridMultilevel"/>
    <w:tmpl w:val="489A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0D"/>
    <w:rsid w:val="00281400"/>
    <w:rsid w:val="008815F3"/>
    <w:rsid w:val="008A224B"/>
    <w:rsid w:val="00B20A92"/>
    <w:rsid w:val="00CA53A3"/>
    <w:rsid w:val="00DD210D"/>
    <w:rsid w:val="00EE3417"/>
    <w:rsid w:val="00FC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sz w:val="20"/>
    </w:rPr>
  </w:style>
  <w:style w:type="paragraph" w:styleId="Heading3">
    <w:name w:val="heading 3"/>
    <w:basedOn w:val="Normal"/>
    <w:next w:val="Normal"/>
    <w:link w:val="Heading3Char"/>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rPr>
  </w:style>
  <w:style w:type="paragraph" w:styleId="BodyText2">
    <w:name w:val="Body Text 2"/>
    <w:basedOn w:val="Normal"/>
    <w:link w:val="BodyText2Char"/>
    <w:semiHidden/>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spacing w:after="120"/>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E3417"/>
    <w:rPr>
      <w:rFonts w:ascii="Tahoma" w:hAnsi="Tahoma" w:cs="Tahoma"/>
      <w:b/>
      <w:bCs/>
      <w:sz w:val="24"/>
      <w:szCs w:val="24"/>
      <w:lang w:eastAsia="en-US"/>
    </w:rPr>
  </w:style>
  <w:style w:type="character" w:customStyle="1" w:styleId="Heading2Char">
    <w:name w:val="Heading 2 Char"/>
    <w:basedOn w:val="DefaultParagraphFont"/>
    <w:link w:val="Heading2"/>
    <w:rsid w:val="00EE3417"/>
    <w:rPr>
      <w:rFonts w:ascii="Tahoma" w:hAnsi="Tahoma" w:cs="Tahoma"/>
      <w:b/>
      <w:bCs/>
      <w:szCs w:val="24"/>
      <w:lang w:eastAsia="en-US"/>
    </w:rPr>
  </w:style>
  <w:style w:type="character" w:customStyle="1" w:styleId="Heading3Char">
    <w:name w:val="Heading 3 Char"/>
    <w:basedOn w:val="DefaultParagraphFont"/>
    <w:link w:val="Heading3"/>
    <w:rsid w:val="00EE3417"/>
    <w:rPr>
      <w:rFonts w:ascii="Tahoma" w:hAnsi="Tahoma" w:cs="Tahoma"/>
      <w:sz w:val="36"/>
      <w:szCs w:val="24"/>
      <w:lang w:eastAsia="en-US"/>
    </w:rPr>
  </w:style>
  <w:style w:type="character" w:customStyle="1" w:styleId="BodyText2Char">
    <w:name w:val="Body Text 2 Char"/>
    <w:basedOn w:val="DefaultParagraphFont"/>
    <w:link w:val="BodyText2"/>
    <w:semiHidden/>
    <w:rsid w:val="00EE3417"/>
    <w:rPr>
      <w:rFonts w:ascii="Tahoma" w:hAnsi="Tahoma" w:cs="Tahom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sz w:val="20"/>
    </w:rPr>
  </w:style>
  <w:style w:type="paragraph" w:styleId="Heading3">
    <w:name w:val="heading 3"/>
    <w:basedOn w:val="Normal"/>
    <w:next w:val="Normal"/>
    <w:link w:val="Heading3Char"/>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rPr>
  </w:style>
  <w:style w:type="paragraph" w:styleId="BodyText2">
    <w:name w:val="Body Text 2"/>
    <w:basedOn w:val="Normal"/>
    <w:link w:val="BodyText2Char"/>
    <w:semiHidden/>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spacing w:after="120"/>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E3417"/>
    <w:rPr>
      <w:rFonts w:ascii="Tahoma" w:hAnsi="Tahoma" w:cs="Tahoma"/>
      <w:b/>
      <w:bCs/>
      <w:sz w:val="24"/>
      <w:szCs w:val="24"/>
      <w:lang w:eastAsia="en-US"/>
    </w:rPr>
  </w:style>
  <w:style w:type="character" w:customStyle="1" w:styleId="Heading2Char">
    <w:name w:val="Heading 2 Char"/>
    <w:basedOn w:val="DefaultParagraphFont"/>
    <w:link w:val="Heading2"/>
    <w:rsid w:val="00EE3417"/>
    <w:rPr>
      <w:rFonts w:ascii="Tahoma" w:hAnsi="Tahoma" w:cs="Tahoma"/>
      <w:b/>
      <w:bCs/>
      <w:szCs w:val="24"/>
      <w:lang w:eastAsia="en-US"/>
    </w:rPr>
  </w:style>
  <w:style w:type="character" w:customStyle="1" w:styleId="Heading3Char">
    <w:name w:val="Heading 3 Char"/>
    <w:basedOn w:val="DefaultParagraphFont"/>
    <w:link w:val="Heading3"/>
    <w:rsid w:val="00EE3417"/>
    <w:rPr>
      <w:rFonts w:ascii="Tahoma" w:hAnsi="Tahoma" w:cs="Tahoma"/>
      <w:sz w:val="36"/>
      <w:szCs w:val="24"/>
      <w:lang w:eastAsia="en-US"/>
    </w:rPr>
  </w:style>
  <w:style w:type="character" w:customStyle="1" w:styleId="BodyText2Char">
    <w:name w:val="Body Text 2 Char"/>
    <w:basedOn w:val="DefaultParagraphFont"/>
    <w:link w:val="BodyText2"/>
    <w:semiHidden/>
    <w:rsid w:val="00EE3417"/>
    <w:rPr>
      <w:rFonts w:ascii="Tahoma" w:hAnsi="Tahoma" w:cs="Tahom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1172</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7</cp:revision>
  <cp:lastPrinted>2014-01-22T09:11:00Z</cp:lastPrinted>
  <dcterms:created xsi:type="dcterms:W3CDTF">2018-01-25T10:57:00Z</dcterms:created>
  <dcterms:modified xsi:type="dcterms:W3CDTF">2018-02-06T09:35:00Z</dcterms:modified>
</cp:coreProperties>
</file>