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49" w:rsidRPr="006F3987" w:rsidRDefault="00635E39" w:rsidP="00635E3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3987">
        <w:rPr>
          <w:noProof/>
          <w:lang w:eastAsia="en-GB"/>
        </w:rPr>
        <w:drawing>
          <wp:inline distT="0" distB="0" distL="0" distR="0" wp14:anchorId="40F718E9" wp14:editId="62836AA6">
            <wp:extent cx="1895475" cy="1122460"/>
            <wp:effectExtent l="0" t="0" r="0" b="1905"/>
            <wp:docPr id="2" name="Picture 2" descr="C:\Users\CAhmet\AppData\Local\Microsoft\Windows\Temporary Internet Files\Content.Outlook\IGMDJ2X7\logo inspiring and supporting every 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hmet\AppData\Local\Microsoft\Windows\Temporary Internet Files\Content.Outlook\IGMDJ2X7\logo inspiring and supporting every chi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62" cy="112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23" w:rsidRPr="006F3987" w:rsidRDefault="007D4A23" w:rsidP="007B7F49">
      <w:pPr>
        <w:jc w:val="center"/>
        <w:rPr>
          <w:rFonts w:ascii="Myriad Pro" w:hAnsi="Myriad Pro"/>
          <w:color w:val="0070C0"/>
          <w:sz w:val="22"/>
          <w:szCs w:val="22"/>
        </w:rPr>
      </w:pPr>
      <w:r w:rsidRPr="006F3987">
        <w:rPr>
          <w:rFonts w:ascii="Myriad Pro" w:hAnsi="Myriad Pro" w:cstheme="minorHAnsi"/>
          <w:b/>
          <w:color w:val="0070C0"/>
          <w:sz w:val="22"/>
          <w:szCs w:val="22"/>
        </w:rPr>
        <w:t xml:space="preserve">PERSON SPECIFICATION: </w:t>
      </w:r>
      <w:r w:rsidR="000C591C" w:rsidRPr="006F3987">
        <w:rPr>
          <w:rFonts w:ascii="Myriad Pro" w:hAnsi="Myriad Pro" w:cstheme="minorHAnsi"/>
          <w:b/>
          <w:color w:val="0070C0"/>
          <w:sz w:val="22"/>
          <w:szCs w:val="22"/>
        </w:rPr>
        <w:t xml:space="preserve">TEACHER OF </w:t>
      </w:r>
      <w:r w:rsidR="007B7F49" w:rsidRPr="006F3987">
        <w:rPr>
          <w:rFonts w:ascii="Myriad Pro" w:hAnsi="Myriad Pro" w:cstheme="minorHAnsi"/>
          <w:b/>
          <w:color w:val="0070C0"/>
          <w:sz w:val="22"/>
          <w:szCs w:val="22"/>
        </w:rPr>
        <w:t>MATHEMATICS</w:t>
      </w:r>
    </w:p>
    <w:p w:rsidR="007D4A23" w:rsidRPr="006F3987" w:rsidRDefault="007D4A23" w:rsidP="007B7F49">
      <w:pPr>
        <w:ind w:right="-901"/>
        <w:jc w:val="center"/>
        <w:rPr>
          <w:rFonts w:ascii="Myriad Pro" w:hAnsi="Myriad Pro" w:cstheme="minorHAnsi"/>
          <w:b/>
          <w:sz w:val="22"/>
          <w:szCs w:val="22"/>
        </w:rPr>
      </w:pPr>
      <w:r w:rsidRPr="006F3987">
        <w:rPr>
          <w:rFonts w:ascii="Myriad Pro" w:hAnsi="Myriad Pro" w:cstheme="minorHAnsi"/>
          <w:b/>
          <w:sz w:val="22"/>
          <w:szCs w:val="22"/>
        </w:rPr>
        <w:t>The following criteria will be used when short-listing and interviewing candidates:</w:t>
      </w:r>
    </w:p>
    <w:p w:rsidR="007D4A23" w:rsidRPr="006F3987" w:rsidRDefault="007D4A23" w:rsidP="007D4A23">
      <w:pPr>
        <w:ind w:left="1418" w:hanging="1418"/>
        <w:rPr>
          <w:rFonts w:ascii="Myriad Pro" w:hAnsi="Myriad Pro" w:cs="Arial"/>
          <w:sz w:val="22"/>
          <w:szCs w:val="22"/>
        </w:rPr>
      </w:pPr>
    </w:p>
    <w:tbl>
      <w:tblPr>
        <w:tblW w:w="10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3088"/>
        <w:gridCol w:w="3089"/>
        <w:gridCol w:w="2162"/>
      </w:tblGrid>
      <w:tr w:rsidR="007D4A23" w:rsidRPr="006F3987" w:rsidTr="006F3987">
        <w:trPr>
          <w:cantSplit/>
          <w:trHeight w:val="335"/>
        </w:trPr>
        <w:tc>
          <w:tcPr>
            <w:tcW w:w="1854" w:type="dxa"/>
            <w:shd w:val="clear" w:color="auto" w:fill="D9D9D9" w:themeFill="background1" w:themeFillShade="D9"/>
          </w:tcPr>
          <w:p w:rsidR="007D4A23" w:rsidRPr="006F3987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D9D9D9" w:themeFill="background1" w:themeFillShade="D9"/>
          </w:tcPr>
          <w:p w:rsidR="007D4A23" w:rsidRPr="006F3987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A23" w:rsidRPr="006F3987" w:rsidRDefault="007D4A23" w:rsidP="00130892">
            <w:pPr>
              <w:pStyle w:val="Heading1"/>
              <w:rPr>
                <w:rFonts w:ascii="Myriad Pro" w:hAnsi="Myriad Pro" w:cstheme="minorHAnsi"/>
                <w:szCs w:val="22"/>
              </w:rPr>
            </w:pPr>
            <w:r w:rsidRPr="006F3987">
              <w:rPr>
                <w:rFonts w:ascii="Myriad Pro" w:hAnsi="Myriad Pro" w:cstheme="minorHAnsi"/>
                <w:szCs w:val="22"/>
              </w:rPr>
              <w:t>Desirable (but not essential)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A23" w:rsidRPr="006F3987" w:rsidRDefault="007D4A23" w:rsidP="00130892">
            <w:pPr>
              <w:pStyle w:val="Heading1"/>
              <w:rPr>
                <w:rFonts w:ascii="Myriad Pro" w:hAnsi="Myriad Pro" w:cstheme="minorHAnsi"/>
                <w:szCs w:val="22"/>
              </w:rPr>
            </w:pPr>
            <w:r w:rsidRPr="006F3987">
              <w:rPr>
                <w:rFonts w:ascii="Myriad Pro" w:hAnsi="Myriad Pro" w:cstheme="minorHAnsi"/>
                <w:szCs w:val="22"/>
              </w:rPr>
              <w:t>Evidence</w:t>
            </w:r>
          </w:p>
        </w:tc>
      </w:tr>
      <w:tr w:rsidR="007D4A23" w:rsidRPr="006F3987" w:rsidTr="006F3987">
        <w:trPr>
          <w:trHeight w:val="1568"/>
        </w:trPr>
        <w:tc>
          <w:tcPr>
            <w:tcW w:w="1854" w:type="dxa"/>
          </w:tcPr>
          <w:p w:rsidR="007D4A23" w:rsidRPr="006F3987" w:rsidRDefault="007D4A23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b/>
                <w:sz w:val="22"/>
                <w:szCs w:val="22"/>
              </w:rPr>
              <w:t>1. Qualifications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3088" w:type="dxa"/>
          </w:tcPr>
          <w:p w:rsidR="007D4A23" w:rsidRPr="006F3987" w:rsidRDefault="006F3987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79978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E23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B749B" w:rsidRPr="006F3987">
              <w:rPr>
                <w:rFonts w:ascii="Myriad Pro" w:hAnsi="Myriad Pro" w:cstheme="minorHAnsi"/>
                <w:sz w:val="22"/>
                <w:szCs w:val="22"/>
              </w:rPr>
              <w:t>Qualified to degree level</w:t>
            </w:r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>.</w:t>
            </w:r>
          </w:p>
          <w:p w:rsidR="00413E23" w:rsidRPr="006F3987" w:rsidRDefault="00413E23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413E23" w:rsidRPr="006F3987" w:rsidRDefault="006F3987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7363015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E23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 xml:space="preserve"> Qualified to teach and work in England.</w:t>
            </w:r>
          </w:p>
          <w:p w:rsidR="00413E23" w:rsidRPr="006F3987" w:rsidRDefault="00413E23" w:rsidP="001C6960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089" w:type="dxa"/>
          </w:tcPr>
          <w:p w:rsidR="001C6960" w:rsidRPr="006F3987" w:rsidRDefault="006F3987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5376630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C6960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6960" w:rsidRPr="006F3987">
              <w:rPr>
                <w:rFonts w:ascii="Myriad Pro" w:hAnsi="Myriad Pro" w:cstheme="minorHAnsi"/>
                <w:sz w:val="22"/>
                <w:szCs w:val="22"/>
              </w:rPr>
              <w:t xml:space="preserve"> Degree in maths, </w:t>
            </w:r>
            <w:r w:rsidR="00635E39" w:rsidRPr="006F3987">
              <w:rPr>
                <w:rFonts w:ascii="Myriad Pro" w:hAnsi="Myriad Pro" w:cstheme="minorHAnsi"/>
                <w:sz w:val="22"/>
                <w:szCs w:val="22"/>
              </w:rPr>
              <w:t>physics or</w:t>
            </w:r>
            <w:r w:rsidR="001C6960" w:rsidRPr="006F3987">
              <w:rPr>
                <w:rFonts w:ascii="Myriad Pro" w:hAnsi="Myriad Pro" w:cstheme="minorHAnsi"/>
                <w:sz w:val="22"/>
                <w:szCs w:val="22"/>
              </w:rPr>
              <w:t xml:space="preserve"> a maths related subject.</w:t>
            </w:r>
          </w:p>
          <w:p w:rsidR="00413E23" w:rsidRPr="006F3987" w:rsidRDefault="006F3987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808612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C6960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 xml:space="preserve"> Further relevant qualifications/study</w:t>
            </w:r>
          </w:p>
        </w:tc>
        <w:tc>
          <w:tcPr>
            <w:tcW w:w="2162" w:type="dxa"/>
          </w:tcPr>
          <w:p w:rsidR="007D4A23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</w:tc>
      </w:tr>
      <w:tr w:rsidR="007D4A23" w:rsidRPr="006F3987" w:rsidTr="006F3987">
        <w:trPr>
          <w:trHeight w:val="2798"/>
        </w:trPr>
        <w:tc>
          <w:tcPr>
            <w:tcW w:w="1854" w:type="dxa"/>
          </w:tcPr>
          <w:p w:rsidR="007D4A23" w:rsidRPr="006F3987" w:rsidRDefault="007D4A23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b/>
                <w:sz w:val="22"/>
                <w:szCs w:val="22"/>
              </w:rPr>
              <w:t xml:space="preserve">2. Previous experience   </w:t>
            </w:r>
          </w:p>
        </w:tc>
        <w:tc>
          <w:tcPr>
            <w:tcW w:w="3088" w:type="dxa"/>
          </w:tcPr>
          <w:p w:rsidR="00413E23" w:rsidRPr="006F3987" w:rsidRDefault="006F3987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2551761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E23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>Recent, relevant experience of secondary teaching in a school with a culturally and socially diverse student population.</w:t>
            </w:r>
          </w:p>
          <w:p w:rsidR="00413E23" w:rsidRPr="006F3987" w:rsidRDefault="00413E23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283BFA" w:rsidRPr="006F3987" w:rsidRDefault="006F3987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622527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3BF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Experience of teaching Mathematics at Key Stage 3 and 4.</w:t>
            </w:r>
          </w:p>
          <w:p w:rsidR="00283BFA" w:rsidRPr="006F3987" w:rsidRDefault="00283BF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413E23" w:rsidRPr="006F3987" w:rsidRDefault="006F3987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3758448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3BF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>Experience of reflecting on and improving teaching practice to increase student achievement.</w:t>
            </w:r>
          </w:p>
          <w:p w:rsidR="007D4A23" w:rsidRPr="006F3987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6F3987" w:rsidRDefault="006F3987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4339040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D4A23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7D4A23" w:rsidRPr="006F3987">
              <w:rPr>
                <w:rFonts w:ascii="Myriad Pro" w:hAnsi="Myriad Pro" w:cstheme="minorHAnsi"/>
                <w:sz w:val="22"/>
                <w:szCs w:val="22"/>
              </w:rPr>
              <w:t>Experience of implementing effective strategies for managing pupil behaviour in an ‘Inclusive’ environment</w:t>
            </w:r>
          </w:p>
          <w:p w:rsidR="00E4575A" w:rsidRPr="006F3987" w:rsidRDefault="007D4A23" w:rsidP="00283BF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89" w:type="dxa"/>
          </w:tcPr>
          <w:p w:rsidR="00413E23" w:rsidRPr="006F3987" w:rsidRDefault="006F3987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6545282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E23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 xml:space="preserve"> At least two years working in the secondary sector.</w:t>
            </w:r>
          </w:p>
          <w:p w:rsidR="00413E23" w:rsidRPr="006F3987" w:rsidRDefault="00413E23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283BFA" w:rsidRPr="006F3987" w:rsidRDefault="00283BF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283BFA" w:rsidRPr="006F3987" w:rsidRDefault="00283BF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413E23" w:rsidRPr="006F3987" w:rsidRDefault="006F3987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3035879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3BF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>Experience of teaching mathematics and further mathematics at A-Level.</w:t>
            </w:r>
          </w:p>
          <w:p w:rsidR="007D4A23" w:rsidRPr="006F3987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6F3987" w:rsidRDefault="006F3987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5721640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D4A23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D4A23" w:rsidRPr="006F3987">
              <w:rPr>
                <w:rFonts w:ascii="Myriad Pro" w:hAnsi="Myriad Pro" w:cstheme="minorHAnsi"/>
                <w:sz w:val="22"/>
                <w:szCs w:val="22"/>
              </w:rPr>
              <w:t xml:space="preserve">Experience of highly innovative curriculum development </w:t>
            </w:r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>and teaching practice.</w:t>
            </w:r>
          </w:p>
        </w:tc>
        <w:tc>
          <w:tcPr>
            <w:tcW w:w="2162" w:type="dxa"/>
          </w:tcPr>
          <w:p w:rsidR="007D4A23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</w:tc>
      </w:tr>
    </w:tbl>
    <w:tbl>
      <w:tblPr>
        <w:tblpPr w:leftFromText="180" w:rightFromText="180" w:vertAnchor="text" w:horzAnchor="margin" w:tblpY="45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3097"/>
        <w:gridCol w:w="3098"/>
        <w:gridCol w:w="2495"/>
      </w:tblGrid>
      <w:tr w:rsidR="00130892" w:rsidRPr="006F3987" w:rsidTr="006F3987">
        <w:trPr>
          <w:trHeight w:val="298"/>
        </w:trPr>
        <w:tc>
          <w:tcPr>
            <w:tcW w:w="1937" w:type="dxa"/>
            <w:shd w:val="clear" w:color="auto" w:fill="D9D9D9" w:themeFill="background1" w:themeFillShade="D9"/>
          </w:tcPr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D9D9D9" w:themeFill="background1" w:themeFillShade="D9"/>
          </w:tcPr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b/>
                <w:sz w:val="22"/>
                <w:szCs w:val="22"/>
              </w:rPr>
              <w:t>Essentia</w:t>
            </w:r>
            <w:r w:rsidRPr="006F3987">
              <w:rPr>
                <w:rFonts w:ascii="Myriad Pro" w:hAnsi="Myriad Pro" w:cstheme="minorHAnsi"/>
                <w:sz w:val="22"/>
                <w:szCs w:val="22"/>
              </w:rPr>
              <w:t>l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:rsidR="00130892" w:rsidRPr="006F3987" w:rsidRDefault="00130892" w:rsidP="00130892">
            <w:pPr>
              <w:pStyle w:val="Heading1"/>
              <w:rPr>
                <w:rFonts w:ascii="Myriad Pro" w:hAnsi="Myriad Pro" w:cstheme="minorHAnsi"/>
                <w:szCs w:val="22"/>
              </w:rPr>
            </w:pPr>
            <w:r w:rsidRPr="006F3987">
              <w:rPr>
                <w:rFonts w:ascii="Myriad Pro" w:hAnsi="Myriad Pro" w:cstheme="minorHAnsi"/>
                <w:szCs w:val="22"/>
              </w:rPr>
              <w:t>Desirable (but not essential)</w:t>
            </w:r>
          </w:p>
        </w:tc>
        <w:tc>
          <w:tcPr>
            <w:tcW w:w="2495" w:type="dxa"/>
            <w:shd w:val="clear" w:color="auto" w:fill="D9D9D9" w:themeFill="background1" w:themeFillShade="D9"/>
          </w:tcPr>
          <w:p w:rsidR="00130892" w:rsidRPr="006F3987" w:rsidRDefault="00130892" w:rsidP="00130892">
            <w:pPr>
              <w:pStyle w:val="Heading1"/>
              <w:rPr>
                <w:rFonts w:ascii="Myriad Pro" w:hAnsi="Myriad Pro" w:cstheme="minorHAnsi"/>
                <w:szCs w:val="22"/>
              </w:rPr>
            </w:pPr>
            <w:r w:rsidRPr="006F3987">
              <w:rPr>
                <w:rFonts w:ascii="Myriad Pro" w:hAnsi="Myriad Pro" w:cstheme="minorHAnsi"/>
                <w:szCs w:val="22"/>
              </w:rPr>
              <w:t>Evidence</w:t>
            </w:r>
          </w:p>
        </w:tc>
      </w:tr>
      <w:tr w:rsidR="00130892" w:rsidRPr="006F3987" w:rsidTr="006F3987">
        <w:trPr>
          <w:trHeight w:val="3107"/>
        </w:trPr>
        <w:tc>
          <w:tcPr>
            <w:tcW w:w="1937" w:type="dxa"/>
          </w:tcPr>
          <w:p w:rsidR="00130892" w:rsidRPr="006F3987" w:rsidRDefault="00130892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b/>
                <w:sz w:val="22"/>
                <w:szCs w:val="22"/>
              </w:rPr>
              <w:lastRenderedPageBreak/>
              <w:t>3. Knowledge and Skills</w:t>
            </w:r>
          </w:p>
        </w:tc>
        <w:tc>
          <w:tcPr>
            <w:tcW w:w="3097" w:type="dxa"/>
          </w:tcPr>
          <w:p w:rsidR="00283BFA" w:rsidRPr="006F3987" w:rsidRDefault="006F3987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5358102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3BF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Evidence of being a skilled learning and teaching practitioner.</w:t>
            </w:r>
          </w:p>
          <w:p w:rsidR="00283BFA" w:rsidRPr="006F3987" w:rsidRDefault="00283BF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283BFA" w:rsidRPr="006F3987" w:rsidRDefault="006F3987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3644928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3BF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Secure subject knowledge and pedagogy.</w:t>
            </w:r>
          </w:p>
          <w:p w:rsidR="00283BFA" w:rsidRPr="006F3987" w:rsidRDefault="00283BF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283BFA" w:rsidRPr="006F3987" w:rsidRDefault="006F3987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7966720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3BF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Up-to-date knowledge of recent curriculum developments and initiatives.</w:t>
            </w:r>
          </w:p>
          <w:p w:rsidR="00283BFA" w:rsidRPr="006F3987" w:rsidRDefault="00283BF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6F3987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6820834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3BF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Excellent verbal and written communication skills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6F3987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9479285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 xml:space="preserve"> Excellent IT skills including the ability to use a range of standard Microsoft packages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6F3987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6707702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Excellent interpersonal skills including listening, negotiation, persuasion and direction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6F3987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9114301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 xml:space="preserve"> Good team working skills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6F3987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2599821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Ability to work with and motivate a variety of people, including students, parents, staff.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6F3987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321737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575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575A" w:rsidRPr="006F3987">
              <w:rPr>
                <w:rFonts w:ascii="Myriad Pro" w:hAnsi="Myriad Pro" w:cstheme="minorHAnsi"/>
                <w:sz w:val="22"/>
                <w:szCs w:val="22"/>
              </w:rPr>
              <w:t xml:space="preserve"> A working knowledge of the statutory requirements of legislation affecting the teaching profession (including relating to SEN, Health and Safety, Child Protection and Equal Opportunities).</w:t>
            </w:r>
          </w:p>
          <w:p w:rsidR="00130892" w:rsidRPr="006F3987" w:rsidRDefault="00130892" w:rsidP="00E4575A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098" w:type="dxa"/>
          </w:tcPr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6F3987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0516915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3BF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Recent </w:t>
            </w:r>
            <w:r w:rsidR="00E4575A" w:rsidRPr="006F3987">
              <w:rPr>
                <w:rFonts w:ascii="Myriad Pro" w:hAnsi="Myriad Pro" w:cstheme="minorHAnsi"/>
                <w:sz w:val="22"/>
                <w:szCs w:val="22"/>
              </w:rPr>
              <w:t xml:space="preserve">advanced </w:t>
            </w:r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>subject specific CPD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6F3987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9883664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3BF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E4575A" w:rsidRPr="006F3987">
              <w:rPr>
                <w:rFonts w:ascii="Myriad Pro" w:hAnsi="Myriad Pro" w:cstheme="minorHAnsi"/>
                <w:sz w:val="22"/>
                <w:szCs w:val="22"/>
              </w:rPr>
              <w:t xml:space="preserve">Active member </w:t>
            </w:r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of </w:t>
            </w:r>
            <w:r w:rsidR="00E4575A" w:rsidRPr="006F3987">
              <w:rPr>
                <w:rFonts w:ascii="Myriad Pro" w:hAnsi="Myriad Pro" w:cstheme="minorHAnsi"/>
                <w:sz w:val="22"/>
                <w:szCs w:val="22"/>
              </w:rPr>
              <w:t>relevant mathematics professional development organisations (e.g. NCETM, ATM)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6F3987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8885273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575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575A" w:rsidRPr="006F3987">
              <w:rPr>
                <w:rFonts w:ascii="Myriad Pro" w:hAnsi="Myriad Pro" w:cstheme="minorHAnsi"/>
                <w:sz w:val="22"/>
                <w:szCs w:val="22"/>
              </w:rPr>
              <w:t xml:space="preserve"> Knowledge in the use of Mathematics Specific Software to enhance learning.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95" w:type="dxa"/>
          </w:tcPr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Application, Interview and Lesson Observation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1B749B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 xml:space="preserve">Application, </w:t>
            </w:r>
            <w:r w:rsidR="00E4575A" w:rsidRPr="006F3987">
              <w:rPr>
                <w:rFonts w:ascii="Myriad Pro" w:hAnsi="Myriad Pro" w:cstheme="minorHAnsi"/>
                <w:sz w:val="22"/>
                <w:szCs w:val="22"/>
              </w:rPr>
              <w:t>Interview</w:t>
            </w:r>
            <w:r w:rsidRPr="006F3987">
              <w:rPr>
                <w:rFonts w:ascii="Myriad Pro" w:hAnsi="Myriad Pro" w:cstheme="minorHAnsi"/>
                <w:sz w:val="22"/>
                <w:szCs w:val="22"/>
              </w:rPr>
              <w:t xml:space="preserve"> and Lesson Observation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Application, Interview and Lesson Observation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6F3987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</w:t>
            </w:r>
            <w:r w:rsidR="00E4575A" w:rsidRPr="006F3987">
              <w:rPr>
                <w:rFonts w:ascii="Myriad Pro" w:hAnsi="Myriad Pro" w:cstheme="minorHAnsi"/>
                <w:sz w:val="22"/>
                <w:szCs w:val="22"/>
              </w:rPr>
              <w:t>w</w:t>
            </w:r>
          </w:p>
        </w:tc>
      </w:tr>
      <w:tr w:rsidR="00130892" w:rsidRPr="006F3987" w:rsidTr="006F3987">
        <w:trPr>
          <w:trHeight w:val="3453"/>
        </w:trPr>
        <w:tc>
          <w:tcPr>
            <w:tcW w:w="1937" w:type="dxa"/>
          </w:tcPr>
          <w:p w:rsidR="00130892" w:rsidRPr="006F3987" w:rsidRDefault="00130892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b/>
                <w:sz w:val="22"/>
                <w:szCs w:val="22"/>
              </w:rPr>
              <w:t xml:space="preserve">4. Personal Attributes </w:t>
            </w:r>
          </w:p>
        </w:tc>
        <w:tc>
          <w:tcPr>
            <w:tcW w:w="3097" w:type="dxa"/>
          </w:tcPr>
          <w:p w:rsidR="00130892" w:rsidRPr="006F3987" w:rsidRDefault="006F3987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950359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Ability to inspire trust and empower others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6F3987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7140436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Confidence, energy and enthusiasm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6F3987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7596444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E4575A" w:rsidRPr="006F3987">
              <w:rPr>
                <w:rFonts w:ascii="Myriad Pro" w:hAnsi="Myriad Pro" w:cstheme="minorHAnsi"/>
                <w:sz w:val="22"/>
                <w:szCs w:val="22"/>
              </w:rPr>
              <w:t xml:space="preserve">Stamina and determination - </w:t>
            </w:r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>a willingness to go ‘above and beyond’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6F3987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2945853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Drive and ambition</w:t>
            </w:r>
          </w:p>
          <w:p w:rsidR="001B749B" w:rsidRPr="006F3987" w:rsidRDefault="001B749B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B749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098" w:type="dxa"/>
          </w:tcPr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6F3987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8853242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A clear determination to view this post as the first rung to further promotion.</w:t>
            </w:r>
          </w:p>
        </w:tc>
        <w:tc>
          <w:tcPr>
            <w:tcW w:w="2495" w:type="dxa"/>
          </w:tcPr>
          <w:p w:rsidR="00130892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E4575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E4575A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E4575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E4575A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E4575A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E4575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</w:tc>
      </w:tr>
      <w:tr w:rsidR="00130892" w:rsidRPr="006F3987" w:rsidTr="006F3987">
        <w:trPr>
          <w:trHeight w:val="880"/>
        </w:trPr>
        <w:tc>
          <w:tcPr>
            <w:tcW w:w="1937" w:type="dxa"/>
          </w:tcPr>
          <w:p w:rsidR="00130892" w:rsidRPr="006F3987" w:rsidRDefault="00130892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b/>
                <w:sz w:val="22"/>
                <w:szCs w:val="22"/>
              </w:rPr>
              <w:lastRenderedPageBreak/>
              <w:t xml:space="preserve">5. Equal Opportunities  </w:t>
            </w:r>
          </w:p>
        </w:tc>
        <w:tc>
          <w:tcPr>
            <w:tcW w:w="3097" w:type="dxa"/>
          </w:tcPr>
          <w:p w:rsidR="00130892" w:rsidRPr="006F3987" w:rsidRDefault="006F3987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4750246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Commitment to the pursuit of anti-discriminatory pr</w:t>
            </w:r>
            <w:bookmarkStart w:id="0" w:name="_GoBack"/>
            <w:bookmarkEnd w:id="0"/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actice</w:t>
            </w:r>
          </w:p>
        </w:tc>
        <w:tc>
          <w:tcPr>
            <w:tcW w:w="3098" w:type="dxa"/>
          </w:tcPr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95" w:type="dxa"/>
          </w:tcPr>
          <w:p w:rsidR="00130892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</w:tc>
      </w:tr>
    </w:tbl>
    <w:p w:rsidR="007D4A23" w:rsidRDefault="007D4A23" w:rsidP="000C591C">
      <w:pPr>
        <w:rPr>
          <w:rFonts w:ascii="Arial" w:hAnsi="Arial" w:cs="Arial"/>
          <w:sz w:val="22"/>
          <w:szCs w:val="22"/>
        </w:rPr>
      </w:pPr>
    </w:p>
    <w:p w:rsidR="006F3987" w:rsidRDefault="006F3987" w:rsidP="000C591C">
      <w:pPr>
        <w:rPr>
          <w:rFonts w:ascii="Arial" w:hAnsi="Arial" w:cs="Arial"/>
          <w:sz w:val="22"/>
          <w:szCs w:val="22"/>
        </w:rPr>
      </w:pPr>
    </w:p>
    <w:p w:rsidR="006F3987" w:rsidRPr="00F6723C" w:rsidRDefault="006F3987" w:rsidP="000C591C">
      <w:pPr>
        <w:rPr>
          <w:rFonts w:ascii="Arial" w:hAnsi="Arial" w:cs="Arial"/>
          <w:sz w:val="22"/>
          <w:szCs w:val="22"/>
        </w:rPr>
      </w:pPr>
    </w:p>
    <w:sectPr w:rsidR="006F3987" w:rsidRPr="00F6723C" w:rsidSect="006F3987">
      <w:footerReference w:type="even" r:id="rId7"/>
      <w:pgSz w:w="11907" w:h="16840" w:code="9"/>
      <w:pgMar w:top="1440" w:right="851" w:bottom="1440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00" w:rsidRDefault="00F87900">
      <w:r>
        <w:separator/>
      </w:r>
    </w:p>
  </w:endnote>
  <w:endnote w:type="continuationSeparator" w:id="0">
    <w:p w:rsidR="00F87900" w:rsidRDefault="00F8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92" w:rsidRDefault="00130892" w:rsidP="001308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892" w:rsidRDefault="00130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00" w:rsidRDefault="00F87900">
      <w:r>
        <w:separator/>
      </w:r>
    </w:p>
  </w:footnote>
  <w:footnote w:type="continuationSeparator" w:id="0">
    <w:p w:rsidR="00F87900" w:rsidRDefault="00F87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6BD567E-00D5-4928-A26A-BBF4C05C5CF8}"/>
    <w:docVar w:name="dgnword-eventsink" w:val="3467144"/>
  </w:docVars>
  <w:rsids>
    <w:rsidRoot w:val="007D4A23"/>
    <w:rsid w:val="000C591C"/>
    <w:rsid w:val="00130892"/>
    <w:rsid w:val="001B749B"/>
    <w:rsid w:val="001C6960"/>
    <w:rsid w:val="001C6AA9"/>
    <w:rsid w:val="00283BFA"/>
    <w:rsid w:val="003378EB"/>
    <w:rsid w:val="00413E23"/>
    <w:rsid w:val="004543D9"/>
    <w:rsid w:val="004D78D2"/>
    <w:rsid w:val="00635E39"/>
    <w:rsid w:val="006F3987"/>
    <w:rsid w:val="007B7F49"/>
    <w:rsid w:val="007D4A23"/>
    <w:rsid w:val="00E1727C"/>
    <w:rsid w:val="00E4575A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FE20F-330C-47E2-9BC2-E1D72F30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4A23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A23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7D4A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A2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4A23"/>
  </w:style>
  <w:style w:type="paragraph" w:styleId="BalloonText">
    <w:name w:val="Balloon Text"/>
    <w:basedOn w:val="Normal"/>
    <w:link w:val="BalloonTextChar"/>
    <w:uiPriority w:val="99"/>
    <w:semiHidden/>
    <w:unhideWhenUsed/>
    <w:rsid w:val="007D4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2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buildadmin</dc:creator>
  <cp:lastModifiedBy>Ceyda Ahmet</cp:lastModifiedBy>
  <cp:revision>3</cp:revision>
  <dcterms:created xsi:type="dcterms:W3CDTF">2016-02-11T10:42:00Z</dcterms:created>
  <dcterms:modified xsi:type="dcterms:W3CDTF">2016-02-24T09:53:00Z</dcterms:modified>
</cp:coreProperties>
</file>