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5557"/>
        <w:gridCol w:w="2616"/>
      </w:tblGrid>
      <w:tr w:rsidR="00055383" w:rsidTr="00055383">
        <w:tc>
          <w:tcPr>
            <w:tcW w:w="2305" w:type="dxa"/>
          </w:tcPr>
          <w:p w:rsidR="00055383" w:rsidRDefault="00055383" w:rsidP="00055383">
            <w:pPr>
              <w:spacing w:after="240"/>
              <w:jc w:val="center"/>
              <w:rPr>
                <w:rFonts w:asciiTheme="minorHAnsi" w:hAnsiTheme="minorHAnsi" w:cs="Tahoma"/>
                <w:b/>
                <w:noProof/>
                <w:sz w:val="22"/>
                <w:szCs w:val="22"/>
              </w:rPr>
            </w:pPr>
            <w:bookmarkStart w:id="0" w:name="_GoBack"/>
            <w:bookmarkEnd w:id="0"/>
            <w:r w:rsidRPr="00BD4FF9">
              <w:rPr>
                <w:rFonts w:asciiTheme="minorHAnsi" w:hAnsiTheme="minorHAnsi" w:cs="Tahoma"/>
                <w:b/>
                <w:noProof/>
                <w:sz w:val="22"/>
                <w:szCs w:val="22"/>
              </w:rPr>
              <w:drawing>
                <wp:inline distT="0" distB="0" distL="0" distR="0" wp14:anchorId="484A3D94" wp14:editId="63292CB5">
                  <wp:extent cx="730155" cy="994124"/>
                  <wp:effectExtent l="0" t="0" r="0" b="0"/>
                  <wp:docPr id="22" name="Picture 22" descr="Rickmansworth-School-Crest Gree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ckmansworth-School-Crest Green-1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988" cy="1045635"/>
                          </a:xfrm>
                          <a:prstGeom prst="rect">
                            <a:avLst/>
                          </a:prstGeom>
                          <a:noFill/>
                          <a:ln w="9525" algn="in">
                            <a:noFill/>
                            <a:miter lim="800000"/>
                            <a:headEnd/>
                            <a:tailEnd/>
                          </a:ln>
                          <a:effectLst/>
                        </pic:spPr>
                      </pic:pic>
                    </a:graphicData>
                  </a:graphic>
                </wp:inline>
              </w:drawing>
            </w:r>
          </w:p>
        </w:tc>
        <w:tc>
          <w:tcPr>
            <w:tcW w:w="5557" w:type="dxa"/>
          </w:tcPr>
          <w:p w:rsidR="00055383" w:rsidRDefault="00055383" w:rsidP="00055383">
            <w:pPr>
              <w:spacing w:after="240"/>
              <w:jc w:val="center"/>
              <w:rPr>
                <w:rFonts w:asciiTheme="minorHAnsi" w:hAnsiTheme="minorHAnsi" w:cs="Tahoma"/>
                <w:b/>
                <w:noProof/>
                <w:sz w:val="22"/>
                <w:szCs w:val="22"/>
              </w:rPr>
            </w:pPr>
          </w:p>
          <w:p w:rsidR="00055383" w:rsidRDefault="00055383" w:rsidP="00055383">
            <w:pPr>
              <w:spacing w:after="240"/>
              <w:rPr>
                <w:rFonts w:asciiTheme="minorHAnsi" w:hAnsiTheme="minorHAnsi" w:cs="Tahoma"/>
                <w:b/>
                <w:noProof/>
                <w:sz w:val="22"/>
                <w:szCs w:val="22"/>
              </w:rPr>
            </w:pPr>
          </w:p>
          <w:p w:rsidR="00055383" w:rsidRPr="00E62CBB" w:rsidRDefault="00055383" w:rsidP="00055383">
            <w:pPr>
              <w:spacing w:after="240"/>
              <w:jc w:val="center"/>
              <w:rPr>
                <w:rFonts w:asciiTheme="minorHAnsi" w:hAnsiTheme="minorHAnsi" w:cs="Tahoma"/>
                <w:b/>
                <w:noProof/>
                <w:sz w:val="22"/>
                <w:szCs w:val="22"/>
              </w:rPr>
            </w:pPr>
            <w:r w:rsidRPr="00BD4FF9">
              <w:rPr>
                <w:rFonts w:asciiTheme="minorHAnsi" w:hAnsiTheme="minorHAnsi" w:cs="Tahoma"/>
                <w:b/>
                <w:noProof/>
                <w:sz w:val="22"/>
                <w:szCs w:val="22"/>
              </w:rPr>
              <w:t>Three Rivers and Watford School Sports Partnership</w:t>
            </w:r>
          </w:p>
        </w:tc>
        <w:tc>
          <w:tcPr>
            <w:tcW w:w="2616" w:type="dxa"/>
          </w:tcPr>
          <w:p w:rsidR="00055383" w:rsidRDefault="00055383" w:rsidP="00055383">
            <w:pPr>
              <w:spacing w:after="240"/>
              <w:jc w:val="center"/>
              <w:rPr>
                <w:rFonts w:asciiTheme="minorHAnsi" w:hAnsiTheme="minorHAnsi" w:cs="Tahoma"/>
                <w:b/>
                <w:noProof/>
                <w:sz w:val="22"/>
                <w:szCs w:val="22"/>
              </w:rPr>
            </w:pPr>
            <w:r w:rsidRPr="00E62CBB">
              <w:rPr>
                <w:rFonts w:asciiTheme="minorHAnsi" w:hAnsiTheme="minorHAnsi" w:cs="Tahoma"/>
                <w:b/>
                <w:noProof/>
                <w:sz w:val="22"/>
                <w:szCs w:val="22"/>
              </w:rPr>
              <w:drawing>
                <wp:inline distT="0" distB="0" distL="0" distR="0" wp14:anchorId="3DA502B5" wp14:editId="7E65A341">
                  <wp:extent cx="981289" cy="1002826"/>
                  <wp:effectExtent l="0" t="0" r="9525" b="6985"/>
                  <wp:docPr id="1" name="Picture 1" descr="Q:\SSP\Administration DONE\Logos\High Qual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SP\Administration DONE\Logos\High Qualit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512" cy="1031668"/>
                          </a:xfrm>
                          <a:prstGeom prst="rect">
                            <a:avLst/>
                          </a:prstGeom>
                          <a:noFill/>
                          <a:ln>
                            <a:noFill/>
                          </a:ln>
                        </pic:spPr>
                      </pic:pic>
                    </a:graphicData>
                  </a:graphic>
                </wp:inline>
              </w:drawing>
            </w:r>
          </w:p>
        </w:tc>
      </w:tr>
    </w:tbl>
    <w:p w:rsidR="004F4DFD" w:rsidRDefault="004F4DFD" w:rsidP="003846AD">
      <w:pPr>
        <w:spacing w:after="240" w:line="276" w:lineRule="auto"/>
        <w:jc w:val="both"/>
        <w:rPr>
          <w:rFonts w:asciiTheme="minorHAnsi" w:hAnsiTheme="minorHAnsi" w:cs="Tahoma"/>
          <w:sz w:val="22"/>
          <w:szCs w:val="22"/>
        </w:rPr>
      </w:pPr>
    </w:p>
    <w:p w:rsidR="003846AD" w:rsidRPr="004F4DFD" w:rsidRDefault="003846AD" w:rsidP="003846AD">
      <w:pPr>
        <w:spacing w:after="240" w:line="276" w:lineRule="auto"/>
        <w:jc w:val="both"/>
        <w:rPr>
          <w:rFonts w:asciiTheme="minorHAnsi" w:hAnsiTheme="minorHAnsi" w:cs="Tahoma"/>
          <w:sz w:val="22"/>
          <w:szCs w:val="22"/>
        </w:rPr>
      </w:pPr>
      <w:r w:rsidRPr="004F4DFD">
        <w:rPr>
          <w:rFonts w:asciiTheme="minorHAnsi" w:hAnsiTheme="minorHAnsi" w:cs="Tahoma"/>
          <w:sz w:val="22"/>
          <w:szCs w:val="22"/>
        </w:rPr>
        <w:t>An exciting opportunity has arisen for the right candidate to lead the award winning Three Rivers and Watford School Sports Partnership. The opportunity will provide fantastic CPD opportunitie</w:t>
      </w:r>
      <w:r w:rsidR="004F4DFD">
        <w:rPr>
          <w:rFonts w:asciiTheme="minorHAnsi" w:hAnsiTheme="minorHAnsi" w:cs="Tahoma"/>
          <w:sz w:val="22"/>
          <w:szCs w:val="22"/>
        </w:rPr>
        <w:t>s in this</w:t>
      </w:r>
      <w:r w:rsidRPr="004F4DFD">
        <w:rPr>
          <w:rFonts w:asciiTheme="minorHAnsi" w:hAnsiTheme="minorHAnsi" w:cs="Tahoma"/>
          <w:sz w:val="22"/>
          <w:szCs w:val="22"/>
        </w:rPr>
        <w:t xml:space="preserve"> broad and varied role to implement the School Ga</w:t>
      </w:r>
      <w:r w:rsidR="004F4DFD" w:rsidRPr="004F4DFD">
        <w:rPr>
          <w:rFonts w:asciiTheme="minorHAnsi" w:hAnsiTheme="minorHAnsi" w:cs="Tahoma"/>
          <w:sz w:val="22"/>
          <w:szCs w:val="22"/>
        </w:rPr>
        <w:t>mes and wider Partnership offer to our Partner</w:t>
      </w:r>
      <w:r w:rsidR="004F4DFD">
        <w:rPr>
          <w:rFonts w:asciiTheme="minorHAnsi" w:hAnsiTheme="minorHAnsi" w:cs="Tahoma"/>
          <w:sz w:val="22"/>
          <w:szCs w:val="22"/>
        </w:rPr>
        <w:t>ship Primary and Secondary</w:t>
      </w:r>
      <w:r w:rsidR="004F4DFD" w:rsidRPr="004F4DFD">
        <w:rPr>
          <w:rFonts w:asciiTheme="minorHAnsi" w:hAnsiTheme="minorHAnsi" w:cs="Tahoma"/>
          <w:sz w:val="22"/>
          <w:szCs w:val="22"/>
        </w:rPr>
        <w:t xml:space="preserve"> schools. The Partnership, often used as an example of best practice both locally and regionally, </w:t>
      </w:r>
      <w:r w:rsidR="004F4DFD">
        <w:rPr>
          <w:rFonts w:asciiTheme="minorHAnsi" w:hAnsiTheme="minorHAnsi" w:cs="Tahoma"/>
          <w:sz w:val="22"/>
          <w:szCs w:val="22"/>
        </w:rPr>
        <w:t>requires a dynamic manager to continue to drive it forward.</w:t>
      </w:r>
    </w:p>
    <w:p w:rsidR="004F4DFD" w:rsidRDefault="004F4DFD" w:rsidP="003846AD">
      <w:pPr>
        <w:spacing w:after="240" w:line="276" w:lineRule="auto"/>
        <w:jc w:val="both"/>
        <w:rPr>
          <w:rFonts w:asciiTheme="minorHAnsi" w:hAnsiTheme="minorHAnsi" w:cs="Tahoma"/>
          <w:sz w:val="22"/>
          <w:szCs w:val="22"/>
        </w:rPr>
      </w:pPr>
    </w:p>
    <w:p w:rsidR="00E62CBB" w:rsidRPr="00BD4FF9" w:rsidRDefault="00BD4FF9" w:rsidP="003846AD">
      <w:pPr>
        <w:spacing w:after="240" w:line="276" w:lineRule="auto"/>
        <w:jc w:val="both"/>
        <w:rPr>
          <w:rFonts w:asciiTheme="minorHAnsi" w:hAnsiTheme="minorHAnsi" w:cs="Tahoma"/>
          <w:sz w:val="22"/>
          <w:szCs w:val="22"/>
        </w:rPr>
      </w:pPr>
      <w:r w:rsidRPr="00BD4FF9">
        <w:rPr>
          <w:rFonts w:asciiTheme="minorHAnsi" w:hAnsiTheme="minorHAnsi" w:cs="Tahoma"/>
          <w:sz w:val="22"/>
          <w:szCs w:val="22"/>
        </w:rPr>
        <w:t>Rickmansworth School is proud to be the hub</w:t>
      </w:r>
      <w:r>
        <w:rPr>
          <w:rFonts w:asciiTheme="minorHAnsi" w:hAnsiTheme="minorHAnsi" w:cs="Tahoma"/>
          <w:sz w:val="22"/>
          <w:szCs w:val="22"/>
        </w:rPr>
        <w:t>-</w:t>
      </w:r>
      <w:r w:rsidRPr="00BD4FF9">
        <w:rPr>
          <w:rFonts w:asciiTheme="minorHAnsi" w:hAnsiTheme="minorHAnsi" w:cs="Tahoma"/>
          <w:sz w:val="22"/>
          <w:szCs w:val="22"/>
        </w:rPr>
        <w:t xml:space="preserve">site for the Three Rivers and Watford School Sports Partnership. The Partnership is a collaboration of 48 infant, primary, secondary and special schools with the aim of improving the provision of PE, Physical Activity and School Sport to the young people within our schools. </w:t>
      </w:r>
    </w:p>
    <w:p w:rsidR="00BD4FF9" w:rsidRPr="00BD4FF9" w:rsidRDefault="00BD4FF9" w:rsidP="003846AD">
      <w:pPr>
        <w:spacing w:after="240" w:line="276" w:lineRule="auto"/>
        <w:jc w:val="both"/>
        <w:rPr>
          <w:rFonts w:asciiTheme="minorHAnsi" w:hAnsiTheme="minorHAnsi" w:cs="Tahoma"/>
          <w:sz w:val="22"/>
          <w:szCs w:val="22"/>
        </w:rPr>
      </w:pPr>
      <w:r w:rsidRPr="00BD4FF9">
        <w:rPr>
          <w:rFonts w:asciiTheme="minorHAnsi" w:hAnsiTheme="minorHAnsi" w:cs="Tahoma"/>
          <w:sz w:val="22"/>
          <w:szCs w:val="22"/>
        </w:rPr>
        <w:t>The Partnership provides thousands of opportunities for young people with an inclusive competition structure. This</w:t>
      </w:r>
      <w:r>
        <w:rPr>
          <w:rFonts w:asciiTheme="minorHAnsi" w:hAnsiTheme="minorHAnsi" w:cs="Tahoma"/>
          <w:sz w:val="22"/>
          <w:szCs w:val="22"/>
        </w:rPr>
        <w:t xml:space="preserve"> </w:t>
      </w:r>
      <w:r w:rsidRPr="00BD4FF9">
        <w:rPr>
          <w:rStyle w:val="c0"/>
          <w:rFonts w:asciiTheme="minorHAnsi" w:hAnsiTheme="minorHAnsi"/>
          <w:color w:val="000000"/>
          <w:sz w:val="22"/>
          <w:szCs w:val="22"/>
          <w:lang w:val="en"/>
        </w:rPr>
        <w:t xml:space="preserve">ensures young people can participate in a wide range of sports from intra-school competitions to County Finals and beyond. We work closely with </w:t>
      </w:r>
      <w:r>
        <w:rPr>
          <w:rStyle w:val="c0"/>
          <w:rFonts w:asciiTheme="minorHAnsi" w:hAnsiTheme="minorHAnsi"/>
          <w:color w:val="000000"/>
          <w:sz w:val="22"/>
          <w:szCs w:val="22"/>
          <w:lang w:val="en"/>
        </w:rPr>
        <w:t>School Sports Coordinators</w:t>
      </w:r>
      <w:r w:rsidRPr="00BD4FF9">
        <w:rPr>
          <w:rStyle w:val="c0"/>
          <w:rFonts w:asciiTheme="minorHAnsi" w:hAnsiTheme="minorHAnsi"/>
          <w:color w:val="000000"/>
          <w:sz w:val="22"/>
          <w:szCs w:val="22"/>
          <w:lang w:val="en"/>
        </w:rPr>
        <w:t xml:space="preserve"> from our secondary schools who each deliver 6 Family competitions and support the delivery of many other Partnership events throughout the year.</w:t>
      </w:r>
      <w:r w:rsidRPr="00BD4FF9">
        <w:rPr>
          <w:rFonts w:asciiTheme="minorHAnsi" w:hAnsiTheme="minorHAnsi"/>
          <w:color w:val="000000"/>
          <w:sz w:val="22"/>
          <w:szCs w:val="22"/>
          <w:lang w:val="en"/>
        </w:rPr>
        <w:t xml:space="preserve"> </w:t>
      </w:r>
    </w:p>
    <w:p w:rsidR="00BD4FF9" w:rsidRPr="00BD4FF9" w:rsidRDefault="00BD4FF9" w:rsidP="003846AD">
      <w:pPr>
        <w:pStyle w:val="p4"/>
        <w:shd w:val="clear" w:color="auto" w:fill="FFFFFF"/>
        <w:spacing w:after="240" w:afterAutospacing="0" w:line="276" w:lineRule="auto"/>
        <w:jc w:val="both"/>
        <w:rPr>
          <w:rFonts w:asciiTheme="minorHAnsi" w:hAnsiTheme="minorHAnsi"/>
          <w:color w:val="000000"/>
          <w:sz w:val="22"/>
          <w:szCs w:val="22"/>
          <w:lang w:val="en"/>
        </w:rPr>
      </w:pPr>
      <w:r w:rsidRPr="00BD4FF9">
        <w:rPr>
          <w:rStyle w:val="c0"/>
          <w:rFonts w:asciiTheme="minorHAnsi" w:hAnsiTheme="minorHAnsi"/>
          <w:color w:val="000000"/>
          <w:sz w:val="22"/>
          <w:szCs w:val="22"/>
          <w:lang w:val="en"/>
        </w:rPr>
        <w:t xml:space="preserve">The Partnership implements </w:t>
      </w:r>
      <w:r>
        <w:rPr>
          <w:rStyle w:val="c0"/>
          <w:rFonts w:asciiTheme="minorHAnsi" w:hAnsiTheme="minorHAnsi"/>
          <w:color w:val="000000"/>
          <w:sz w:val="22"/>
          <w:szCs w:val="22"/>
          <w:lang w:val="en"/>
        </w:rPr>
        <w:t>School Games, with the aim of keeping competitive sport at the heart of schools and providing more young people with the opportunity to compete and achieve their personal best</w:t>
      </w:r>
      <w:r w:rsidRPr="00BD4FF9">
        <w:rPr>
          <w:rStyle w:val="c0"/>
          <w:rFonts w:asciiTheme="minorHAnsi" w:hAnsiTheme="minorHAnsi"/>
          <w:color w:val="000000"/>
          <w:sz w:val="22"/>
          <w:szCs w:val="22"/>
          <w:lang w:val="en"/>
        </w:rPr>
        <w:t xml:space="preserve">. </w:t>
      </w:r>
      <w:r>
        <w:rPr>
          <w:rStyle w:val="c0"/>
          <w:rFonts w:asciiTheme="minorHAnsi" w:hAnsiTheme="minorHAnsi"/>
          <w:color w:val="000000"/>
          <w:sz w:val="22"/>
          <w:szCs w:val="22"/>
          <w:lang w:val="en"/>
        </w:rPr>
        <w:t>The School Games seeks</w:t>
      </w:r>
      <w:r w:rsidRPr="00BD4FF9">
        <w:rPr>
          <w:rStyle w:val="c0"/>
          <w:rFonts w:asciiTheme="minorHAnsi" w:hAnsiTheme="minorHAnsi"/>
          <w:color w:val="000000"/>
          <w:sz w:val="22"/>
          <w:szCs w:val="22"/>
          <w:lang w:val="en"/>
        </w:rPr>
        <w:t xml:space="preserve"> to create an inspirational and motivational setting, providing young sports people with the opportunity to thrive and perform at the highest levels, while encouraging others to take part and succeed in sport. Responsibility for the development and </w:t>
      </w:r>
      <w:proofErr w:type="spellStart"/>
      <w:r w:rsidR="00E62CBB">
        <w:rPr>
          <w:rStyle w:val="c0"/>
          <w:rFonts w:asciiTheme="minorHAnsi" w:hAnsiTheme="minorHAnsi"/>
          <w:color w:val="000000"/>
          <w:sz w:val="22"/>
          <w:szCs w:val="22"/>
          <w:lang w:val="en"/>
        </w:rPr>
        <w:t>organis</w:t>
      </w:r>
      <w:r w:rsidR="00E62CBB" w:rsidRPr="00BD4FF9">
        <w:rPr>
          <w:rStyle w:val="c0"/>
          <w:rFonts w:asciiTheme="minorHAnsi" w:hAnsiTheme="minorHAnsi"/>
          <w:color w:val="000000"/>
          <w:sz w:val="22"/>
          <w:szCs w:val="22"/>
          <w:lang w:val="en"/>
        </w:rPr>
        <w:t>ation</w:t>
      </w:r>
      <w:proofErr w:type="spellEnd"/>
      <w:r w:rsidRPr="00BD4FF9">
        <w:rPr>
          <w:rStyle w:val="c0"/>
          <w:rFonts w:asciiTheme="minorHAnsi" w:hAnsiTheme="minorHAnsi"/>
          <w:color w:val="000000"/>
          <w:sz w:val="22"/>
          <w:szCs w:val="22"/>
          <w:lang w:val="en"/>
        </w:rPr>
        <w:t xml:space="preserve"> of the School Games lies with the Youth Sport Trust, whom the Partnership works closely with, along with 11 other School </w:t>
      </w:r>
      <w:r w:rsidR="00E62CBB">
        <w:rPr>
          <w:rStyle w:val="c0"/>
          <w:rFonts w:asciiTheme="minorHAnsi" w:hAnsiTheme="minorHAnsi"/>
          <w:color w:val="000000"/>
          <w:sz w:val="22"/>
          <w:szCs w:val="22"/>
          <w:lang w:val="en"/>
        </w:rPr>
        <w:t xml:space="preserve">Games </w:t>
      </w:r>
      <w:proofErr w:type="spellStart"/>
      <w:r w:rsidR="00E62CBB">
        <w:rPr>
          <w:rStyle w:val="c0"/>
          <w:rFonts w:asciiTheme="minorHAnsi" w:hAnsiTheme="minorHAnsi"/>
          <w:color w:val="000000"/>
          <w:sz w:val="22"/>
          <w:szCs w:val="22"/>
          <w:lang w:val="en"/>
        </w:rPr>
        <w:t>Organisers</w:t>
      </w:r>
      <w:proofErr w:type="spellEnd"/>
      <w:r w:rsidRPr="00BD4FF9">
        <w:rPr>
          <w:rStyle w:val="c0"/>
          <w:rFonts w:asciiTheme="minorHAnsi" w:hAnsiTheme="minorHAnsi"/>
          <w:color w:val="000000"/>
          <w:sz w:val="22"/>
          <w:szCs w:val="22"/>
          <w:lang w:val="en"/>
        </w:rPr>
        <w:t xml:space="preserve"> across Hertfordshire.</w:t>
      </w:r>
    </w:p>
    <w:p w:rsidR="00BD4FF9" w:rsidRPr="00BD4FF9" w:rsidRDefault="00BD4FF9" w:rsidP="003846AD">
      <w:pPr>
        <w:pStyle w:val="p6"/>
        <w:shd w:val="clear" w:color="auto" w:fill="FFFFFF"/>
        <w:spacing w:after="240" w:afterAutospacing="0" w:line="276" w:lineRule="auto"/>
        <w:jc w:val="both"/>
        <w:rPr>
          <w:rFonts w:asciiTheme="minorHAnsi" w:hAnsiTheme="minorHAnsi"/>
          <w:color w:val="000000"/>
          <w:sz w:val="22"/>
          <w:szCs w:val="22"/>
          <w:lang w:val="en"/>
        </w:rPr>
      </w:pPr>
      <w:r w:rsidRPr="00BD4FF9">
        <w:rPr>
          <w:rStyle w:val="c0"/>
          <w:rFonts w:asciiTheme="minorHAnsi" w:hAnsiTheme="minorHAnsi"/>
          <w:color w:val="000000"/>
          <w:sz w:val="22"/>
          <w:szCs w:val="22"/>
          <w:lang w:val="en"/>
        </w:rPr>
        <w:t xml:space="preserve">Leadership opportunities </w:t>
      </w:r>
      <w:r w:rsidR="00E62CBB">
        <w:rPr>
          <w:rStyle w:val="c0"/>
          <w:rFonts w:asciiTheme="minorHAnsi" w:hAnsiTheme="minorHAnsi"/>
          <w:color w:val="000000"/>
          <w:sz w:val="22"/>
          <w:szCs w:val="22"/>
          <w:lang w:val="en"/>
        </w:rPr>
        <w:t>are aplenty</w:t>
      </w:r>
      <w:r w:rsidRPr="00BD4FF9">
        <w:rPr>
          <w:rStyle w:val="c0"/>
          <w:rFonts w:asciiTheme="minorHAnsi" w:hAnsiTheme="minorHAnsi"/>
          <w:color w:val="000000"/>
          <w:sz w:val="22"/>
          <w:szCs w:val="22"/>
          <w:lang w:val="en"/>
        </w:rPr>
        <w:t>, as young leaders take on the responsibility of officiating, coaching and volunteering within their school and at Partnership events throughout the year. From KS1 Play Buddy training to National Governing Body courses, our qualified pupils are encouraged to take an active role within their school, being positive role models and inspiring their peers to participate in sporting activity.</w:t>
      </w:r>
      <w:r w:rsidRPr="00BD4FF9">
        <w:rPr>
          <w:rFonts w:asciiTheme="minorHAnsi" w:hAnsiTheme="minorHAnsi"/>
          <w:color w:val="000000"/>
          <w:sz w:val="22"/>
          <w:szCs w:val="22"/>
          <w:lang w:val="en"/>
        </w:rPr>
        <w:t xml:space="preserve"> </w:t>
      </w:r>
    </w:p>
    <w:p w:rsidR="00E62CBB" w:rsidRDefault="00BD4FF9" w:rsidP="003846AD">
      <w:pPr>
        <w:pStyle w:val="p8"/>
        <w:shd w:val="clear" w:color="auto" w:fill="FFFFFF"/>
        <w:spacing w:after="240" w:afterAutospacing="0" w:line="276" w:lineRule="auto"/>
        <w:jc w:val="both"/>
        <w:rPr>
          <w:rStyle w:val="c0"/>
          <w:rFonts w:asciiTheme="minorHAnsi" w:hAnsiTheme="minorHAnsi"/>
          <w:color w:val="000000"/>
          <w:sz w:val="22"/>
          <w:szCs w:val="22"/>
          <w:lang w:val="en"/>
        </w:rPr>
      </w:pPr>
      <w:r w:rsidRPr="00BD4FF9">
        <w:rPr>
          <w:rStyle w:val="c0"/>
          <w:rFonts w:asciiTheme="minorHAnsi" w:hAnsiTheme="minorHAnsi"/>
          <w:color w:val="000000"/>
          <w:sz w:val="22"/>
          <w:szCs w:val="22"/>
          <w:lang w:val="en"/>
        </w:rPr>
        <w:t xml:space="preserve">In 2016, the Partnership won a Certificate of Excellence from the Pearson Teaching Awards which was only been made possible due to the commitment and support of our </w:t>
      </w:r>
      <w:proofErr w:type="spellStart"/>
      <w:r w:rsidRPr="00BD4FF9">
        <w:rPr>
          <w:rStyle w:val="c0"/>
          <w:rFonts w:asciiTheme="minorHAnsi" w:hAnsiTheme="minorHAnsi"/>
          <w:color w:val="000000"/>
          <w:sz w:val="22"/>
          <w:szCs w:val="22"/>
          <w:lang w:val="en"/>
        </w:rPr>
        <w:t>Headteachers</w:t>
      </w:r>
      <w:proofErr w:type="spellEnd"/>
      <w:r w:rsidRPr="00BD4FF9">
        <w:rPr>
          <w:rStyle w:val="c0"/>
          <w:rFonts w:asciiTheme="minorHAnsi" w:hAnsiTheme="minorHAnsi"/>
          <w:color w:val="000000"/>
          <w:sz w:val="22"/>
          <w:szCs w:val="22"/>
          <w:lang w:val="en"/>
        </w:rPr>
        <w:t xml:space="preserve">, PLTs, Heads of PE and </w:t>
      </w:r>
      <w:proofErr w:type="spellStart"/>
      <w:r w:rsidRPr="00BD4FF9">
        <w:rPr>
          <w:rStyle w:val="c0"/>
          <w:rFonts w:asciiTheme="minorHAnsi" w:hAnsiTheme="minorHAnsi"/>
          <w:color w:val="000000"/>
          <w:sz w:val="22"/>
          <w:szCs w:val="22"/>
          <w:lang w:val="en"/>
        </w:rPr>
        <w:t>SSCos</w:t>
      </w:r>
      <w:proofErr w:type="spellEnd"/>
      <w:r w:rsidRPr="00BD4FF9">
        <w:rPr>
          <w:rStyle w:val="c0"/>
          <w:rFonts w:asciiTheme="minorHAnsi" w:hAnsiTheme="minorHAnsi"/>
          <w:color w:val="000000"/>
          <w:sz w:val="22"/>
          <w:szCs w:val="22"/>
          <w:lang w:val="en"/>
        </w:rPr>
        <w:t xml:space="preserve">. Their hard work and dedication has allowed the Partnership to flourish and continue to offer these </w:t>
      </w:r>
      <w:r w:rsidR="00E62CBB">
        <w:rPr>
          <w:rStyle w:val="c0"/>
          <w:rFonts w:asciiTheme="minorHAnsi" w:hAnsiTheme="minorHAnsi"/>
          <w:color w:val="000000"/>
          <w:sz w:val="22"/>
          <w:szCs w:val="22"/>
          <w:lang w:val="en"/>
        </w:rPr>
        <w:t xml:space="preserve">opportunities year on year. </w:t>
      </w:r>
    </w:p>
    <w:p w:rsidR="0066603A" w:rsidRPr="00E62CBB" w:rsidRDefault="00E62CBB" w:rsidP="003846AD">
      <w:pPr>
        <w:pStyle w:val="p8"/>
        <w:shd w:val="clear" w:color="auto" w:fill="FFFFFF"/>
        <w:spacing w:after="240" w:afterAutospacing="0" w:line="276" w:lineRule="auto"/>
        <w:jc w:val="both"/>
        <w:rPr>
          <w:rFonts w:asciiTheme="minorHAnsi" w:hAnsiTheme="minorHAnsi"/>
          <w:color w:val="000000"/>
          <w:sz w:val="22"/>
          <w:szCs w:val="22"/>
          <w:lang w:val="en"/>
        </w:rPr>
      </w:pPr>
      <w:r>
        <w:rPr>
          <w:rStyle w:val="c0"/>
          <w:rFonts w:asciiTheme="minorHAnsi" w:hAnsiTheme="minorHAnsi"/>
          <w:color w:val="000000"/>
          <w:sz w:val="22"/>
          <w:szCs w:val="22"/>
          <w:lang w:val="en"/>
        </w:rPr>
        <w:t>Rickmansworth School are very successful within the school and the community.</w:t>
      </w:r>
      <w:r>
        <w:rPr>
          <w:rFonts w:asciiTheme="minorHAnsi" w:hAnsiTheme="minorHAnsi" w:cs="Tahoma"/>
          <w:sz w:val="22"/>
          <w:szCs w:val="22"/>
        </w:rPr>
        <w:t xml:space="preserve"> </w:t>
      </w:r>
      <w:r w:rsidR="009A0A2C" w:rsidRPr="00BD4FF9">
        <w:rPr>
          <w:rFonts w:asciiTheme="minorHAnsi" w:hAnsiTheme="minorHAnsi" w:cs="Tahoma"/>
          <w:sz w:val="22"/>
          <w:szCs w:val="22"/>
        </w:rPr>
        <w:t>We</w:t>
      </w:r>
      <w:r w:rsidR="00D44E9C" w:rsidRPr="00BD4FF9">
        <w:rPr>
          <w:rFonts w:asciiTheme="minorHAnsi" w:hAnsiTheme="minorHAnsi" w:cs="Tahoma"/>
          <w:sz w:val="22"/>
          <w:szCs w:val="22"/>
        </w:rPr>
        <w:t xml:space="preserve"> have won the Hertfordshire Service to Sport </w:t>
      </w:r>
      <w:r>
        <w:rPr>
          <w:rFonts w:asciiTheme="minorHAnsi" w:hAnsiTheme="minorHAnsi" w:cs="Tahoma"/>
          <w:i/>
          <w:sz w:val="22"/>
          <w:szCs w:val="22"/>
        </w:rPr>
        <w:t>Secondary School</w:t>
      </w:r>
      <w:r w:rsidR="00D44E9C" w:rsidRPr="00E62CBB">
        <w:rPr>
          <w:rFonts w:asciiTheme="minorHAnsi" w:hAnsiTheme="minorHAnsi" w:cs="Tahoma"/>
          <w:i/>
          <w:sz w:val="22"/>
          <w:szCs w:val="22"/>
        </w:rPr>
        <w:t xml:space="preserve"> of the Year</w:t>
      </w:r>
      <w:r w:rsidR="000A4F88" w:rsidRPr="00BD4FF9">
        <w:rPr>
          <w:rFonts w:asciiTheme="minorHAnsi" w:hAnsiTheme="minorHAnsi" w:cs="Tahoma"/>
          <w:sz w:val="22"/>
          <w:szCs w:val="22"/>
        </w:rPr>
        <w:t xml:space="preserve"> three consecutive years. </w:t>
      </w:r>
      <w:r w:rsidR="00F70544" w:rsidRPr="00BD4FF9">
        <w:rPr>
          <w:rFonts w:asciiTheme="minorHAnsi" w:hAnsiTheme="minorHAnsi" w:cs="Tahoma"/>
          <w:sz w:val="22"/>
          <w:szCs w:val="22"/>
        </w:rPr>
        <w:t>The</w:t>
      </w:r>
      <w:r>
        <w:rPr>
          <w:rFonts w:asciiTheme="minorHAnsi" w:hAnsiTheme="minorHAnsi" w:cs="Tahoma"/>
          <w:sz w:val="22"/>
          <w:szCs w:val="22"/>
        </w:rPr>
        <w:t xml:space="preserve"> school boasts</w:t>
      </w:r>
      <w:r w:rsidR="00F70544" w:rsidRPr="00BD4FF9">
        <w:rPr>
          <w:rFonts w:asciiTheme="minorHAnsi" w:hAnsiTheme="minorHAnsi" w:cs="Tahoma"/>
          <w:sz w:val="22"/>
          <w:szCs w:val="22"/>
        </w:rPr>
        <w:t xml:space="preserve"> </w:t>
      </w:r>
      <w:r>
        <w:rPr>
          <w:rFonts w:asciiTheme="minorHAnsi" w:hAnsiTheme="minorHAnsi" w:cs="Tahoma"/>
          <w:sz w:val="22"/>
          <w:szCs w:val="22"/>
        </w:rPr>
        <w:t xml:space="preserve">impressive facilities, including a five cricket net </w:t>
      </w:r>
      <w:proofErr w:type="spellStart"/>
      <w:r>
        <w:rPr>
          <w:rFonts w:asciiTheme="minorHAnsi" w:hAnsiTheme="minorHAnsi" w:cs="Tahoma"/>
          <w:sz w:val="22"/>
          <w:szCs w:val="22"/>
        </w:rPr>
        <w:t>sportshall</w:t>
      </w:r>
      <w:proofErr w:type="spellEnd"/>
      <w:r w:rsidR="00F70544" w:rsidRPr="00BD4FF9">
        <w:rPr>
          <w:rFonts w:asciiTheme="minorHAnsi" w:hAnsiTheme="minorHAnsi" w:cs="Tahoma"/>
          <w:sz w:val="22"/>
          <w:szCs w:val="22"/>
        </w:rPr>
        <w:t xml:space="preserve">, six badminton courts two volleyball courts and ten basketball rings. Completing the sports hall is a gym and fitness suite and a </w:t>
      </w:r>
      <w:r w:rsidR="0051609E" w:rsidRPr="00BD4FF9">
        <w:rPr>
          <w:rFonts w:asciiTheme="minorHAnsi" w:hAnsiTheme="minorHAnsi" w:cs="Tahoma"/>
          <w:sz w:val="22"/>
          <w:szCs w:val="22"/>
        </w:rPr>
        <w:t>dance studio. The department</w:t>
      </w:r>
      <w:r w:rsidR="00F70544" w:rsidRPr="00BD4FF9">
        <w:rPr>
          <w:rFonts w:asciiTheme="minorHAnsi" w:hAnsiTheme="minorHAnsi" w:cs="Tahoma"/>
          <w:sz w:val="22"/>
          <w:szCs w:val="22"/>
        </w:rPr>
        <w:t xml:space="preserve"> also has a newly refurbished swimming pool and extensive playing fields.</w:t>
      </w:r>
    </w:p>
    <w:sectPr w:rsidR="0066603A" w:rsidRPr="00E62CBB" w:rsidSect="00145EA9">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D5369"/>
    <w:multiLevelType w:val="hybridMultilevel"/>
    <w:tmpl w:val="5F70C5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76B26B8"/>
    <w:multiLevelType w:val="hybridMultilevel"/>
    <w:tmpl w:val="18388A8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AED6660"/>
    <w:multiLevelType w:val="hybridMultilevel"/>
    <w:tmpl w:val="61AA55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6F"/>
    <w:rsid w:val="00027938"/>
    <w:rsid w:val="0003728F"/>
    <w:rsid w:val="00055383"/>
    <w:rsid w:val="000A4F88"/>
    <w:rsid w:val="000C4C51"/>
    <w:rsid w:val="000D26B8"/>
    <w:rsid w:val="00145EA9"/>
    <w:rsid w:val="00177FBE"/>
    <w:rsid w:val="001A4E41"/>
    <w:rsid w:val="002A7F31"/>
    <w:rsid w:val="002D3DD8"/>
    <w:rsid w:val="00314423"/>
    <w:rsid w:val="00324E85"/>
    <w:rsid w:val="003846AD"/>
    <w:rsid w:val="003928BB"/>
    <w:rsid w:val="003B7818"/>
    <w:rsid w:val="0048004C"/>
    <w:rsid w:val="004F4823"/>
    <w:rsid w:val="004F4DFD"/>
    <w:rsid w:val="0050536F"/>
    <w:rsid w:val="0051609E"/>
    <w:rsid w:val="005B2A07"/>
    <w:rsid w:val="005E7FF6"/>
    <w:rsid w:val="005F3251"/>
    <w:rsid w:val="0066603A"/>
    <w:rsid w:val="0077186F"/>
    <w:rsid w:val="007F4A37"/>
    <w:rsid w:val="008111F1"/>
    <w:rsid w:val="008A5D6B"/>
    <w:rsid w:val="0095204C"/>
    <w:rsid w:val="009852F5"/>
    <w:rsid w:val="009A0A2C"/>
    <w:rsid w:val="009B582E"/>
    <w:rsid w:val="00A501DA"/>
    <w:rsid w:val="00A66CBD"/>
    <w:rsid w:val="00AC45C9"/>
    <w:rsid w:val="00B778AC"/>
    <w:rsid w:val="00B90384"/>
    <w:rsid w:val="00BA1707"/>
    <w:rsid w:val="00BB03E1"/>
    <w:rsid w:val="00BD4FF9"/>
    <w:rsid w:val="00BE3527"/>
    <w:rsid w:val="00C8420C"/>
    <w:rsid w:val="00D44E9C"/>
    <w:rsid w:val="00D87096"/>
    <w:rsid w:val="00E23224"/>
    <w:rsid w:val="00E62CBB"/>
    <w:rsid w:val="00EB1638"/>
    <w:rsid w:val="00F313E9"/>
    <w:rsid w:val="00F7027B"/>
    <w:rsid w:val="00F705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2526C-49A3-4FF5-B6DD-E247AB0E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8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07"/>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BD4FF9"/>
    <w:rPr>
      <w:color w:val="0000FF"/>
      <w:u w:val="single"/>
    </w:rPr>
  </w:style>
  <w:style w:type="paragraph" w:customStyle="1" w:styleId="p0">
    <w:name w:val="p0"/>
    <w:basedOn w:val="Normal"/>
    <w:rsid w:val="00BD4FF9"/>
    <w:pPr>
      <w:spacing w:before="100" w:beforeAutospacing="1" w:after="100" w:afterAutospacing="1"/>
    </w:pPr>
    <w:rPr>
      <w:rFonts w:ascii="inherit" w:hAnsi="inherit"/>
    </w:rPr>
  </w:style>
  <w:style w:type="paragraph" w:customStyle="1" w:styleId="p1">
    <w:name w:val="p1"/>
    <w:basedOn w:val="Normal"/>
    <w:rsid w:val="00BD4FF9"/>
    <w:pPr>
      <w:spacing w:before="100" w:beforeAutospacing="1" w:after="100" w:afterAutospacing="1"/>
    </w:pPr>
    <w:rPr>
      <w:rFonts w:ascii="inherit" w:hAnsi="inherit"/>
    </w:rPr>
  </w:style>
  <w:style w:type="paragraph" w:customStyle="1" w:styleId="p2">
    <w:name w:val="p2"/>
    <w:basedOn w:val="Normal"/>
    <w:rsid w:val="00BD4FF9"/>
    <w:pPr>
      <w:spacing w:before="100" w:beforeAutospacing="1" w:after="100" w:afterAutospacing="1"/>
    </w:pPr>
    <w:rPr>
      <w:rFonts w:ascii="inherit" w:hAnsi="inherit"/>
    </w:rPr>
  </w:style>
  <w:style w:type="paragraph" w:customStyle="1" w:styleId="p3">
    <w:name w:val="p3"/>
    <w:basedOn w:val="Normal"/>
    <w:rsid w:val="00BD4FF9"/>
    <w:pPr>
      <w:spacing w:before="100" w:beforeAutospacing="1" w:after="100" w:afterAutospacing="1"/>
    </w:pPr>
    <w:rPr>
      <w:rFonts w:ascii="inherit" w:hAnsi="inherit"/>
    </w:rPr>
  </w:style>
  <w:style w:type="paragraph" w:customStyle="1" w:styleId="p4">
    <w:name w:val="p4"/>
    <w:basedOn w:val="Normal"/>
    <w:rsid w:val="00BD4FF9"/>
    <w:pPr>
      <w:spacing w:before="100" w:beforeAutospacing="1" w:after="100" w:afterAutospacing="1"/>
    </w:pPr>
    <w:rPr>
      <w:rFonts w:ascii="inherit" w:hAnsi="inherit"/>
    </w:rPr>
  </w:style>
  <w:style w:type="paragraph" w:customStyle="1" w:styleId="p5">
    <w:name w:val="p5"/>
    <w:basedOn w:val="Normal"/>
    <w:rsid w:val="00BD4FF9"/>
    <w:pPr>
      <w:spacing w:before="100" w:beforeAutospacing="1" w:after="100" w:afterAutospacing="1"/>
    </w:pPr>
    <w:rPr>
      <w:rFonts w:ascii="inherit" w:hAnsi="inherit"/>
    </w:rPr>
  </w:style>
  <w:style w:type="paragraph" w:customStyle="1" w:styleId="p6">
    <w:name w:val="p6"/>
    <w:basedOn w:val="Normal"/>
    <w:rsid w:val="00BD4FF9"/>
    <w:pPr>
      <w:spacing w:before="100" w:beforeAutospacing="1" w:after="100" w:afterAutospacing="1"/>
    </w:pPr>
    <w:rPr>
      <w:rFonts w:ascii="inherit" w:hAnsi="inherit"/>
    </w:rPr>
  </w:style>
  <w:style w:type="paragraph" w:customStyle="1" w:styleId="p7">
    <w:name w:val="p7"/>
    <w:basedOn w:val="Normal"/>
    <w:rsid w:val="00BD4FF9"/>
    <w:pPr>
      <w:spacing w:before="100" w:beforeAutospacing="1" w:after="100" w:afterAutospacing="1"/>
    </w:pPr>
    <w:rPr>
      <w:rFonts w:ascii="inherit" w:hAnsi="inherit"/>
    </w:rPr>
  </w:style>
  <w:style w:type="paragraph" w:customStyle="1" w:styleId="p8">
    <w:name w:val="p8"/>
    <w:basedOn w:val="Normal"/>
    <w:rsid w:val="00BD4FF9"/>
    <w:pPr>
      <w:spacing w:before="100" w:beforeAutospacing="1" w:after="100" w:afterAutospacing="1"/>
    </w:pPr>
    <w:rPr>
      <w:rFonts w:ascii="inherit" w:hAnsi="inherit"/>
    </w:rPr>
  </w:style>
  <w:style w:type="paragraph" w:customStyle="1" w:styleId="p9">
    <w:name w:val="p9"/>
    <w:basedOn w:val="Normal"/>
    <w:rsid w:val="00BD4FF9"/>
    <w:pPr>
      <w:spacing w:before="100" w:beforeAutospacing="1" w:after="100" w:afterAutospacing="1"/>
    </w:pPr>
    <w:rPr>
      <w:rFonts w:ascii="inherit" w:hAnsi="inherit"/>
    </w:rPr>
  </w:style>
  <w:style w:type="paragraph" w:customStyle="1" w:styleId="p10">
    <w:name w:val="p10"/>
    <w:basedOn w:val="Normal"/>
    <w:rsid w:val="00BD4FF9"/>
    <w:pPr>
      <w:spacing w:before="100" w:beforeAutospacing="1" w:after="100" w:afterAutospacing="1"/>
    </w:pPr>
    <w:rPr>
      <w:rFonts w:ascii="inherit" w:hAnsi="inherit"/>
    </w:rPr>
  </w:style>
  <w:style w:type="character" w:customStyle="1" w:styleId="c0">
    <w:name w:val="c0"/>
    <w:basedOn w:val="DefaultParagraphFont"/>
    <w:rsid w:val="00BD4FF9"/>
    <w:rPr>
      <w:rFonts w:ascii="inherit" w:hAnsi="inherit" w:hint="default"/>
    </w:rPr>
  </w:style>
  <w:style w:type="character" w:customStyle="1" w:styleId="c1">
    <w:name w:val="c1"/>
    <w:basedOn w:val="DefaultParagraphFont"/>
    <w:rsid w:val="00BD4FF9"/>
    <w:rPr>
      <w:rFonts w:ascii="inherit" w:hAnsi="inherit" w:hint="default"/>
    </w:rPr>
  </w:style>
  <w:style w:type="table" w:styleId="TableGrid">
    <w:name w:val="Table Grid"/>
    <w:basedOn w:val="TableNormal"/>
    <w:uiPriority w:val="59"/>
    <w:rsid w:val="00E62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7492">
      <w:bodyDiv w:val="1"/>
      <w:marLeft w:val="0"/>
      <w:marRight w:val="0"/>
      <w:marTop w:val="0"/>
      <w:marBottom w:val="0"/>
      <w:divBdr>
        <w:top w:val="none" w:sz="0" w:space="0" w:color="auto"/>
        <w:left w:val="none" w:sz="0" w:space="0" w:color="auto"/>
        <w:bottom w:val="none" w:sz="0" w:space="0" w:color="auto"/>
        <w:right w:val="none" w:sz="0" w:space="0" w:color="auto"/>
      </w:divBdr>
      <w:divsChild>
        <w:div w:id="72287963">
          <w:marLeft w:val="0"/>
          <w:marRight w:val="0"/>
          <w:marTop w:val="0"/>
          <w:marBottom w:val="0"/>
          <w:divBdr>
            <w:top w:val="none" w:sz="0" w:space="0" w:color="auto"/>
            <w:left w:val="none" w:sz="0" w:space="0" w:color="auto"/>
            <w:bottom w:val="none" w:sz="0" w:space="0" w:color="auto"/>
            <w:right w:val="none" w:sz="0" w:space="0" w:color="auto"/>
          </w:divBdr>
          <w:divsChild>
            <w:div w:id="1653018175">
              <w:marLeft w:val="0"/>
              <w:marRight w:val="0"/>
              <w:marTop w:val="0"/>
              <w:marBottom w:val="0"/>
              <w:divBdr>
                <w:top w:val="none" w:sz="0" w:space="0" w:color="auto"/>
                <w:left w:val="none" w:sz="0" w:space="0" w:color="auto"/>
                <w:bottom w:val="none" w:sz="0" w:space="0" w:color="auto"/>
                <w:right w:val="none" w:sz="0" w:space="0" w:color="auto"/>
              </w:divBdr>
              <w:divsChild>
                <w:div w:id="1121995076">
                  <w:marLeft w:val="0"/>
                  <w:marRight w:val="0"/>
                  <w:marTop w:val="0"/>
                  <w:marBottom w:val="0"/>
                  <w:divBdr>
                    <w:top w:val="single" w:sz="24" w:space="0" w:color="auto"/>
                    <w:left w:val="single" w:sz="24" w:space="0" w:color="auto"/>
                    <w:bottom w:val="single" w:sz="24" w:space="0" w:color="auto"/>
                    <w:right w:val="single" w:sz="24" w:space="0" w:color="auto"/>
                  </w:divBdr>
                  <w:divsChild>
                    <w:div w:id="1835140535">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Creator</dc:creator>
  <cp:lastModifiedBy>Kathy Hughes</cp:lastModifiedBy>
  <cp:revision>2</cp:revision>
  <cp:lastPrinted>2018-05-15T08:16:00Z</cp:lastPrinted>
  <dcterms:created xsi:type="dcterms:W3CDTF">2018-05-30T09:22:00Z</dcterms:created>
  <dcterms:modified xsi:type="dcterms:W3CDTF">2018-05-30T09:22:00Z</dcterms:modified>
</cp:coreProperties>
</file>