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52" w:rsidRDefault="00864B52" w:rsidP="00864B52">
      <w:pPr>
        <w:jc w:val="center"/>
        <w:rPr>
          <w:rFonts w:ascii="Calibri" w:hAnsi="Calibri"/>
          <w:b/>
          <w:sz w:val="28"/>
          <w:u w:val="single"/>
        </w:rPr>
      </w:pPr>
      <w:r w:rsidRPr="00A91E2D">
        <w:rPr>
          <w:rFonts w:ascii="Calibri" w:hAnsi="Calibri"/>
          <w:b/>
          <w:sz w:val="28"/>
          <w:u w:val="single"/>
        </w:rPr>
        <w:t>Person Specification for</w:t>
      </w:r>
    </w:p>
    <w:p w:rsidR="00864B52" w:rsidRPr="00A91E2D" w:rsidRDefault="00864B52" w:rsidP="00864B52">
      <w:pPr>
        <w:jc w:val="center"/>
        <w:rPr>
          <w:rFonts w:ascii="Calibri" w:hAnsi="Calibri"/>
          <w:b/>
          <w:sz w:val="28"/>
          <w:u w:val="single"/>
        </w:rPr>
      </w:pPr>
      <w:r>
        <w:rPr>
          <w:rFonts w:ascii="Calibri" w:hAnsi="Calibri"/>
          <w:b/>
          <w:sz w:val="28"/>
          <w:u w:val="single"/>
        </w:rPr>
        <w:t>Lead Practitioner for Mathematics</w:t>
      </w:r>
    </w:p>
    <w:p w:rsidR="00864B52" w:rsidRPr="00A91E2D" w:rsidRDefault="00864B52" w:rsidP="00864B52">
      <w:pPr>
        <w:jc w:val="center"/>
        <w:rPr>
          <w:rFonts w:ascii="Calibri" w:hAnsi="Calibri"/>
          <w:b/>
        </w:rPr>
      </w:pPr>
    </w:p>
    <w:p w:rsidR="00864B52" w:rsidRPr="00A91E2D" w:rsidRDefault="00864B52" w:rsidP="00864B52">
      <w:pPr>
        <w:jc w:val="center"/>
        <w:rPr>
          <w:rFonts w:ascii="Calibri" w:hAnsi="Calibri"/>
          <w:b/>
        </w:rPr>
      </w:pPr>
      <w:r w:rsidRPr="00A91E2D">
        <w:rPr>
          <w:rFonts w:ascii="Calibri" w:hAnsi="Calibri"/>
          <w:b/>
        </w:rPr>
        <w:t>Morecambe Community High School</w:t>
      </w:r>
    </w:p>
    <w:p w:rsidR="00864B52" w:rsidRPr="00A91E2D" w:rsidRDefault="00864B52" w:rsidP="00864B52">
      <w:pPr>
        <w:jc w:val="center"/>
        <w:rPr>
          <w:rFonts w:ascii="Calibri" w:hAnsi="Calibri"/>
          <w:b/>
        </w:rPr>
      </w:pPr>
    </w:p>
    <w:p w:rsidR="00864B52" w:rsidRPr="00A91E2D" w:rsidRDefault="00864B52" w:rsidP="00864B52">
      <w:pPr>
        <w:jc w:val="center"/>
        <w:rPr>
          <w:rFonts w:ascii="Calibri" w:hAnsi="Calibri"/>
          <w:b/>
        </w:rPr>
      </w:pPr>
      <w:r>
        <w:rPr>
          <w:rFonts w:ascii="Calibri" w:hAnsi="Calibri"/>
          <w:b/>
          <w:noProof/>
        </w:rPr>
        <w:drawing>
          <wp:inline distT="0" distB="0" distL="0" distR="0">
            <wp:extent cx="11525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a:effectLst/>
                  </pic:spPr>
                </pic:pic>
              </a:graphicData>
            </a:graphic>
          </wp:inline>
        </w:drawing>
      </w:r>
    </w:p>
    <w:p w:rsidR="00864B52" w:rsidRPr="00A91E2D" w:rsidRDefault="00864B52" w:rsidP="00864B52">
      <w:pPr>
        <w:jc w:val="center"/>
        <w:rPr>
          <w:rFonts w:ascii="Calibri" w:hAnsi="Calibri"/>
          <w:b/>
        </w:rPr>
      </w:pPr>
    </w:p>
    <w:p w:rsidR="00864B52" w:rsidRPr="00A91E2D" w:rsidRDefault="00864B52" w:rsidP="00864B52">
      <w:pPr>
        <w:jc w:val="center"/>
        <w:rPr>
          <w:rFonts w:ascii="Calibri" w:hAnsi="Calibri"/>
          <w:b/>
          <w:color w:val="FF0000"/>
        </w:rPr>
      </w:pPr>
      <w:r w:rsidRPr="00A91E2D">
        <w:rPr>
          <w:rFonts w:ascii="Calibri" w:hAnsi="Calibri"/>
          <w:b/>
          <w:color w:val="FF0000"/>
        </w:rPr>
        <w:t>Learn | Believe | Achieve | Thrive</w:t>
      </w:r>
    </w:p>
    <w:p w:rsidR="00864B52" w:rsidRPr="00A91E2D" w:rsidRDefault="00864B52" w:rsidP="00864B52">
      <w:pPr>
        <w:jc w:val="center"/>
        <w:rPr>
          <w:rFonts w:ascii="Calibri" w:hAnsi="Calibri"/>
          <w:b/>
          <w:color w:val="FF0000"/>
          <w:sz w:val="8"/>
        </w:rPr>
      </w:pPr>
    </w:p>
    <w:p w:rsidR="00864B52" w:rsidRPr="00A91E2D" w:rsidRDefault="00864B52" w:rsidP="00864B52">
      <w:pPr>
        <w:jc w:val="center"/>
        <w:rPr>
          <w:rFonts w:ascii="Calibri" w:hAnsi="Calibri"/>
          <w:b/>
          <w:color w:val="FF0000"/>
        </w:rPr>
      </w:pPr>
      <w:r w:rsidRPr="00A91E2D">
        <w:rPr>
          <w:rFonts w:ascii="Calibri" w:hAnsi="Calibri"/>
          <w:b/>
          <w:color w:val="FF0000"/>
        </w:rPr>
        <w:t>Be the best you can be...</w:t>
      </w:r>
    </w:p>
    <w:p w:rsidR="00864B52" w:rsidRPr="00A91E2D" w:rsidRDefault="00864B52" w:rsidP="00864B52">
      <w:pPr>
        <w:jc w:val="center"/>
        <w:rPr>
          <w:rFonts w:ascii="Calibri" w:hAnsi="Calibri"/>
          <w:b/>
          <w:sz w:val="12"/>
        </w:rPr>
      </w:pPr>
    </w:p>
    <w:p w:rsidR="00864B52" w:rsidRPr="00A91E2D" w:rsidRDefault="00864B52" w:rsidP="00864B52">
      <w:pPr>
        <w:pBdr>
          <w:top w:val="single" w:sz="4" w:space="1" w:color="auto"/>
          <w:left w:val="single" w:sz="4" w:space="4" w:color="auto"/>
          <w:bottom w:val="single" w:sz="4" w:space="1" w:color="auto"/>
          <w:right w:val="single" w:sz="4" w:space="4" w:color="auto"/>
        </w:pBdr>
        <w:ind w:left="777"/>
        <w:jc w:val="center"/>
        <w:rPr>
          <w:rFonts w:ascii="Calibri" w:hAnsi="Calibri" w:cs="Arial"/>
          <w:b/>
          <w:i/>
        </w:rPr>
      </w:pPr>
      <w:r w:rsidRPr="00A91E2D">
        <w:rPr>
          <w:rFonts w:ascii="Calibri" w:hAnsi="Calibri" w:cs="Arial"/>
          <w:b/>
          <w:i/>
        </w:rPr>
        <w:t xml:space="preserve">The applicant will be required to safeguard and promote </w:t>
      </w:r>
    </w:p>
    <w:p w:rsidR="00864B52" w:rsidRPr="00A91E2D" w:rsidRDefault="00864B52" w:rsidP="00864B52">
      <w:pPr>
        <w:pBdr>
          <w:top w:val="single" w:sz="4" w:space="1" w:color="auto"/>
          <w:left w:val="single" w:sz="4" w:space="4" w:color="auto"/>
          <w:bottom w:val="single" w:sz="4" w:space="1" w:color="auto"/>
          <w:right w:val="single" w:sz="4" w:space="4" w:color="auto"/>
        </w:pBdr>
        <w:ind w:left="777"/>
        <w:jc w:val="center"/>
        <w:rPr>
          <w:rFonts w:ascii="Calibri" w:hAnsi="Calibri" w:cs="Arial"/>
          <w:b/>
          <w:i/>
        </w:rPr>
      </w:pPr>
      <w:proofErr w:type="gramStart"/>
      <w:r w:rsidRPr="00A91E2D">
        <w:rPr>
          <w:rFonts w:ascii="Calibri" w:hAnsi="Calibri" w:cs="Arial"/>
          <w:b/>
          <w:i/>
        </w:rPr>
        <w:t>the</w:t>
      </w:r>
      <w:proofErr w:type="gramEnd"/>
      <w:r w:rsidRPr="00A91E2D">
        <w:rPr>
          <w:rFonts w:ascii="Calibri" w:hAnsi="Calibri" w:cs="Arial"/>
          <w:b/>
          <w:i/>
        </w:rPr>
        <w:t xml:space="preserve"> welfare of children and young people</w:t>
      </w:r>
    </w:p>
    <w:p w:rsidR="00864B52" w:rsidRPr="00A91E2D" w:rsidRDefault="00864B52" w:rsidP="00864B52">
      <w:pPr>
        <w:rPr>
          <w:rFonts w:ascii="Calibri" w:hAnsi="Calibri"/>
        </w:rPr>
      </w:pPr>
      <w:r w:rsidRPr="00A91E2D">
        <w:rPr>
          <w:rFonts w:ascii="Calibri" w:hAnsi="Calibri"/>
        </w:rPr>
        <w:t xml:space="preserve"> </w:t>
      </w:r>
    </w:p>
    <w:p w:rsidR="00864B52" w:rsidRPr="00CB3CBB" w:rsidRDefault="00864B52" w:rsidP="00864B52">
      <w:pPr>
        <w:rPr>
          <w:rFonts w:ascii="Calibri" w:hAnsi="Calibri"/>
        </w:rPr>
      </w:pPr>
      <w:r w:rsidRPr="00A91E2D">
        <w:rPr>
          <w:rFonts w:ascii="Calibri" w:hAnsi="Calibri"/>
          <w:b/>
        </w:rPr>
        <w:t>Note:</w:t>
      </w:r>
      <w:r w:rsidRPr="00A91E2D">
        <w:rPr>
          <w:rFonts w:ascii="Calibri" w:hAnsi="Calibri"/>
        </w:rPr>
        <w:t xml:space="preserve"> Candidates failing to meet any of the essential criteria will automatically be excluded from the shortlisting process</w:t>
      </w:r>
    </w:p>
    <w:p w:rsidR="00864B52" w:rsidRDefault="00864B52" w:rsidP="00864B52">
      <w:pPr>
        <w:jc w:val="center"/>
        <w:rPr>
          <w:rFonts w:ascii="Tahoma" w:hAnsi="Tahoma" w:cs="Tahoma"/>
          <w:b/>
        </w:rPr>
      </w:pPr>
    </w:p>
    <w:p w:rsidR="00244AA0" w:rsidRPr="00900990" w:rsidRDefault="00244AA0" w:rsidP="00244AA0">
      <w:pPr>
        <w:jc w:val="center"/>
        <w:rPr>
          <w:rFonts w:ascii="Calibri" w:hAnsi="Calibri"/>
          <w:b/>
          <w:szCs w:val="22"/>
        </w:rPr>
      </w:pPr>
      <w:r w:rsidRPr="00900990">
        <w:rPr>
          <w:rFonts w:ascii="Calibri" w:hAnsi="Calibri"/>
          <w:b/>
          <w:szCs w:val="22"/>
        </w:rPr>
        <w:t>PERSON SPECIFICATION</w:t>
      </w:r>
      <w:r w:rsidR="00EB2FA6">
        <w:rPr>
          <w:rFonts w:ascii="Calibri" w:hAnsi="Calibri"/>
          <w:b/>
          <w:szCs w:val="22"/>
        </w:rPr>
        <w:t xml:space="preserve"> AND JOB DESCRIPTION </w:t>
      </w:r>
    </w:p>
    <w:p w:rsidR="00244AA0" w:rsidRPr="00900990" w:rsidRDefault="00244AA0" w:rsidP="00244AA0">
      <w:pPr>
        <w:jc w:val="center"/>
        <w:rPr>
          <w:rFonts w:ascii="Calibri" w:hAnsi="Calibri"/>
          <w:b/>
          <w:szCs w:val="22"/>
        </w:rPr>
      </w:pPr>
    </w:p>
    <w:p w:rsidR="00244AA0" w:rsidRPr="004C601F" w:rsidRDefault="00244AA0" w:rsidP="00244AA0">
      <w:pPr>
        <w:rPr>
          <w:rFonts w:asciiTheme="minorHAnsi" w:hAnsiTheme="minorHAnsi"/>
          <w:b/>
          <w:szCs w:val="22"/>
        </w:rPr>
      </w:pPr>
      <w:r w:rsidRPr="00900990">
        <w:rPr>
          <w:rFonts w:ascii="Calibri" w:hAnsi="Calibri" w:cs="Arial"/>
          <w:b/>
          <w:szCs w:val="22"/>
          <w:lang w:eastAsia="en-US"/>
        </w:rPr>
        <w:t>JOB DESCRIPTION:</w:t>
      </w:r>
      <w:r>
        <w:rPr>
          <w:rFonts w:ascii="Calibri" w:hAnsi="Calibri" w:cs="Arial"/>
          <w:b/>
          <w:szCs w:val="22"/>
          <w:lang w:eastAsia="en-US"/>
        </w:rPr>
        <w:t xml:space="preserve">               </w:t>
      </w:r>
      <w:r w:rsidR="00343251" w:rsidRPr="004C601F">
        <w:rPr>
          <w:rFonts w:asciiTheme="minorHAnsi" w:hAnsiTheme="minorHAnsi" w:cs="Arial"/>
          <w:szCs w:val="22"/>
          <w:lang w:eastAsia="en-US"/>
        </w:rPr>
        <w:t xml:space="preserve">Lead Practitioner – </w:t>
      </w:r>
      <w:r w:rsidR="00EC259B">
        <w:rPr>
          <w:rFonts w:asciiTheme="minorHAnsi" w:hAnsiTheme="minorHAnsi" w:cs="Arial"/>
          <w:szCs w:val="22"/>
          <w:lang w:eastAsia="en-US"/>
        </w:rPr>
        <w:t>o</w:t>
      </w:r>
      <w:r w:rsidR="00E3389B">
        <w:rPr>
          <w:rFonts w:asciiTheme="minorHAnsi" w:hAnsiTheme="minorHAnsi" w:cs="Arial"/>
          <w:szCs w:val="22"/>
          <w:lang w:eastAsia="en-US"/>
        </w:rPr>
        <w:t>f Mathematics</w:t>
      </w:r>
    </w:p>
    <w:p w:rsidR="00244AA0" w:rsidRPr="004C601F" w:rsidRDefault="00244AA0" w:rsidP="00244AA0">
      <w:pPr>
        <w:jc w:val="both"/>
        <w:rPr>
          <w:rFonts w:asciiTheme="minorHAnsi" w:hAnsiTheme="minorHAnsi" w:cs="Arial"/>
          <w:b/>
          <w:szCs w:val="22"/>
          <w:lang w:eastAsia="en-US"/>
        </w:rPr>
      </w:pPr>
      <w:r w:rsidRPr="004C601F">
        <w:rPr>
          <w:rFonts w:asciiTheme="minorHAnsi" w:hAnsiTheme="minorHAnsi" w:cs="Arial"/>
          <w:b/>
          <w:szCs w:val="22"/>
          <w:lang w:eastAsia="en-US"/>
        </w:rPr>
        <w:t>GRADE:</w:t>
      </w:r>
      <w:r w:rsidRPr="004C601F">
        <w:rPr>
          <w:rFonts w:asciiTheme="minorHAnsi" w:hAnsiTheme="minorHAnsi" w:cs="Arial"/>
          <w:b/>
          <w:szCs w:val="22"/>
          <w:lang w:eastAsia="en-US"/>
        </w:rPr>
        <w:tab/>
      </w:r>
      <w:r w:rsidRPr="004C601F">
        <w:rPr>
          <w:rFonts w:asciiTheme="minorHAnsi" w:hAnsiTheme="minorHAnsi" w:cs="Arial"/>
          <w:b/>
          <w:szCs w:val="22"/>
          <w:lang w:eastAsia="en-US"/>
        </w:rPr>
        <w:tab/>
        <w:t xml:space="preserve">                   </w:t>
      </w:r>
      <w:r w:rsidR="00343251" w:rsidRPr="004C601F">
        <w:rPr>
          <w:rFonts w:asciiTheme="minorHAnsi" w:hAnsiTheme="minorHAnsi" w:cs="Arial"/>
          <w:szCs w:val="22"/>
          <w:lang w:eastAsia="en-US"/>
        </w:rPr>
        <w:t xml:space="preserve"> Lead Practitioner </w:t>
      </w:r>
      <w:proofErr w:type="gramStart"/>
      <w:r w:rsidR="00343251" w:rsidRPr="004C601F">
        <w:rPr>
          <w:rFonts w:asciiTheme="minorHAnsi" w:hAnsiTheme="minorHAnsi" w:cs="Arial"/>
          <w:szCs w:val="22"/>
          <w:lang w:eastAsia="en-US"/>
        </w:rPr>
        <w:t>scale  -</w:t>
      </w:r>
      <w:proofErr w:type="gramEnd"/>
      <w:r w:rsidR="00343251" w:rsidRPr="004C601F">
        <w:rPr>
          <w:rFonts w:asciiTheme="minorHAnsi" w:hAnsiTheme="minorHAnsi" w:cs="Arial"/>
          <w:szCs w:val="22"/>
          <w:lang w:eastAsia="en-US"/>
        </w:rPr>
        <w:t xml:space="preserve"> </w:t>
      </w:r>
      <w:r w:rsidR="00EC259B">
        <w:rPr>
          <w:rFonts w:asciiTheme="minorHAnsi" w:hAnsiTheme="minorHAnsi" w:cs="Arial"/>
          <w:szCs w:val="22"/>
          <w:lang w:eastAsia="en-US"/>
        </w:rPr>
        <w:t xml:space="preserve"> </w:t>
      </w:r>
      <w:r w:rsidR="00D07885">
        <w:rPr>
          <w:rFonts w:asciiTheme="minorHAnsi" w:hAnsiTheme="minorHAnsi" w:cs="Arial"/>
          <w:szCs w:val="22"/>
          <w:lang w:eastAsia="en-US"/>
        </w:rPr>
        <w:t>(LPR5 £43,454 – LPR10 £49,199)</w:t>
      </w:r>
    </w:p>
    <w:p w:rsidR="00244AA0" w:rsidRPr="004C601F" w:rsidRDefault="00244AA0" w:rsidP="00244AA0">
      <w:pPr>
        <w:rPr>
          <w:rFonts w:asciiTheme="minorHAnsi" w:hAnsiTheme="minorHAnsi" w:cs="Arial"/>
          <w:szCs w:val="22"/>
          <w:lang w:eastAsia="en-US"/>
        </w:rPr>
      </w:pPr>
      <w:r w:rsidRPr="004C601F">
        <w:rPr>
          <w:rFonts w:asciiTheme="minorHAnsi" w:hAnsiTheme="minorHAnsi" w:cs="Arial"/>
          <w:b/>
          <w:szCs w:val="22"/>
          <w:lang w:eastAsia="en-US"/>
        </w:rPr>
        <w:t>RESPONSIBLE TO:</w:t>
      </w:r>
      <w:r w:rsidRPr="004C601F">
        <w:rPr>
          <w:rFonts w:asciiTheme="minorHAnsi" w:hAnsiTheme="minorHAnsi" w:cs="Arial"/>
          <w:b/>
          <w:szCs w:val="22"/>
          <w:lang w:eastAsia="en-US"/>
        </w:rPr>
        <w:tab/>
        <w:t xml:space="preserve">     </w:t>
      </w:r>
      <w:r w:rsidRPr="004C601F">
        <w:rPr>
          <w:rFonts w:asciiTheme="minorHAnsi" w:hAnsiTheme="minorHAnsi" w:cs="Arial"/>
          <w:szCs w:val="22"/>
          <w:lang w:eastAsia="en-US"/>
        </w:rPr>
        <w:t xml:space="preserve">Deputy Head Teacher </w:t>
      </w:r>
      <w:r w:rsidR="00E3389B">
        <w:rPr>
          <w:rFonts w:asciiTheme="minorHAnsi" w:hAnsiTheme="minorHAnsi" w:cs="Arial"/>
          <w:szCs w:val="22"/>
          <w:lang w:eastAsia="en-US"/>
        </w:rPr>
        <w:t>and Faculty Director of Mathematics</w:t>
      </w:r>
      <w:bookmarkStart w:id="0" w:name="_GoBack"/>
      <w:bookmarkEnd w:id="0"/>
    </w:p>
    <w:p w:rsidR="00244AA0" w:rsidRPr="004C601F" w:rsidRDefault="00244AA0" w:rsidP="00244AA0">
      <w:pPr>
        <w:jc w:val="both"/>
        <w:rPr>
          <w:rFonts w:asciiTheme="minorHAnsi" w:hAnsiTheme="minorHAnsi" w:cs="Arial"/>
          <w:szCs w:val="22"/>
          <w:lang w:eastAsia="en-US"/>
        </w:rPr>
      </w:pPr>
    </w:p>
    <w:tbl>
      <w:tblPr>
        <w:tblW w:w="0" w:type="auto"/>
        <w:tblLook w:val="0000" w:firstRow="0" w:lastRow="0" w:firstColumn="0" w:lastColumn="0" w:noHBand="0" w:noVBand="0"/>
      </w:tblPr>
      <w:tblGrid>
        <w:gridCol w:w="2518"/>
        <w:gridCol w:w="7302"/>
      </w:tblGrid>
      <w:tr w:rsidR="00244AA0" w:rsidRPr="004C601F" w:rsidTr="005B65DF">
        <w:tc>
          <w:tcPr>
            <w:tcW w:w="2518" w:type="dxa"/>
          </w:tcPr>
          <w:p w:rsidR="00244AA0" w:rsidRPr="004C601F" w:rsidRDefault="00864B52" w:rsidP="005B65DF">
            <w:pPr>
              <w:spacing w:before="60" w:after="60"/>
              <w:rPr>
                <w:rFonts w:asciiTheme="minorHAnsi" w:hAnsiTheme="minorHAnsi"/>
                <w:b/>
                <w:szCs w:val="22"/>
              </w:rPr>
            </w:pPr>
            <w:r>
              <w:rPr>
                <w:rFonts w:asciiTheme="minorHAnsi" w:hAnsiTheme="minorHAnsi"/>
                <w:b/>
                <w:szCs w:val="22"/>
              </w:rPr>
              <w:t>P</w:t>
            </w:r>
            <w:r w:rsidR="00244AA0" w:rsidRPr="004C601F">
              <w:rPr>
                <w:rFonts w:asciiTheme="minorHAnsi" w:hAnsiTheme="minorHAnsi"/>
                <w:b/>
                <w:szCs w:val="22"/>
              </w:rPr>
              <w:t xml:space="preserve">rimary Purpose </w:t>
            </w:r>
          </w:p>
        </w:tc>
        <w:tc>
          <w:tcPr>
            <w:tcW w:w="7302" w:type="dxa"/>
          </w:tcPr>
          <w:p w:rsidR="00EB2FA6" w:rsidRPr="004C601F" w:rsidRDefault="00343251" w:rsidP="00864B52">
            <w:pPr>
              <w:pStyle w:val="Default"/>
              <w:rPr>
                <w:rFonts w:asciiTheme="minorHAnsi" w:hAnsiTheme="minorHAnsi"/>
                <w:color w:val="auto"/>
                <w:sz w:val="22"/>
                <w:szCs w:val="22"/>
              </w:rPr>
            </w:pPr>
            <w:r w:rsidRPr="004C601F">
              <w:rPr>
                <w:rFonts w:asciiTheme="minorHAnsi" w:hAnsiTheme="minorHAnsi"/>
                <w:color w:val="auto"/>
                <w:sz w:val="22"/>
                <w:szCs w:val="22"/>
              </w:rPr>
              <w:t xml:space="preserve">The Lead </w:t>
            </w:r>
            <w:r w:rsidR="00EC259B">
              <w:rPr>
                <w:rFonts w:asciiTheme="minorHAnsi" w:hAnsiTheme="minorHAnsi"/>
                <w:color w:val="auto"/>
                <w:sz w:val="22"/>
                <w:szCs w:val="22"/>
              </w:rPr>
              <w:t>P</w:t>
            </w:r>
            <w:r w:rsidRPr="004C601F">
              <w:rPr>
                <w:rFonts w:asciiTheme="minorHAnsi" w:hAnsiTheme="minorHAnsi"/>
                <w:color w:val="auto"/>
                <w:sz w:val="22"/>
                <w:szCs w:val="22"/>
              </w:rPr>
              <w:t xml:space="preserve">ractitioner in </w:t>
            </w:r>
            <w:r w:rsidR="00E3389B">
              <w:rPr>
                <w:rFonts w:asciiTheme="minorHAnsi" w:hAnsiTheme="minorHAnsi"/>
                <w:color w:val="auto"/>
                <w:sz w:val="22"/>
                <w:szCs w:val="22"/>
              </w:rPr>
              <w:t>Mathematics</w:t>
            </w:r>
            <w:r w:rsidRPr="004C601F">
              <w:rPr>
                <w:rFonts w:asciiTheme="minorHAnsi" w:hAnsiTheme="minorHAnsi"/>
                <w:color w:val="auto"/>
                <w:sz w:val="22"/>
                <w:szCs w:val="22"/>
              </w:rPr>
              <w:t xml:space="preserve"> is a</w:t>
            </w:r>
            <w:r w:rsidR="004C601F" w:rsidRPr="004C601F">
              <w:rPr>
                <w:rFonts w:asciiTheme="minorHAnsi" w:hAnsiTheme="minorHAnsi"/>
                <w:color w:val="auto"/>
                <w:sz w:val="22"/>
                <w:szCs w:val="22"/>
              </w:rPr>
              <w:t xml:space="preserve"> leadership role without departmental responsibility. Lead practitioners are role models of excellence and contribute to whole</w:t>
            </w:r>
            <w:r w:rsidR="00EC259B">
              <w:rPr>
                <w:rFonts w:asciiTheme="minorHAnsi" w:hAnsiTheme="minorHAnsi"/>
                <w:color w:val="auto"/>
                <w:sz w:val="22"/>
                <w:szCs w:val="22"/>
              </w:rPr>
              <w:t xml:space="preserve"> </w:t>
            </w:r>
            <w:r w:rsidR="004C601F" w:rsidRPr="004C601F">
              <w:rPr>
                <w:rFonts w:asciiTheme="minorHAnsi" w:hAnsiTheme="minorHAnsi"/>
                <w:color w:val="auto"/>
                <w:sz w:val="22"/>
                <w:szCs w:val="22"/>
              </w:rPr>
              <w:t xml:space="preserve">school improvement through developing other staff. </w:t>
            </w:r>
            <w:r w:rsidRPr="004C601F">
              <w:rPr>
                <w:rFonts w:asciiTheme="minorHAnsi" w:hAnsiTheme="minorHAnsi"/>
                <w:color w:val="auto"/>
                <w:sz w:val="22"/>
                <w:szCs w:val="22"/>
              </w:rPr>
              <w:t xml:space="preserve"> </w:t>
            </w:r>
          </w:p>
          <w:p w:rsidR="00EB2FA6" w:rsidRPr="004C601F" w:rsidRDefault="00EB2FA6" w:rsidP="00343251">
            <w:pPr>
              <w:pStyle w:val="Default"/>
              <w:jc w:val="both"/>
              <w:rPr>
                <w:rFonts w:asciiTheme="minorHAnsi" w:hAnsiTheme="minorHAnsi"/>
                <w:color w:val="auto"/>
                <w:sz w:val="22"/>
                <w:szCs w:val="22"/>
              </w:rPr>
            </w:pPr>
          </w:p>
          <w:p w:rsidR="00EB2FA6" w:rsidRPr="004C601F" w:rsidRDefault="00EB2FA6" w:rsidP="00EB2FA6">
            <w:pPr>
              <w:pStyle w:val="Default"/>
              <w:jc w:val="both"/>
              <w:rPr>
                <w:rFonts w:asciiTheme="minorHAnsi" w:hAnsiTheme="minorHAnsi"/>
                <w:color w:val="auto"/>
                <w:sz w:val="22"/>
                <w:szCs w:val="22"/>
              </w:rPr>
            </w:pPr>
          </w:p>
        </w:tc>
      </w:tr>
    </w:tbl>
    <w:p w:rsidR="00EB2FA6" w:rsidRDefault="00EB2FA6" w:rsidP="00244AA0">
      <w:pPr>
        <w:rPr>
          <w:rFonts w:asciiTheme="minorHAnsi" w:hAnsiTheme="minorHAnsi"/>
          <w:b/>
          <w:szCs w:val="22"/>
        </w:rPr>
      </w:pPr>
      <w:r w:rsidRPr="004C601F">
        <w:rPr>
          <w:rFonts w:asciiTheme="minorHAnsi" w:hAnsiTheme="minorHAnsi"/>
          <w:b/>
          <w:szCs w:val="22"/>
        </w:rPr>
        <w:t xml:space="preserve">This is a new post at </w:t>
      </w:r>
      <w:r w:rsidR="00036357">
        <w:rPr>
          <w:rFonts w:asciiTheme="minorHAnsi" w:hAnsiTheme="minorHAnsi"/>
          <w:b/>
          <w:szCs w:val="22"/>
        </w:rPr>
        <w:t>Morecambe Community High School</w:t>
      </w:r>
      <w:r w:rsidRPr="004C601F">
        <w:rPr>
          <w:rFonts w:asciiTheme="minorHAnsi" w:hAnsiTheme="minorHAnsi"/>
          <w:b/>
          <w:szCs w:val="22"/>
        </w:rPr>
        <w:t xml:space="preserve"> and some aspects of the role are open for discussion with the successful candidate. </w:t>
      </w:r>
    </w:p>
    <w:p w:rsidR="00E3389B" w:rsidRPr="004C601F" w:rsidRDefault="00E3389B" w:rsidP="00244AA0">
      <w:pPr>
        <w:rPr>
          <w:rFonts w:asciiTheme="minorHAnsi" w:hAnsiTheme="minorHAnsi"/>
          <w:b/>
          <w:szCs w:val="22"/>
        </w:rPr>
      </w:pPr>
    </w:p>
    <w:tbl>
      <w:tblPr>
        <w:tblStyle w:val="TableGrid"/>
        <w:tblW w:w="0" w:type="auto"/>
        <w:tblLook w:val="04A0" w:firstRow="1" w:lastRow="0" w:firstColumn="1" w:lastColumn="0" w:noHBand="0" w:noVBand="1"/>
      </w:tblPr>
      <w:tblGrid>
        <w:gridCol w:w="1271"/>
        <w:gridCol w:w="8476"/>
      </w:tblGrid>
      <w:tr w:rsidR="00EB2FA6" w:rsidRPr="004C601F" w:rsidTr="00864B52">
        <w:tc>
          <w:tcPr>
            <w:tcW w:w="1271" w:type="dxa"/>
          </w:tcPr>
          <w:p w:rsidR="00EB2FA6" w:rsidRPr="004C601F" w:rsidRDefault="00EB2FA6" w:rsidP="00EB2FA6">
            <w:pPr>
              <w:pStyle w:val="ListParagraph"/>
              <w:numPr>
                <w:ilvl w:val="0"/>
                <w:numId w:val="16"/>
              </w:numPr>
              <w:rPr>
                <w:rFonts w:asciiTheme="minorHAnsi" w:hAnsiTheme="minorHAnsi"/>
                <w:szCs w:val="22"/>
              </w:rPr>
            </w:pPr>
          </w:p>
        </w:tc>
        <w:tc>
          <w:tcPr>
            <w:tcW w:w="8476" w:type="dxa"/>
          </w:tcPr>
          <w:p w:rsidR="00EB2FA6" w:rsidRPr="004C601F" w:rsidRDefault="00EB2FA6" w:rsidP="00E3389B">
            <w:pPr>
              <w:rPr>
                <w:rFonts w:asciiTheme="minorHAnsi" w:hAnsiTheme="minorHAnsi"/>
                <w:szCs w:val="22"/>
              </w:rPr>
            </w:pPr>
            <w:r w:rsidRPr="004C601F">
              <w:rPr>
                <w:rFonts w:asciiTheme="minorHAnsi" w:hAnsiTheme="minorHAnsi"/>
                <w:szCs w:val="22"/>
              </w:rPr>
              <w:t xml:space="preserve">The post holder will be responsible </w:t>
            </w:r>
            <w:r w:rsidR="00E3389B">
              <w:rPr>
                <w:rFonts w:asciiTheme="minorHAnsi" w:hAnsiTheme="minorHAnsi"/>
                <w:szCs w:val="22"/>
              </w:rPr>
              <w:t>improving the quality of teaching in Mathematics by modelling excellence in the classroom,  exploring fresh approaches, and coaching and mentoring staff</w:t>
            </w:r>
          </w:p>
        </w:tc>
      </w:tr>
      <w:tr w:rsidR="00EB2FA6" w:rsidRPr="004C601F" w:rsidTr="00864B52">
        <w:tc>
          <w:tcPr>
            <w:tcW w:w="1271" w:type="dxa"/>
          </w:tcPr>
          <w:p w:rsidR="00EB2FA6" w:rsidRPr="004C601F" w:rsidRDefault="00EB2FA6" w:rsidP="00EB2FA6">
            <w:pPr>
              <w:pStyle w:val="ListParagraph"/>
              <w:numPr>
                <w:ilvl w:val="0"/>
                <w:numId w:val="16"/>
              </w:numPr>
              <w:rPr>
                <w:rFonts w:asciiTheme="minorHAnsi" w:hAnsiTheme="minorHAnsi"/>
                <w:szCs w:val="22"/>
              </w:rPr>
            </w:pPr>
          </w:p>
        </w:tc>
        <w:tc>
          <w:tcPr>
            <w:tcW w:w="8476" w:type="dxa"/>
          </w:tcPr>
          <w:p w:rsidR="00EB2FA6" w:rsidRPr="004C601F" w:rsidRDefault="00E3389B" w:rsidP="00244AA0">
            <w:pPr>
              <w:rPr>
                <w:rFonts w:asciiTheme="minorHAnsi" w:hAnsiTheme="minorHAnsi"/>
                <w:szCs w:val="22"/>
              </w:rPr>
            </w:pPr>
            <w:r w:rsidRPr="004C601F">
              <w:rPr>
                <w:rFonts w:asciiTheme="minorHAnsi" w:hAnsiTheme="minorHAnsi"/>
                <w:szCs w:val="22"/>
              </w:rPr>
              <w:t xml:space="preserve">The post holder will be an outstanding teacher and working with the whole school lead for T&amp;L, will offer demonstration lessons, class room observation and </w:t>
            </w:r>
            <w:proofErr w:type="gramStart"/>
            <w:r w:rsidRPr="004C601F">
              <w:rPr>
                <w:rFonts w:asciiTheme="minorHAnsi" w:hAnsiTheme="minorHAnsi"/>
                <w:szCs w:val="22"/>
              </w:rPr>
              <w:t>become part</w:t>
            </w:r>
            <w:proofErr w:type="gramEnd"/>
            <w:r w:rsidRPr="004C601F">
              <w:rPr>
                <w:rFonts w:asciiTheme="minorHAnsi" w:hAnsiTheme="minorHAnsi"/>
                <w:szCs w:val="22"/>
              </w:rPr>
              <w:t xml:space="preserve"> of the whole school T&amp;L strategy</w:t>
            </w:r>
            <w:r w:rsidR="00864B52">
              <w:rPr>
                <w:rFonts w:asciiTheme="minorHAnsi" w:hAnsiTheme="minorHAnsi"/>
                <w:szCs w:val="22"/>
              </w:rPr>
              <w:t>.</w:t>
            </w:r>
          </w:p>
        </w:tc>
      </w:tr>
      <w:tr w:rsidR="00EB2FA6" w:rsidRPr="004C601F" w:rsidTr="00864B52">
        <w:tc>
          <w:tcPr>
            <w:tcW w:w="1271" w:type="dxa"/>
          </w:tcPr>
          <w:p w:rsidR="00EB2FA6" w:rsidRPr="004C601F" w:rsidRDefault="00EB2FA6" w:rsidP="00EB2FA6">
            <w:pPr>
              <w:pStyle w:val="ListParagraph"/>
              <w:numPr>
                <w:ilvl w:val="0"/>
                <w:numId w:val="16"/>
              </w:numPr>
              <w:rPr>
                <w:rFonts w:asciiTheme="minorHAnsi" w:hAnsiTheme="minorHAnsi"/>
                <w:szCs w:val="22"/>
              </w:rPr>
            </w:pPr>
          </w:p>
        </w:tc>
        <w:tc>
          <w:tcPr>
            <w:tcW w:w="8476" w:type="dxa"/>
          </w:tcPr>
          <w:p w:rsidR="00EB2FA6" w:rsidRPr="004C601F" w:rsidRDefault="00E3389B" w:rsidP="00244AA0">
            <w:pPr>
              <w:rPr>
                <w:rFonts w:asciiTheme="minorHAnsi" w:hAnsiTheme="minorHAnsi"/>
                <w:szCs w:val="22"/>
              </w:rPr>
            </w:pPr>
            <w:r w:rsidRPr="004C601F">
              <w:rPr>
                <w:rFonts w:asciiTheme="minorHAnsi" w:hAnsiTheme="minorHAnsi"/>
                <w:szCs w:val="22"/>
              </w:rPr>
              <w:t>The post holder will be responsible for offering support to teachers who are experien</w:t>
            </w:r>
            <w:r>
              <w:rPr>
                <w:rFonts w:asciiTheme="minorHAnsi" w:hAnsiTheme="minorHAnsi"/>
                <w:szCs w:val="22"/>
              </w:rPr>
              <w:t>cing difficulties in their role</w:t>
            </w:r>
            <w:r w:rsidR="00864B52">
              <w:rPr>
                <w:rFonts w:asciiTheme="minorHAnsi" w:hAnsiTheme="minorHAnsi"/>
                <w:szCs w:val="22"/>
              </w:rPr>
              <w:t>.</w:t>
            </w:r>
          </w:p>
        </w:tc>
      </w:tr>
      <w:tr w:rsidR="00E3389B" w:rsidRPr="004C601F" w:rsidTr="00864B52">
        <w:tc>
          <w:tcPr>
            <w:tcW w:w="1271" w:type="dxa"/>
          </w:tcPr>
          <w:p w:rsidR="00E3389B" w:rsidRPr="004C601F" w:rsidRDefault="00E3389B" w:rsidP="00EB2FA6">
            <w:pPr>
              <w:pStyle w:val="ListParagraph"/>
              <w:numPr>
                <w:ilvl w:val="0"/>
                <w:numId w:val="16"/>
              </w:numPr>
              <w:rPr>
                <w:rFonts w:asciiTheme="minorHAnsi" w:hAnsiTheme="minorHAnsi"/>
                <w:szCs w:val="22"/>
              </w:rPr>
            </w:pPr>
          </w:p>
        </w:tc>
        <w:tc>
          <w:tcPr>
            <w:tcW w:w="8476" w:type="dxa"/>
          </w:tcPr>
          <w:p w:rsidR="00E3389B" w:rsidRPr="004C601F" w:rsidRDefault="00E3389B" w:rsidP="00244AA0">
            <w:pPr>
              <w:rPr>
                <w:rFonts w:asciiTheme="minorHAnsi" w:hAnsiTheme="minorHAnsi"/>
                <w:szCs w:val="22"/>
              </w:rPr>
            </w:pPr>
            <w:r>
              <w:rPr>
                <w:rFonts w:asciiTheme="minorHAnsi" w:hAnsiTheme="minorHAnsi"/>
                <w:szCs w:val="22"/>
              </w:rPr>
              <w:t xml:space="preserve">The post holder will be responsible for developing </w:t>
            </w:r>
            <w:proofErr w:type="gramStart"/>
            <w:r>
              <w:rPr>
                <w:rFonts w:asciiTheme="minorHAnsi" w:hAnsiTheme="minorHAnsi"/>
                <w:szCs w:val="22"/>
              </w:rPr>
              <w:t>a numeracy</w:t>
            </w:r>
            <w:proofErr w:type="gramEnd"/>
            <w:r>
              <w:rPr>
                <w:rFonts w:asciiTheme="minorHAnsi" w:hAnsiTheme="minorHAnsi"/>
                <w:szCs w:val="22"/>
              </w:rPr>
              <w:t xml:space="preserve"> across the curriculum strategy within their first year in post.</w:t>
            </w:r>
          </w:p>
        </w:tc>
      </w:tr>
    </w:tbl>
    <w:p w:rsidR="00EB2FA6" w:rsidRPr="004C601F" w:rsidRDefault="00EB2FA6" w:rsidP="00244AA0">
      <w:pPr>
        <w:rPr>
          <w:rFonts w:asciiTheme="minorHAnsi" w:hAnsiTheme="minorHAnsi"/>
          <w:b/>
          <w:szCs w:val="22"/>
        </w:rPr>
      </w:pPr>
    </w:p>
    <w:p w:rsidR="00EB2FA6" w:rsidRDefault="00EB2FA6" w:rsidP="00244AA0">
      <w:pPr>
        <w:rPr>
          <w:rFonts w:asciiTheme="minorHAnsi" w:hAnsiTheme="minorHAnsi"/>
          <w:b/>
          <w:szCs w:val="22"/>
        </w:rPr>
      </w:pPr>
    </w:p>
    <w:p w:rsidR="00864B52" w:rsidRDefault="00864B52" w:rsidP="00244AA0">
      <w:pPr>
        <w:rPr>
          <w:rFonts w:asciiTheme="minorHAnsi" w:hAnsiTheme="minorHAnsi"/>
          <w:b/>
          <w:szCs w:val="22"/>
        </w:rPr>
      </w:pPr>
    </w:p>
    <w:p w:rsidR="00864B52" w:rsidRPr="004C601F" w:rsidRDefault="00864B52" w:rsidP="00244AA0">
      <w:pPr>
        <w:rPr>
          <w:rFonts w:asciiTheme="minorHAnsi" w:hAnsiTheme="minorHAnsi"/>
          <w:b/>
          <w:szCs w:val="22"/>
        </w:rPr>
      </w:pPr>
    </w:p>
    <w:p w:rsidR="00244AA0" w:rsidRDefault="00244AA0" w:rsidP="00244AA0">
      <w:pPr>
        <w:rPr>
          <w:rFonts w:asciiTheme="minorHAnsi" w:hAnsiTheme="minorHAnsi"/>
          <w:b/>
          <w:szCs w:val="22"/>
        </w:rPr>
      </w:pPr>
      <w:r w:rsidRPr="004C601F">
        <w:rPr>
          <w:rFonts w:asciiTheme="minorHAnsi" w:hAnsiTheme="minorHAnsi"/>
          <w:b/>
          <w:szCs w:val="22"/>
        </w:rPr>
        <w:lastRenderedPageBreak/>
        <w:t>Experience, Skills and Knowledge</w:t>
      </w:r>
    </w:p>
    <w:p w:rsidR="00864B52" w:rsidRPr="004C601F" w:rsidRDefault="00864B52" w:rsidP="00244AA0">
      <w:pPr>
        <w:rPr>
          <w:rFonts w:asciiTheme="minorHAnsi" w:hAnsiTheme="minorHAnsi"/>
          <w:b/>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134"/>
        <w:gridCol w:w="1134"/>
        <w:gridCol w:w="2551"/>
      </w:tblGrid>
      <w:tr w:rsidR="00244AA0" w:rsidRPr="004C601F" w:rsidTr="00343251">
        <w:tc>
          <w:tcPr>
            <w:tcW w:w="4962" w:type="dxa"/>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 xml:space="preserve">Quality </w:t>
            </w:r>
          </w:p>
        </w:tc>
        <w:tc>
          <w:tcPr>
            <w:tcW w:w="1134" w:type="dxa"/>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Essential</w:t>
            </w:r>
          </w:p>
        </w:tc>
        <w:tc>
          <w:tcPr>
            <w:tcW w:w="1134" w:type="dxa"/>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 xml:space="preserve">Desirable </w:t>
            </w:r>
          </w:p>
        </w:tc>
        <w:tc>
          <w:tcPr>
            <w:tcW w:w="2551" w:type="dxa"/>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How this will be assessed</w:t>
            </w:r>
          </w:p>
        </w:tc>
      </w:tr>
      <w:tr w:rsidR="00244AA0" w:rsidRPr="004C601F" w:rsidTr="00343251">
        <w:tc>
          <w:tcPr>
            <w:tcW w:w="4962"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Good degree in specialist area </w:t>
            </w:r>
          </w:p>
        </w:tc>
        <w:tc>
          <w:tcPr>
            <w:tcW w:w="1134"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1134" w:type="dxa"/>
            <w:shd w:val="clear" w:color="auto" w:fill="auto"/>
          </w:tcPr>
          <w:p w:rsidR="00244AA0" w:rsidRPr="004C601F" w:rsidRDefault="00244AA0" w:rsidP="005B65DF">
            <w:pPr>
              <w:rPr>
                <w:rFonts w:asciiTheme="minorHAnsi" w:hAnsiTheme="minorHAnsi"/>
                <w:szCs w:val="22"/>
              </w:rPr>
            </w:pPr>
          </w:p>
        </w:tc>
        <w:tc>
          <w:tcPr>
            <w:tcW w:w="2551"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343251">
        <w:tc>
          <w:tcPr>
            <w:tcW w:w="4962"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Teaching qualification with QTS </w:t>
            </w:r>
          </w:p>
        </w:tc>
        <w:tc>
          <w:tcPr>
            <w:tcW w:w="1134"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1134"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 </w:t>
            </w:r>
          </w:p>
        </w:tc>
        <w:tc>
          <w:tcPr>
            <w:tcW w:w="2551"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343251">
        <w:tc>
          <w:tcPr>
            <w:tcW w:w="4962"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Further training or</w:t>
            </w:r>
            <w:r w:rsidR="00343251" w:rsidRPr="004C601F">
              <w:rPr>
                <w:rFonts w:asciiTheme="minorHAnsi" w:hAnsiTheme="minorHAnsi"/>
                <w:szCs w:val="22"/>
              </w:rPr>
              <w:t xml:space="preserve"> qualification in </w:t>
            </w:r>
            <w:r w:rsidR="00E3389B">
              <w:rPr>
                <w:rFonts w:asciiTheme="minorHAnsi" w:hAnsiTheme="minorHAnsi"/>
                <w:szCs w:val="22"/>
              </w:rPr>
              <w:t>Mathematics</w:t>
            </w:r>
            <w:r w:rsidR="00343251" w:rsidRPr="004C601F">
              <w:rPr>
                <w:rFonts w:asciiTheme="minorHAnsi" w:hAnsiTheme="minorHAnsi"/>
                <w:szCs w:val="22"/>
              </w:rPr>
              <w:t xml:space="preserve"> </w:t>
            </w:r>
            <w:r w:rsidRPr="004C601F">
              <w:rPr>
                <w:rFonts w:asciiTheme="minorHAnsi" w:hAnsiTheme="minorHAnsi"/>
                <w:szCs w:val="22"/>
              </w:rPr>
              <w:t>and/or leadership</w:t>
            </w:r>
          </w:p>
        </w:tc>
        <w:tc>
          <w:tcPr>
            <w:tcW w:w="1134" w:type="dxa"/>
            <w:shd w:val="clear" w:color="auto" w:fill="auto"/>
          </w:tcPr>
          <w:p w:rsidR="00244AA0" w:rsidRPr="004C601F" w:rsidRDefault="00244AA0" w:rsidP="005B65DF">
            <w:pPr>
              <w:rPr>
                <w:rFonts w:asciiTheme="minorHAnsi" w:hAnsiTheme="minorHAnsi"/>
                <w:szCs w:val="22"/>
              </w:rPr>
            </w:pPr>
          </w:p>
        </w:tc>
        <w:tc>
          <w:tcPr>
            <w:tcW w:w="1134"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2551"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343251">
        <w:tc>
          <w:tcPr>
            <w:tcW w:w="4962"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Ex</w:t>
            </w:r>
            <w:r w:rsidR="00343251" w:rsidRPr="004C601F">
              <w:rPr>
                <w:rFonts w:asciiTheme="minorHAnsi" w:hAnsiTheme="minorHAnsi"/>
                <w:szCs w:val="22"/>
              </w:rPr>
              <w:t xml:space="preserve">perience of teaching </w:t>
            </w:r>
            <w:r w:rsidR="00E3389B">
              <w:rPr>
                <w:rFonts w:asciiTheme="minorHAnsi" w:hAnsiTheme="minorHAnsi"/>
                <w:szCs w:val="22"/>
              </w:rPr>
              <w:t>Mathematics</w:t>
            </w:r>
            <w:r w:rsidRPr="004C601F">
              <w:rPr>
                <w:rFonts w:asciiTheme="minorHAnsi" w:hAnsiTheme="minorHAnsi"/>
                <w:szCs w:val="22"/>
              </w:rPr>
              <w:t xml:space="preserve"> at KS3 and 4 </w:t>
            </w:r>
          </w:p>
        </w:tc>
        <w:tc>
          <w:tcPr>
            <w:tcW w:w="1134"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Yes </w:t>
            </w:r>
          </w:p>
        </w:tc>
        <w:tc>
          <w:tcPr>
            <w:tcW w:w="1134" w:type="dxa"/>
            <w:shd w:val="clear" w:color="auto" w:fill="auto"/>
          </w:tcPr>
          <w:p w:rsidR="00244AA0" w:rsidRPr="004C601F" w:rsidRDefault="00244AA0" w:rsidP="005B65DF">
            <w:pPr>
              <w:rPr>
                <w:rFonts w:asciiTheme="minorHAnsi" w:hAnsiTheme="minorHAnsi"/>
                <w:szCs w:val="22"/>
              </w:rPr>
            </w:pPr>
          </w:p>
        </w:tc>
        <w:tc>
          <w:tcPr>
            <w:tcW w:w="2551"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343251">
        <w:tc>
          <w:tcPr>
            <w:tcW w:w="4962" w:type="dxa"/>
            <w:shd w:val="clear" w:color="auto" w:fill="auto"/>
          </w:tcPr>
          <w:p w:rsidR="00244AA0" w:rsidRPr="004C601F" w:rsidRDefault="00343251" w:rsidP="005B65DF">
            <w:pPr>
              <w:rPr>
                <w:rFonts w:asciiTheme="minorHAnsi" w:hAnsiTheme="minorHAnsi"/>
                <w:szCs w:val="22"/>
              </w:rPr>
            </w:pPr>
            <w:r w:rsidRPr="004C601F">
              <w:rPr>
                <w:rFonts w:asciiTheme="minorHAnsi" w:hAnsiTheme="minorHAnsi"/>
                <w:szCs w:val="22"/>
              </w:rPr>
              <w:t xml:space="preserve">Ability to teach </w:t>
            </w:r>
            <w:r w:rsidR="00E3389B">
              <w:rPr>
                <w:rFonts w:asciiTheme="minorHAnsi" w:hAnsiTheme="minorHAnsi"/>
                <w:szCs w:val="22"/>
              </w:rPr>
              <w:t xml:space="preserve">Mathematics </w:t>
            </w:r>
            <w:r w:rsidR="00244AA0" w:rsidRPr="004C601F">
              <w:rPr>
                <w:rFonts w:asciiTheme="minorHAnsi" w:hAnsiTheme="minorHAnsi"/>
                <w:szCs w:val="22"/>
              </w:rPr>
              <w:t xml:space="preserve">at KS5 </w:t>
            </w:r>
          </w:p>
        </w:tc>
        <w:tc>
          <w:tcPr>
            <w:tcW w:w="1134" w:type="dxa"/>
            <w:shd w:val="clear" w:color="auto" w:fill="auto"/>
          </w:tcPr>
          <w:p w:rsidR="00244AA0" w:rsidRPr="004C601F" w:rsidRDefault="00E3389B" w:rsidP="005B65DF">
            <w:pPr>
              <w:rPr>
                <w:rFonts w:asciiTheme="minorHAnsi" w:hAnsiTheme="minorHAnsi"/>
                <w:szCs w:val="22"/>
              </w:rPr>
            </w:pPr>
            <w:r>
              <w:rPr>
                <w:rFonts w:asciiTheme="minorHAnsi" w:hAnsiTheme="minorHAnsi"/>
                <w:szCs w:val="22"/>
              </w:rPr>
              <w:t>Yes</w:t>
            </w:r>
          </w:p>
        </w:tc>
        <w:tc>
          <w:tcPr>
            <w:tcW w:w="1134"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 </w:t>
            </w:r>
          </w:p>
        </w:tc>
        <w:tc>
          <w:tcPr>
            <w:tcW w:w="2551"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A/R/I </w:t>
            </w:r>
          </w:p>
        </w:tc>
      </w:tr>
      <w:tr w:rsidR="00244AA0" w:rsidRPr="004C601F" w:rsidTr="00343251">
        <w:tc>
          <w:tcPr>
            <w:tcW w:w="4962"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Evidence of successful leadership experience </w:t>
            </w:r>
          </w:p>
        </w:tc>
        <w:tc>
          <w:tcPr>
            <w:tcW w:w="1134"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Yes </w:t>
            </w:r>
          </w:p>
        </w:tc>
        <w:tc>
          <w:tcPr>
            <w:tcW w:w="1134" w:type="dxa"/>
            <w:shd w:val="clear" w:color="auto" w:fill="auto"/>
          </w:tcPr>
          <w:p w:rsidR="00244AA0" w:rsidRPr="004C601F" w:rsidRDefault="00244AA0" w:rsidP="005B65DF">
            <w:pPr>
              <w:rPr>
                <w:rFonts w:asciiTheme="minorHAnsi" w:hAnsiTheme="minorHAnsi"/>
                <w:szCs w:val="22"/>
              </w:rPr>
            </w:pPr>
          </w:p>
        </w:tc>
        <w:tc>
          <w:tcPr>
            <w:tcW w:w="2551"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343251">
        <w:tc>
          <w:tcPr>
            <w:tcW w:w="4962"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Evidence of successful staff development</w:t>
            </w:r>
          </w:p>
        </w:tc>
        <w:tc>
          <w:tcPr>
            <w:tcW w:w="1134"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1134" w:type="dxa"/>
            <w:shd w:val="clear" w:color="auto" w:fill="auto"/>
          </w:tcPr>
          <w:p w:rsidR="00244AA0" w:rsidRPr="004C601F" w:rsidRDefault="00244AA0" w:rsidP="005B65DF">
            <w:pPr>
              <w:rPr>
                <w:rFonts w:asciiTheme="minorHAnsi" w:hAnsiTheme="minorHAnsi"/>
                <w:szCs w:val="22"/>
              </w:rPr>
            </w:pPr>
          </w:p>
        </w:tc>
        <w:tc>
          <w:tcPr>
            <w:tcW w:w="2551"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bl>
    <w:p w:rsidR="00036357" w:rsidRPr="004C601F" w:rsidRDefault="00036357" w:rsidP="00244AA0">
      <w:pPr>
        <w:rPr>
          <w:rFonts w:asciiTheme="minorHAnsi" w:hAnsiTheme="minorHAnsi"/>
          <w:b/>
          <w:szCs w:val="22"/>
        </w:rPr>
      </w:pPr>
    </w:p>
    <w:p w:rsidR="00244AA0" w:rsidRPr="004C601F" w:rsidRDefault="00EB2FA6" w:rsidP="00244AA0">
      <w:pPr>
        <w:rPr>
          <w:rFonts w:asciiTheme="minorHAnsi" w:hAnsiTheme="minorHAnsi"/>
          <w:b/>
          <w:szCs w:val="22"/>
        </w:rPr>
      </w:pPr>
      <w:r w:rsidRPr="004C601F">
        <w:rPr>
          <w:rFonts w:asciiTheme="minorHAnsi" w:hAnsiTheme="minorHAnsi"/>
          <w:b/>
          <w:szCs w:val="22"/>
        </w:rPr>
        <w:t xml:space="preserve">Lead Practitioner standards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1021"/>
        <w:gridCol w:w="1077"/>
        <w:gridCol w:w="1949"/>
      </w:tblGrid>
      <w:tr w:rsidR="00244AA0" w:rsidRPr="004C601F" w:rsidTr="00343251">
        <w:tc>
          <w:tcPr>
            <w:tcW w:w="0" w:type="auto"/>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 xml:space="preserve">Quality </w:t>
            </w:r>
          </w:p>
        </w:tc>
        <w:tc>
          <w:tcPr>
            <w:tcW w:w="0" w:type="auto"/>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Essential</w:t>
            </w:r>
          </w:p>
        </w:tc>
        <w:tc>
          <w:tcPr>
            <w:tcW w:w="0" w:type="auto"/>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 xml:space="preserve">Desirable </w:t>
            </w:r>
          </w:p>
        </w:tc>
        <w:tc>
          <w:tcPr>
            <w:tcW w:w="1949" w:type="dxa"/>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How this will be assessed</w:t>
            </w:r>
          </w:p>
        </w:tc>
      </w:tr>
      <w:tr w:rsidR="00244AA0" w:rsidRPr="004C601F" w:rsidTr="00343251">
        <w:tc>
          <w:tcPr>
            <w:tcW w:w="0" w:type="auto"/>
            <w:shd w:val="clear" w:color="auto" w:fill="auto"/>
          </w:tcPr>
          <w:p w:rsidR="00244AA0" w:rsidRPr="004C601F" w:rsidRDefault="00244AA0" w:rsidP="005B65DF">
            <w:pPr>
              <w:pStyle w:val="Default"/>
              <w:rPr>
                <w:rFonts w:asciiTheme="minorHAnsi" w:hAnsiTheme="minorHAnsi"/>
                <w:b/>
                <w:sz w:val="22"/>
                <w:szCs w:val="22"/>
              </w:rPr>
            </w:pPr>
            <w:r w:rsidRPr="004C601F">
              <w:rPr>
                <w:rFonts w:asciiTheme="minorHAnsi" w:hAnsiTheme="minorHAnsi"/>
                <w:b/>
                <w:sz w:val="22"/>
                <w:szCs w:val="22"/>
              </w:rPr>
              <w:t xml:space="preserve">Achievement and Standards  </w:t>
            </w:r>
          </w:p>
          <w:p w:rsidR="00244AA0" w:rsidRPr="004C601F" w:rsidRDefault="00244AA0" w:rsidP="00244AA0">
            <w:pPr>
              <w:pStyle w:val="Default"/>
              <w:numPr>
                <w:ilvl w:val="0"/>
                <w:numId w:val="1"/>
              </w:numPr>
              <w:rPr>
                <w:rFonts w:asciiTheme="minorHAnsi" w:hAnsiTheme="minorHAnsi"/>
                <w:sz w:val="22"/>
                <w:szCs w:val="22"/>
              </w:rPr>
            </w:pPr>
            <w:r w:rsidRPr="004C601F">
              <w:rPr>
                <w:rFonts w:asciiTheme="minorHAnsi" w:hAnsiTheme="minorHAnsi"/>
                <w:sz w:val="22"/>
                <w:szCs w:val="22"/>
              </w:rPr>
              <w:t>Has the ability to inspire others to achieve at an outstanding level with all groups of learners</w:t>
            </w:r>
          </w:p>
          <w:p w:rsidR="00244AA0" w:rsidRPr="004C601F" w:rsidRDefault="00244AA0" w:rsidP="00244AA0">
            <w:pPr>
              <w:pStyle w:val="Default"/>
              <w:numPr>
                <w:ilvl w:val="0"/>
                <w:numId w:val="1"/>
              </w:numPr>
              <w:rPr>
                <w:rFonts w:asciiTheme="minorHAnsi" w:hAnsiTheme="minorHAnsi"/>
                <w:sz w:val="22"/>
                <w:szCs w:val="22"/>
              </w:rPr>
            </w:pPr>
            <w:r w:rsidRPr="004C601F">
              <w:rPr>
                <w:rFonts w:asciiTheme="minorHAnsi" w:hAnsiTheme="minorHAnsi"/>
                <w:sz w:val="22"/>
                <w:szCs w:val="22"/>
              </w:rPr>
              <w:t>Has the attention to detail required to monitor progress against targets and devise appropriate intervention strategies to address under performance</w:t>
            </w:r>
          </w:p>
          <w:p w:rsidR="00244AA0" w:rsidRPr="004C601F" w:rsidRDefault="00244AA0" w:rsidP="00244AA0">
            <w:pPr>
              <w:pStyle w:val="Default"/>
              <w:numPr>
                <w:ilvl w:val="0"/>
                <w:numId w:val="1"/>
              </w:numPr>
              <w:rPr>
                <w:rFonts w:asciiTheme="minorHAnsi" w:hAnsiTheme="minorHAnsi"/>
                <w:sz w:val="22"/>
                <w:szCs w:val="22"/>
              </w:rPr>
            </w:pPr>
            <w:r w:rsidRPr="004C601F">
              <w:rPr>
                <w:rFonts w:asciiTheme="minorHAnsi" w:hAnsiTheme="minorHAnsi"/>
                <w:sz w:val="22"/>
                <w:szCs w:val="22"/>
              </w:rPr>
              <w:t xml:space="preserve">To Quality </w:t>
            </w:r>
            <w:proofErr w:type="gramStart"/>
            <w:r w:rsidRPr="004C601F">
              <w:rPr>
                <w:rFonts w:asciiTheme="minorHAnsi" w:hAnsiTheme="minorHAnsi"/>
                <w:sz w:val="22"/>
                <w:szCs w:val="22"/>
              </w:rPr>
              <w:t>Assure</w:t>
            </w:r>
            <w:proofErr w:type="gramEnd"/>
            <w:r w:rsidR="00343251" w:rsidRPr="004C601F">
              <w:rPr>
                <w:rFonts w:asciiTheme="minorHAnsi" w:hAnsiTheme="minorHAnsi"/>
                <w:sz w:val="22"/>
                <w:szCs w:val="22"/>
              </w:rPr>
              <w:t xml:space="preserve"> the work of the other staff</w:t>
            </w:r>
            <w:r w:rsidRPr="004C601F">
              <w:rPr>
                <w:rFonts w:asciiTheme="minorHAnsi" w:hAnsiTheme="minorHAnsi"/>
                <w:sz w:val="22"/>
                <w:szCs w:val="22"/>
              </w:rPr>
              <w:t>, Learning Support assistan</w:t>
            </w:r>
            <w:r w:rsidR="00343251" w:rsidRPr="004C601F">
              <w:rPr>
                <w:rFonts w:asciiTheme="minorHAnsi" w:hAnsiTheme="minorHAnsi"/>
                <w:sz w:val="22"/>
                <w:szCs w:val="22"/>
              </w:rPr>
              <w:t>ts and other intervention staff.</w:t>
            </w:r>
          </w:p>
          <w:p w:rsidR="00343251" w:rsidRPr="004C601F" w:rsidRDefault="00343251" w:rsidP="00343251">
            <w:pPr>
              <w:pStyle w:val="Default"/>
              <w:numPr>
                <w:ilvl w:val="0"/>
                <w:numId w:val="1"/>
              </w:numPr>
              <w:rPr>
                <w:rFonts w:asciiTheme="minorHAnsi" w:hAnsiTheme="minorHAnsi"/>
                <w:sz w:val="22"/>
                <w:szCs w:val="22"/>
              </w:rPr>
            </w:pPr>
            <w:r w:rsidRPr="004C601F">
              <w:rPr>
                <w:rFonts w:asciiTheme="minorHAnsi" w:hAnsiTheme="minorHAnsi"/>
                <w:sz w:val="22"/>
                <w:szCs w:val="22"/>
              </w:rPr>
              <w:t xml:space="preserve">Can develop other staff to improve their performance </w:t>
            </w:r>
          </w:p>
          <w:p w:rsidR="00244AA0" w:rsidRPr="004C601F" w:rsidRDefault="00343251" w:rsidP="00343251">
            <w:pPr>
              <w:pStyle w:val="Default"/>
              <w:numPr>
                <w:ilvl w:val="0"/>
                <w:numId w:val="1"/>
              </w:numPr>
              <w:rPr>
                <w:rFonts w:asciiTheme="minorHAnsi" w:hAnsiTheme="minorHAnsi"/>
                <w:sz w:val="22"/>
                <w:szCs w:val="22"/>
              </w:rPr>
            </w:pPr>
            <w:r w:rsidRPr="004C601F">
              <w:rPr>
                <w:rFonts w:asciiTheme="minorHAnsi" w:hAnsiTheme="minorHAnsi"/>
                <w:sz w:val="22"/>
                <w:szCs w:val="22"/>
              </w:rPr>
              <w:t>Has the personal credibility to lead whole school initiatives</w:t>
            </w:r>
          </w:p>
          <w:p w:rsidR="00EB2FA6" w:rsidRPr="004C601F" w:rsidRDefault="00EB2FA6" w:rsidP="00343251">
            <w:pPr>
              <w:pStyle w:val="Default"/>
              <w:numPr>
                <w:ilvl w:val="0"/>
                <w:numId w:val="1"/>
              </w:numPr>
              <w:rPr>
                <w:rFonts w:asciiTheme="minorHAnsi" w:hAnsiTheme="minorHAnsi"/>
                <w:sz w:val="22"/>
                <w:szCs w:val="22"/>
              </w:rPr>
            </w:pPr>
            <w:r w:rsidRPr="004C601F">
              <w:rPr>
                <w:rFonts w:asciiTheme="minorHAnsi" w:hAnsiTheme="minorHAnsi"/>
                <w:sz w:val="22"/>
                <w:szCs w:val="22"/>
              </w:rPr>
              <w:t>Can create evidence based strategic plans to support and improve pupil progress</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0" w:type="auto"/>
            <w:shd w:val="clear" w:color="auto" w:fill="auto"/>
          </w:tcPr>
          <w:p w:rsidR="00244AA0" w:rsidRPr="004C601F" w:rsidRDefault="00244AA0" w:rsidP="005B65DF">
            <w:pPr>
              <w:rPr>
                <w:rFonts w:asciiTheme="minorHAnsi" w:hAnsiTheme="minorHAnsi"/>
                <w:szCs w:val="22"/>
              </w:rPr>
            </w:pPr>
          </w:p>
        </w:tc>
        <w:tc>
          <w:tcPr>
            <w:tcW w:w="1949"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343251">
        <w:tc>
          <w:tcPr>
            <w:tcW w:w="0" w:type="auto"/>
            <w:shd w:val="clear" w:color="auto" w:fill="auto"/>
          </w:tcPr>
          <w:p w:rsidR="00244AA0" w:rsidRPr="004C601F" w:rsidRDefault="00244AA0" w:rsidP="005B65DF">
            <w:pPr>
              <w:pStyle w:val="Default"/>
              <w:rPr>
                <w:rFonts w:asciiTheme="minorHAnsi" w:hAnsiTheme="minorHAnsi"/>
                <w:sz w:val="22"/>
                <w:szCs w:val="22"/>
              </w:rPr>
            </w:pPr>
            <w:r w:rsidRPr="004C601F">
              <w:rPr>
                <w:rFonts w:asciiTheme="minorHAnsi" w:hAnsiTheme="minorHAnsi"/>
                <w:b/>
                <w:bCs/>
                <w:sz w:val="22"/>
                <w:szCs w:val="22"/>
              </w:rPr>
              <w:t xml:space="preserve">Teaching, Learning and Assessment </w:t>
            </w:r>
          </w:p>
          <w:p w:rsidR="00244AA0" w:rsidRPr="004C601F" w:rsidRDefault="00244AA0" w:rsidP="00244AA0">
            <w:pPr>
              <w:pStyle w:val="Default"/>
              <w:numPr>
                <w:ilvl w:val="0"/>
                <w:numId w:val="2"/>
              </w:numPr>
              <w:rPr>
                <w:rFonts w:asciiTheme="minorHAnsi" w:hAnsiTheme="minorHAnsi"/>
                <w:sz w:val="22"/>
                <w:szCs w:val="22"/>
              </w:rPr>
            </w:pPr>
            <w:r w:rsidRPr="004C601F">
              <w:rPr>
                <w:rFonts w:asciiTheme="minorHAnsi" w:hAnsiTheme="minorHAnsi"/>
                <w:sz w:val="22"/>
                <w:szCs w:val="22"/>
              </w:rPr>
              <w:t>The post holder is resp</w:t>
            </w:r>
            <w:r w:rsidR="00343251" w:rsidRPr="004C601F">
              <w:rPr>
                <w:rFonts w:asciiTheme="minorHAnsi" w:hAnsiTheme="minorHAnsi"/>
                <w:sz w:val="22"/>
                <w:szCs w:val="22"/>
              </w:rPr>
              <w:t xml:space="preserve">onsible for improving the quality of teaching in </w:t>
            </w:r>
            <w:r w:rsidR="00E3389B">
              <w:rPr>
                <w:rFonts w:asciiTheme="minorHAnsi" w:hAnsiTheme="minorHAnsi"/>
                <w:sz w:val="22"/>
                <w:szCs w:val="22"/>
              </w:rPr>
              <w:t>Mathematics</w:t>
            </w:r>
            <w:r w:rsidR="00343251" w:rsidRPr="004C601F">
              <w:rPr>
                <w:rFonts w:asciiTheme="minorHAnsi" w:hAnsiTheme="minorHAnsi"/>
                <w:sz w:val="22"/>
                <w:szCs w:val="22"/>
              </w:rPr>
              <w:t xml:space="preserve"> through liaison with the Head of </w:t>
            </w:r>
            <w:r w:rsidR="00E3389B">
              <w:rPr>
                <w:rFonts w:asciiTheme="minorHAnsi" w:hAnsiTheme="minorHAnsi"/>
                <w:sz w:val="22"/>
                <w:szCs w:val="22"/>
              </w:rPr>
              <w:t>Mathematics</w:t>
            </w:r>
            <w:r w:rsidR="00343251" w:rsidRPr="004C601F">
              <w:rPr>
                <w:rFonts w:asciiTheme="minorHAnsi" w:hAnsiTheme="minorHAnsi"/>
                <w:sz w:val="22"/>
                <w:szCs w:val="22"/>
              </w:rPr>
              <w:t xml:space="preserve">. </w:t>
            </w:r>
          </w:p>
          <w:p w:rsidR="00244AA0" w:rsidRPr="004C601F" w:rsidRDefault="00244AA0" w:rsidP="00244AA0">
            <w:pPr>
              <w:pStyle w:val="Default"/>
              <w:numPr>
                <w:ilvl w:val="0"/>
                <w:numId w:val="2"/>
              </w:numPr>
              <w:rPr>
                <w:rFonts w:asciiTheme="minorHAnsi" w:hAnsiTheme="minorHAnsi"/>
                <w:sz w:val="22"/>
                <w:szCs w:val="22"/>
              </w:rPr>
            </w:pPr>
            <w:r w:rsidRPr="004C601F">
              <w:rPr>
                <w:rFonts w:asciiTheme="minorHAnsi" w:hAnsiTheme="minorHAnsi"/>
                <w:sz w:val="22"/>
                <w:szCs w:val="22"/>
              </w:rPr>
              <w:t xml:space="preserve">Advising on and monitoring the most effective methods of teaching of all students including specific advice on the most able and on SEN students. </w:t>
            </w:r>
          </w:p>
          <w:p w:rsidR="00244AA0" w:rsidRPr="004C601F" w:rsidRDefault="00244AA0" w:rsidP="00244AA0">
            <w:pPr>
              <w:pStyle w:val="Default"/>
              <w:numPr>
                <w:ilvl w:val="0"/>
                <w:numId w:val="2"/>
              </w:numPr>
              <w:rPr>
                <w:rFonts w:asciiTheme="minorHAnsi" w:hAnsiTheme="minorHAnsi"/>
                <w:sz w:val="22"/>
                <w:szCs w:val="22"/>
              </w:rPr>
            </w:pPr>
            <w:r w:rsidRPr="004C601F">
              <w:rPr>
                <w:rFonts w:asciiTheme="minorHAnsi" w:hAnsiTheme="minorHAnsi"/>
                <w:sz w:val="22"/>
                <w:szCs w:val="22"/>
              </w:rPr>
              <w:t>The post holder can develop and inspire staff to seek continuous improvement of their skills and practice</w:t>
            </w:r>
          </w:p>
          <w:p w:rsidR="00244AA0" w:rsidRPr="004C601F" w:rsidRDefault="00244AA0" w:rsidP="00244AA0">
            <w:pPr>
              <w:pStyle w:val="Default"/>
              <w:numPr>
                <w:ilvl w:val="0"/>
                <w:numId w:val="2"/>
              </w:numPr>
              <w:rPr>
                <w:rFonts w:asciiTheme="minorHAnsi" w:hAnsiTheme="minorHAnsi"/>
                <w:sz w:val="22"/>
                <w:szCs w:val="22"/>
              </w:rPr>
            </w:pPr>
            <w:r w:rsidRPr="004C601F">
              <w:rPr>
                <w:rFonts w:asciiTheme="minorHAnsi" w:hAnsiTheme="minorHAnsi"/>
                <w:sz w:val="22"/>
                <w:szCs w:val="22"/>
              </w:rPr>
              <w:t>The continual evaluation of the aims, content and methods of teaching and learning and their revision when curriculum development or changing social and educational circumstances make it appropriate.</w:t>
            </w:r>
          </w:p>
          <w:p w:rsidR="00244AA0" w:rsidRPr="004C601F" w:rsidRDefault="00244AA0" w:rsidP="00244AA0">
            <w:pPr>
              <w:pStyle w:val="Default"/>
              <w:numPr>
                <w:ilvl w:val="0"/>
                <w:numId w:val="2"/>
              </w:numPr>
              <w:rPr>
                <w:rFonts w:asciiTheme="minorHAnsi" w:hAnsiTheme="minorHAnsi"/>
                <w:sz w:val="22"/>
                <w:szCs w:val="22"/>
              </w:rPr>
            </w:pPr>
            <w:r w:rsidRPr="004C601F">
              <w:rPr>
                <w:rFonts w:asciiTheme="minorHAnsi" w:hAnsiTheme="minorHAnsi"/>
                <w:sz w:val="22"/>
                <w:szCs w:val="22"/>
              </w:rPr>
              <w:t>Cross-curricular aspects including ICT, Citizenship, Spiritual, Moral, Social and Cultural Development, literacy and numeracy.</w:t>
            </w:r>
          </w:p>
          <w:p w:rsidR="00244AA0" w:rsidRPr="004C601F" w:rsidRDefault="00244AA0" w:rsidP="00244AA0">
            <w:pPr>
              <w:pStyle w:val="Default"/>
              <w:numPr>
                <w:ilvl w:val="0"/>
                <w:numId w:val="2"/>
              </w:numPr>
              <w:rPr>
                <w:rFonts w:asciiTheme="minorHAnsi" w:hAnsiTheme="minorHAnsi"/>
                <w:sz w:val="22"/>
                <w:szCs w:val="22"/>
              </w:rPr>
            </w:pPr>
            <w:r w:rsidRPr="004C601F">
              <w:rPr>
                <w:rFonts w:asciiTheme="minorHAnsi" w:hAnsiTheme="minorHAnsi"/>
                <w:sz w:val="22"/>
                <w:szCs w:val="22"/>
              </w:rPr>
              <w:t xml:space="preserve">Maintain and up to date knowledge of best practice in outstanding teaching and learning. </w:t>
            </w:r>
          </w:p>
          <w:p w:rsidR="00244AA0" w:rsidRPr="004C601F" w:rsidRDefault="00244AA0" w:rsidP="00244AA0">
            <w:pPr>
              <w:pStyle w:val="Default"/>
              <w:numPr>
                <w:ilvl w:val="0"/>
                <w:numId w:val="2"/>
              </w:numPr>
              <w:rPr>
                <w:rFonts w:asciiTheme="minorHAnsi" w:hAnsiTheme="minorHAnsi"/>
                <w:sz w:val="22"/>
                <w:szCs w:val="22"/>
              </w:rPr>
            </w:pPr>
            <w:r w:rsidRPr="004C601F">
              <w:rPr>
                <w:rFonts w:asciiTheme="minorHAnsi" w:hAnsiTheme="minorHAnsi"/>
                <w:sz w:val="22"/>
                <w:szCs w:val="22"/>
              </w:rPr>
              <w:t xml:space="preserve">To forge links with outstanding providers to improve the quality of CPD in </w:t>
            </w:r>
            <w:r w:rsidR="00E3389B">
              <w:rPr>
                <w:rFonts w:asciiTheme="minorHAnsi" w:hAnsiTheme="minorHAnsi"/>
                <w:sz w:val="22"/>
                <w:szCs w:val="22"/>
              </w:rPr>
              <w:t>Mathematics</w:t>
            </w:r>
            <w:r w:rsidRPr="004C601F">
              <w:rPr>
                <w:rFonts w:asciiTheme="minorHAnsi" w:hAnsiTheme="minorHAnsi"/>
                <w:sz w:val="22"/>
                <w:szCs w:val="22"/>
              </w:rPr>
              <w:t xml:space="preserve"> at </w:t>
            </w:r>
            <w:r w:rsidR="00036357">
              <w:rPr>
                <w:rFonts w:asciiTheme="minorHAnsi" w:hAnsiTheme="minorHAnsi"/>
                <w:sz w:val="22"/>
                <w:szCs w:val="22"/>
              </w:rPr>
              <w:t>Morecambe Community High School</w:t>
            </w:r>
            <w:r w:rsidRPr="004C601F">
              <w:rPr>
                <w:rFonts w:asciiTheme="minorHAnsi" w:hAnsiTheme="minorHAnsi"/>
                <w:sz w:val="22"/>
                <w:szCs w:val="22"/>
              </w:rPr>
              <w:t>.</w:t>
            </w:r>
          </w:p>
          <w:p w:rsidR="00244AA0" w:rsidRPr="004C601F" w:rsidRDefault="00244AA0" w:rsidP="00244AA0">
            <w:pPr>
              <w:pStyle w:val="Default"/>
              <w:numPr>
                <w:ilvl w:val="0"/>
                <w:numId w:val="2"/>
              </w:numPr>
              <w:rPr>
                <w:rFonts w:asciiTheme="minorHAnsi" w:hAnsiTheme="minorHAnsi"/>
                <w:sz w:val="22"/>
                <w:szCs w:val="22"/>
              </w:rPr>
            </w:pPr>
            <w:r w:rsidRPr="004C601F">
              <w:rPr>
                <w:rFonts w:asciiTheme="minorHAnsi" w:hAnsiTheme="minorHAnsi"/>
                <w:sz w:val="22"/>
                <w:szCs w:val="22"/>
              </w:rPr>
              <w:t xml:space="preserve">Ensure the needs of all learners and the </w:t>
            </w:r>
            <w:r w:rsidR="00036357">
              <w:rPr>
                <w:rFonts w:asciiTheme="minorHAnsi" w:hAnsiTheme="minorHAnsi"/>
                <w:sz w:val="22"/>
                <w:szCs w:val="22"/>
              </w:rPr>
              <w:t>Morecambe Community High</w:t>
            </w:r>
            <w:r w:rsidRPr="004C601F">
              <w:rPr>
                <w:rFonts w:asciiTheme="minorHAnsi" w:hAnsiTheme="minorHAnsi"/>
                <w:sz w:val="22"/>
                <w:szCs w:val="22"/>
              </w:rPr>
              <w:t xml:space="preserve"> School community are reflected in any proposed development.</w:t>
            </w:r>
          </w:p>
          <w:p w:rsidR="00244AA0" w:rsidRPr="004C601F" w:rsidRDefault="00244AA0" w:rsidP="00244AA0">
            <w:pPr>
              <w:pStyle w:val="Default"/>
              <w:numPr>
                <w:ilvl w:val="0"/>
                <w:numId w:val="2"/>
              </w:numPr>
              <w:rPr>
                <w:rFonts w:asciiTheme="minorHAnsi" w:hAnsiTheme="minorHAnsi"/>
                <w:sz w:val="22"/>
                <w:szCs w:val="22"/>
              </w:rPr>
            </w:pPr>
            <w:r w:rsidRPr="004C601F">
              <w:rPr>
                <w:rFonts w:asciiTheme="minorHAnsi" w:hAnsiTheme="minorHAnsi"/>
                <w:sz w:val="22"/>
                <w:szCs w:val="22"/>
              </w:rPr>
              <w:t xml:space="preserve">To ensure the Ofsted priorities for teaching and </w:t>
            </w:r>
            <w:r w:rsidRPr="004C601F">
              <w:rPr>
                <w:rFonts w:asciiTheme="minorHAnsi" w:hAnsiTheme="minorHAnsi"/>
                <w:sz w:val="22"/>
                <w:szCs w:val="22"/>
              </w:rPr>
              <w:lastRenderedPageBreak/>
              <w:t xml:space="preserve">learning are addressed. </w:t>
            </w:r>
          </w:p>
          <w:p w:rsidR="00244AA0" w:rsidRPr="004C601F" w:rsidRDefault="00244AA0" w:rsidP="00C36C3D">
            <w:pPr>
              <w:pStyle w:val="Default"/>
              <w:numPr>
                <w:ilvl w:val="0"/>
                <w:numId w:val="2"/>
              </w:numPr>
              <w:rPr>
                <w:rFonts w:asciiTheme="minorHAnsi" w:hAnsiTheme="minorHAnsi"/>
                <w:sz w:val="22"/>
                <w:szCs w:val="22"/>
              </w:rPr>
            </w:pPr>
            <w:r w:rsidRPr="004C601F">
              <w:rPr>
                <w:rFonts w:asciiTheme="minorHAnsi" w:hAnsiTheme="minorHAnsi"/>
                <w:sz w:val="22"/>
                <w:szCs w:val="22"/>
              </w:rPr>
              <w:t xml:space="preserve">To provide the widest possible offer of Extra </w:t>
            </w:r>
            <w:r w:rsidR="00C36C3D" w:rsidRPr="004C601F">
              <w:rPr>
                <w:rFonts w:asciiTheme="minorHAnsi" w:hAnsiTheme="minorHAnsi"/>
                <w:sz w:val="22"/>
                <w:szCs w:val="22"/>
              </w:rPr>
              <w:t>C</w:t>
            </w:r>
            <w:r w:rsidRPr="004C601F">
              <w:rPr>
                <w:rFonts w:asciiTheme="minorHAnsi" w:hAnsiTheme="minorHAnsi"/>
                <w:sz w:val="22"/>
                <w:szCs w:val="22"/>
              </w:rPr>
              <w:t xml:space="preserve">urricular activities within the resources allocated. </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lastRenderedPageBreak/>
              <w:t>Yes</w:t>
            </w:r>
          </w:p>
        </w:tc>
        <w:tc>
          <w:tcPr>
            <w:tcW w:w="0" w:type="auto"/>
            <w:shd w:val="clear" w:color="auto" w:fill="auto"/>
          </w:tcPr>
          <w:p w:rsidR="00244AA0" w:rsidRPr="004C601F" w:rsidRDefault="00244AA0" w:rsidP="005B65DF">
            <w:pPr>
              <w:rPr>
                <w:rFonts w:asciiTheme="minorHAnsi" w:hAnsiTheme="minorHAnsi"/>
                <w:szCs w:val="22"/>
              </w:rPr>
            </w:pPr>
          </w:p>
        </w:tc>
        <w:tc>
          <w:tcPr>
            <w:tcW w:w="1949"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343251">
        <w:tc>
          <w:tcPr>
            <w:tcW w:w="0" w:type="auto"/>
            <w:shd w:val="clear" w:color="auto" w:fill="auto"/>
          </w:tcPr>
          <w:p w:rsidR="00244AA0" w:rsidRPr="004C601F" w:rsidRDefault="00244AA0" w:rsidP="005B65DF">
            <w:pPr>
              <w:pStyle w:val="Default"/>
              <w:spacing w:after="7"/>
              <w:rPr>
                <w:rFonts w:asciiTheme="minorHAnsi" w:hAnsiTheme="minorHAnsi"/>
                <w:sz w:val="22"/>
                <w:szCs w:val="22"/>
              </w:rPr>
            </w:pPr>
            <w:r w:rsidRPr="004C601F">
              <w:rPr>
                <w:rFonts w:asciiTheme="minorHAnsi" w:hAnsiTheme="minorHAnsi"/>
                <w:b/>
                <w:bCs/>
                <w:sz w:val="22"/>
                <w:szCs w:val="22"/>
              </w:rPr>
              <w:lastRenderedPageBreak/>
              <w:t xml:space="preserve">Student welfare and personal development </w:t>
            </w:r>
          </w:p>
          <w:p w:rsidR="00244AA0" w:rsidRPr="004C601F" w:rsidRDefault="00244AA0" w:rsidP="00244AA0">
            <w:pPr>
              <w:pStyle w:val="Default"/>
              <w:numPr>
                <w:ilvl w:val="0"/>
                <w:numId w:val="14"/>
              </w:numPr>
              <w:spacing w:after="7"/>
              <w:rPr>
                <w:rFonts w:asciiTheme="minorHAnsi" w:hAnsiTheme="minorHAnsi"/>
                <w:sz w:val="22"/>
                <w:szCs w:val="22"/>
              </w:rPr>
            </w:pPr>
            <w:r w:rsidRPr="004C601F">
              <w:rPr>
                <w:rFonts w:asciiTheme="minorHAnsi" w:hAnsiTheme="minorHAnsi"/>
                <w:sz w:val="22"/>
                <w:szCs w:val="22"/>
              </w:rPr>
              <w:t>Be highly visible and assertive in management of behaviour.</w:t>
            </w:r>
          </w:p>
          <w:p w:rsidR="00244AA0" w:rsidRPr="004C601F" w:rsidRDefault="00244AA0" w:rsidP="00244AA0">
            <w:pPr>
              <w:pStyle w:val="Default"/>
              <w:numPr>
                <w:ilvl w:val="0"/>
                <w:numId w:val="14"/>
              </w:numPr>
              <w:spacing w:after="7"/>
              <w:rPr>
                <w:rFonts w:asciiTheme="minorHAnsi" w:hAnsiTheme="minorHAnsi"/>
                <w:sz w:val="22"/>
                <w:szCs w:val="22"/>
              </w:rPr>
            </w:pPr>
            <w:r w:rsidRPr="004C601F">
              <w:rPr>
                <w:rFonts w:asciiTheme="minorHAnsi" w:hAnsiTheme="minorHAnsi"/>
                <w:sz w:val="22"/>
                <w:szCs w:val="22"/>
              </w:rPr>
              <w:t>Ensure praise is meaningful and timely</w:t>
            </w:r>
          </w:p>
          <w:p w:rsidR="00244AA0" w:rsidRPr="004C601F" w:rsidRDefault="00244AA0" w:rsidP="00244AA0">
            <w:pPr>
              <w:pStyle w:val="Default"/>
              <w:numPr>
                <w:ilvl w:val="0"/>
                <w:numId w:val="14"/>
              </w:numPr>
              <w:spacing w:after="7"/>
              <w:rPr>
                <w:rFonts w:asciiTheme="minorHAnsi" w:hAnsiTheme="minorHAnsi"/>
                <w:sz w:val="22"/>
                <w:szCs w:val="22"/>
              </w:rPr>
            </w:pPr>
            <w:r w:rsidRPr="004C601F">
              <w:rPr>
                <w:rFonts w:asciiTheme="minorHAnsi" w:hAnsiTheme="minorHAnsi"/>
                <w:sz w:val="22"/>
                <w:szCs w:val="22"/>
              </w:rPr>
              <w:t xml:space="preserve">Ensure all school policies on behaviour and safety are fully embedded. </w:t>
            </w:r>
          </w:p>
          <w:p w:rsidR="00244AA0" w:rsidRPr="004C601F" w:rsidRDefault="00244AA0" w:rsidP="00244AA0">
            <w:pPr>
              <w:pStyle w:val="Default"/>
              <w:numPr>
                <w:ilvl w:val="0"/>
                <w:numId w:val="14"/>
              </w:numPr>
              <w:spacing w:after="7"/>
              <w:rPr>
                <w:rFonts w:asciiTheme="minorHAnsi" w:hAnsiTheme="minorHAnsi"/>
                <w:sz w:val="22"/>
                <w:szCs w:val="22"/>
              </w:rPr>
            </w:pPr>
            <w:r w:rsidRPr="004C601F">
              <w:rPr>
                <w:rFonts w:asciiTheme="minorHAnsi" w:hAnsiTheme="minorHAnsi"/>
                <w:sz w:val="22"/>
                <w:szCs w:val="22"/>
              </w:rPr>
              <w:t>Safeguarding and Promoting the Welfare of Students by following the all school guidance on safeguarding and Child protection.</w:t>
            </w:r>
          </w:p>
          <w:p w:rsidR="00244AA0" w:rsidRPr="004C601F" w:rsidRDefault="00244AA0" w:rsidP="00244AA0">
            <w:pPr>
              <w:pStyle w:val="Default"/>
              <w:numPr>
                <w:ilvl w:val="0"/>
                <w:numId w:val="14"/>
              </w:numPr>
              <w:spacing w:after="7"/>
              <w:rPr>
                <w:rFonts w:asciiTheme="minorHAnsi" w:hAnsiTheme="minorHAnsi"/>
                <w:sz w:val="22"/>
                <w:szCs w:val="22"/>
              </w:rPr>
            </w:pPr>
            <w:r w:rsidRPr="004C601F">
              <w:rPr>
                <w:rFonts w:asciiTheme="minorHAnsi" w:hAnsiTheme="minorHAnsi"/>
                <w:sz w:val="22"/>
                <w:szCs w:val="22"/>
              </w:rPr>
              <w:t xml:space="preserve">Monitor all volunteers, external agencies </w:t>
            </w:r>
            <w:proofErr w:type="spellStart"/>
            <w:r w:rsidRPr="004C601F">
              <w:rPr>
                <w:rFonts w:asciiTheme="minorHAnsi" w:hAnsiTheme="minorHAnsi"/>
                <w:sz w:val="22"/>
                <w:szCs w:val="22"/>
              </w:rPr>
              <w:t>etc</w:t>
            </w:r>
            <w:proofErr w:type="spellEnd"/>
            <w:r w:rsidRPr="004C601F">
              <w:rPr>
                <w:rFonts w:asciiTheme="minorHAnsi" w:hAnsiTheme="minorHAnsi"/>
                <w:sz w:val="22"/>
                <w:szCs w:val="22"/>
              </w:rPr>
              <w:t xml:space="preserve"> to ensure our safeguarding and health and safety policies are practised by all external bodies working with our students.</w:t>
            </w:r>
          </w:p>
          <w:p w:rsidR="00244AA0" w:rsidRPr="004C601F" w:rsidRDefault="00244AA0" w:rsidP="00244AA0">
            <w:pPr>
              <w:pStyle w:val="Default"/>
              <w:numPr>
                <w:ilvl w:val="0"/>
                <w:numId w:val="14"/>
              </w:numPr>
              <w:spacing w:after="7"/>
              <w:rPr>
                <w:rFonts w:asciiTheme="minorHAnsi" w:hAnsiTheme="minorHAnsi"/>
                <w:sz w:val="22"/>
                <w:szCs w:val="22"/>
              </w:rPr>
            </w:pPr>
            <w:r w:rsidRPr="004C601F">
              <w:rPr>
                <w:rFonts w:asciiTheme="minorHAnsi" w:hAnsiTheme="minorHAnsi"/>
                <w:sz w:val="22"/>
                <w:szCs w:val="22"/>
              </w:rPr>
              <w:t>Offer support to colleagues in managing student behaviour.</w:t>
            </w:r>
          </w:p>
          <w:p w:rsidR="00244AA0" w:rsidRPr="004C601F" w:rsidRDefault="00244AA0" w:rsidP="00244AA0">
            <w:pPr>
              <w:pStyle w:val="Default"/>
              <w:numPr>
                <w:ilvl w:val="0"/>
                <w:numId w:val="14"/>
              </w:numPr>
              <w:spacing w:after="7"/>
              <w:rPr>
                <w:rFonts w:asciiTheme="minorHAnsi" w:hAnsiTheme="minorHAnsi"/>
                <w:sz w:val="22"/>
                <w:szCs w:val="22"/>
              </w:rPr>
            </w:pPr>
            <w:r w:rsidRPr="004C601F">
              <w:rPr>
                <w:rFonts w:asciiTheme="minorHAnsi" w:hAnsiTheme="minorHAnsi"/>
                <w:sz w:val="22"/>
                <w:szCs w:val="22"/>
              </w:rPr>
              <w:t>Answering parental queries and interviewing parents if required (and completion of Interview Report forms for the appropriate pastoral staff).</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 </w:t>
            </w:r>
          </w:p>
        </w:tc>
        <w:tc>
          <w:tcPr>
            <w:tcW w:w="1949" w:type="dxa"/>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bl>
    <w:p w:rsidR="00244AA0" w:rsidRPr="004C601F" w:rsidRDefault="00244AA0" w:rsidP="00244AA0">
      <w:pPr>
        <w:rPr>
          <w:rFonts w:asciiTheme="minorHAnsi" w:hAnsiTheme="minorHAnsi"/>
          <w:b/>
          <w:szCs w:val="22"/>
        </w:rPr>
      </w:pPr>
    </w:p>
    <w:p w:rsidR="00244AA0" w:rsidRPr="004C601F" w:rsidRDefault="00244AA0" w:rsidP="00244AA0">
      <w:pPr>
        <w:rPr>
          <w:rFonts w:asciiTheme="minorHAnsi" w:hAnsiTheme="minorHAnsi"/>
          <w:b/>
          <w:szCs w:val="22"/>
        </w:rPr>
      </w:pPr>
    </w:p>
    <w:p w:rsidR="00244AA0" w:rsidRPr="004C601F" w:rsidRDefault="00244AA0" w:rsidP="00244AA0">
      <w:pPr>
        <w:rPr>
          <w:rFonts w:asciiTheme="minorHAnsi" w:hAnsiTheme="minorHAnsi"/>
          <w:b/>
          <w:szCs w:val="22"/>
        </w:rPr>
      </w:pPr>
      <w:r w:rsidRPr="004C601F">
        <w:rPr>
          <w:rFonts w:asciiTheme="minorHAnsi" w:hAnsiTheme="minorHAnsi"/>
          <w:b/>
          <w:szCs w:val="22"/>
        </w:rPr>
        <w:t xml:space="preserve">Teacher Standards </w:t>
      </w:r>
      <w:r w:rsidR="00EB2FA6" w:rsidRPr="004C601F">
        <w:rPr>
          <w:rFonts w:asciiTheme="minorHAnsi" w:hAnsiTheme="minorHAnsi"/>
          <w:b/>
          <w:szCs w:val="22"/>
        </w:rPr>
        <w:t xml:space="preserve">– In a lead practitioner role, it is a basic expectation that these standards will have been consistently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1021"/>
        <w:gridCol w:w="1077"/>
        <w:gridCol w:w="1307"/>
      </w:tblGrid>
      <w:tr w:rsidR="00244AA0" w:rsidRPr="004C601F" w:rsidTr="005B65DF">
        <w:tc>
          <w:tcPr>
            <w:tcW w:w="0" w:type="auto"/>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 xml:space="preserve">Quality </w:t>
            </w:r>
          </w:p>
        </w:tc>
        <w:tc>
          <w:tcPr>
            <w:tcW w:w="0" w:type="auto"/>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Essential</w:t>
            </w:r>
          </w:p>
        </w:tc>
        <w:tc>
          <w:tcPr>
            <w:tcW w:w="0" w:type="auto"/>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 xml:space="preserve">Desirable </w:t>
            </w:r>
          </w:p>
        </w:tc>
        <w:tc>
          <w:tcPr>
            <w:tcW w:w="0" w:type="auto"/>
            <w:shd w:val="clear" w:color="auto" w:fill="auto"/>
          </w:tcPr>
          <w:p w:rsidR="00244AA0" w:rsidRPr="004C601F" w:rsidRDefault="00244AA0" w:rsidP="005B65DF">
            <w:pPr>
              <w:rPr>
                <w:rFonts w:asciiTheme="minorHAnsi" w:hAnsiTheme="minorHAnsi"/>
                <w:b/>
                <w:szCs w:val="22"/>
              </w:rPr>
            </w:pPr>
            <w:r w:rsidRPr="004C601F">
              <w:rPr>
                <w:rFonts w:asciiTheme="minorHAnsi" w:hAnsiTheme="minorHAnsi"/>
                <w:b/>
                <w:szCs w:val="22"/>
              </w:rPr>
              <w:t>How this will be assessed</w:t>
            </w:r>
          </w:p>
        </w:tc>
      </w:tr>
      <w:tr w:rsidR="00244AA0" w:rsidRPr="004C601F" w:rsidTr="005B65DF">
        <w:tc>
          <w:tcPr>
            <w:tcW w:w="0" w:type="auto"/>
            <w:shd w:val="clear" w:color="auto" w:fill="auto"/>
          </w:tcPr>
          <w:p w:rsidR="00244AA0" w:rsidRPr="004C601F" w:rsidRDefault="00244AA0" w:rsidP="005B65DF">
            <w:pPr>
              <w:pStyle w:val="Default"/>
              <w:rPr>
                <w:rFonts w:asciiTheme="minorHAnsi" w:hAnsiTheme="minorHAnsi"/>
                <w:sz w:val="22"/>
                <w:szCs w:val="22"/>
              </w:rPr>
            </w:pPr>
            <w:r w:rsidRPr="004C601F">
              <w:rPr>
                <w:rFonts w:asciiTheme="minorHAnsi" w:hAnsiTheme="minorHAnsi"/>
                <w:b/>
                <w:bCs/>
                <w:sz w:val="22"/>
                <w:szCs w:val="22"/>
              </w:rPr>
              <w:t xml:space="preserve">Ability to set high expectations which inspire, motivate and challenge pupils </w:t>
            </w:r>
          </w:p>
          <w:p w:rsidR="00244AA0" w:rsidRPr="004C601F" w:rsidRDefault="00244AA0" w:rsidP="00244AA0">
            <w:pPr>
              <w:pStyle w:val="Default"/>
              <w:numPr>
                <w:ilvl w:val="0"/>
                <w:numId w:val="1"/>
              </w:numPr>
              <w:spacing w:after="7"/>
              <w:rPr>
                <w:rFonts w:asciiTheme="minorHAnsi" w:hAnsiTheme="minorHAnsi"/>
                <w:sz w:val="22"/>
                <w:szCs w:val="22"/>
              </w:rPr>
            </w:pPr>
            <w:r w:rsidRPr="004C601F">
              <w:rPr>
                <w:rFonts w:asciiTheme="minorHAnsi" w:hAnsiTheme="minorHAnsi"/>
                <w:sz w:val="22"/>
                <w:szCs w:val="22"/>
              </w:rPr>
              <w:t xml:space="preserve">establish a safe and stimulating environment for pupils, rooted in mutual respect </w:t>
            </w:r>
          </w:p>
          <w:p w:rsidR="00244AA0" w:rsidRPr="004C601F" w:rsidRDefault="00244AA0" w:rsidP="00244AA0">
            <w:pPr>
              <w:pStyle w:val="Default"/>
              <w:numPr>
                <w:ilvl w:val="0"/>
                <w:numId w:val="1"/>
              </w:numPr>
              <w:spacing w:after="7"/>
              <w:rPr>
                <w:rFonts w:asciiTheme="minorHAnsi" w:hAnsiTheme="minorHAnsi"/>
                <w:sz w:val="22"/>
                <w:szCs w:val="22"/>
              </w:rPr>
            </w:pPr>
            <w:r w:rsidRPr="004C601F">
              <w:rPr>
                <w:rFonts w:asciiTheme="minorHAnsi" w:hAnsiTheme="minorHAnsi"/>
                <w:sz w:val="22"/>
                <w:szCs w:val="22"/>
              </w:rPr>
              <w:t xml:space="preserve">set goals that stretch and challenge pupils of all backgrounds, abilities and dispositions </w:t>
            </w:r>
          </w:p>
          <w:p w:rsidR="00244AA0" w:rsidRPr="004C601F" w:rsidRDefault="00244AA0" w:rsidP="00244AA0">
            <w:pPr>
              <w:pStyle w:val="Default"/>
              <w:numPr>
                <w:ilvl w:val="0"/>
                <w:numId w:val="1"/>
              </w:numPr>
              <w:rPr>
                <w:rFonts w:asciiTheme="minorHAnsi" w:hAnsiTheme="minorHAnsi"/>
                <w:sz w:val="22"/>
                <w:szCs w:val="22"/>
              </w:rPr>
            </w:pPr>
            <w:proofErr w:type="gramStart"/>
            <w:r w:rsidRPr="004C601F">
              <w:rPr>
                <w:rFonts w:asciiTheme="minorHAnsi" w:hAnsiTheme="minorHAnsi"/>
                <w:sz w:val="22"/>
                <w:szCs w:val="22"/>
              </w:rPr>
              <w:t>demonstrate</w:t>
            </w:r>
            <w:proofErr w:type="gramEnd"/>
            <w:r w:rsidRPr="004C601F">
              <w:rPr>
                <w:rFonts w:asciiTheme="minorHAnsi" w:hAnsiTheme="minorHAnsi"/>
                <w:sz w:val="22"/>
                <w:szCs w:val="22"/>
              </w:rPr>
              <w:t xml:space="preserve"> consistently the positive attitudes, values and behaviour which are expected of pupils. </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244AA0" w:rsidRPr="004C601F" w:rsidRDefault="00244AA0" w:rsidP="005B65DF">
            <w:pPr>
              <w:pStyle w:val="Default"/>
              <w:rPr>
                <w:rFonts w:asciiTheme="minorHAnsi" w:hAnsiTheme="minorHAnsi"/>
                <w:sz w:val="22"/>
                <w:szCs w:val="22"/>
              </w:rPr>
            </w:pPr>
            <w:r w:rsidRPr="004C601F">
              <w:rPr>
                <w:rFonts w:asciiTheme="minorHAnsi" w:hAnsiTheme="minorHAnsi"/>
                <w:b/>
                <w:bCs/>
                <w:sz w:val="22"/>
                <w:szCs w:val="22"/>
              </w:rPr>
              <w:t xml:space="preserve">Promote good progress and outcomes by pupils </w:t>
            </w:r>
          </w:p>
          <w:p w:rsidR="00244AA0" w:rsidRPr="004C601F" w:rsidRDefault="00244AA0" w:rsidP="00244AA0">
            <w:pPr>
              <w:pStyle w:val="Default"/>
              <w:numPr>
                <w:ilvl w:val="0"/>
                <w:numId w:val="2"/>
              </w:numPr>
              <w:spacing w:after="6"/>
              <w:rPr>
                <w:rFonts w:asciiTheme="minorHAnsi" w:hAnsiTheme="minorHAnsi"/>
                <w:sz w:val="22"/>
                <w:szCs w:val="22"/>
              </w:rPr>
            </w:pPr>
            <w:r w:rsidRPr="004C601F">
              <w:rPr>
                <w:rFonts w:asciiTheme="minorHAnsi" w:hAnsiTheme="minorHAnsi"/>
                <w:sz w:val="22"/>
                <w:szCs w:val="22"/>
              </w:rPr>
              <w:t xml:space="preserve">be accountable for pupils’ attainment, progress and outcomes </w:t>
            </w:r>
          </w:p>
          <w:p w:rsidR="00244AA0" w:rsidRPr="004C601F" w:rsidRDefault="00244AA0" w:rsidP="00244AA0">
            <w:pPr>
              <w:pStyle w:val="Default"/>
              <w:numPr>
                <w:ilvl w:val="0"/>
                <w:numId w:val="2"/>
              </w:numPr>
              <w:spacing w:after="6"/>
              <w:rPr>
                <w:rFonts w:asciiTheme="minorHAnsi" w:hAnsiTheme="minorHAnsi"/>
                <w:sz w:val="22"/>
                <w:szCs w:val="22"/>
              </w:rPr>
            </w:pPr>
            <w:r w:rsidRPr="004C601F">
              <w:rPr>
                <w:rFonts w:asciiTheme="minorHAnsi" w:hAnsiTheme="minorHAnsi"/>
                <w:sz w:val="22"/>
                <w:szCs w:val="22"/>
              </w:rPr>
              <w:t xml:space="preserve">be aware of pupils’ capabilities and their prior knowledge, and plan teaching to build on these </w:t>
            </w:r>
          </w:p>
          <w:p w:rsidR="00244AA0" w:rsidRPr="004C601F" w:rsidRDefault="00244AA0" w:rsidP="00244AA0">
            <w:pPr>
              <w:pStyle w:val="Default"/>
              <w:numPr>
                <w:ilvl w:val="0"/>
                <w:numId w:val="2"/>
              </w:numPr>
              <w:spacing w:after="6"/>
              <w:rPr>
                <w:rFonts w:asciiTheme="minorHAnsi" w:hAnsiTheme="minorHAnsi"/>
                <w:sz w:val="22"/>
                <w:szCs w:val="22"/>
              </w:rPr>
            </w:pPr>
            <w:r w:rsidRPr="004C601F">
              <w:rPr>
                <w:rFonts w:asciiTheme="minorHAnsi" w:hAnsiTheme="minorHAnsi"/>
                <w:sz w:val="22"/>
                <w:szCs w:val="22"/>
              </w:rPr>
              <w:t xml:space="preserve">guide pupils to reflect on the progress they have made and their emerging needs </w:t>
            </w:r>
          </w:p>
          <w:p w:rsidR="00244AA0" w:rsidRPr="004C601F" w:rsidRDefault="00244AA0" w:rsidP="00244AA0">
            <w:pPr>
              <w:pStyle w:val="Default"/>
              <w:numPr>
                <w:ilvl w:val="0"/>
                <w:numId w:val="2"/>
              </w:numPr>
              <w:spacing w:after="6"/>
              <w:rPr>
                <w:rFonts w:asciiTheme="minorHAnsi" w:hAnsiTheme="minorHAnsi"/>
                <w:sz w:val="22"/>
                <w:szCs w:val="22"/>
              </w:rPr>
            </w:pPr>
            <w:r w:rsidRPr="004C601F">
              <w:rPr>
                <w:rFonts w:asciiTheme="minorHAnsi" w:hAnsiTheme="minorHAnsi"/>
                <w:sz w:val="22"/>
                <w:szCs w:val="22"/>
              </w:rPr>
              <w:t xml:space="preserve">demonstrate knowledge and understanding of how pupils learn and how this impacts on teaching </w:t>
            </w:r>
          </w:p>
          <w:p w:rsidR="00244AA0" w:rsidRPr="00864B52" w:rsidRDefault="00244AA0" w:rsidP="00864B52">
            <w:pPr>
              <w:pStyle w:val="Default"/>
              <w:numPr>
                <w:ilvl w:val="0"/>
                <w:numId w:val="2"/>
              </w:numPr>
              <w:rPr>
                <w:rFonts w:asciiTheme="minorHAnsi" w:hAnsiTheme="minorHAnsi"/>
                <w:sz w:val="22"/>
                <w:szCs w:val="22"/>
              </w:rPr>
            </w:pPr>
            <w:proofErr w:type="gramStart"/>
            <w:r w:rsidRPr="004C601F">
              <w:rPr>
                <w:rFonts w:asciiTheme="minorHAnsi" w:hAnsiTheme="minorHAnsi"/>
                <w:sz w:val="22"/>
                <w:szCs w:val="22"/>
              </w:rPr>
              <w:t>encourage</w:t>
            </w:r>
            <w:proofErr w:type="gramEnd"/>
            <w:r w:rsidRPr="004C601F">
              <w:rPr>
                <w:rFonts w:asciiTheme="minorHAnsi" w:hAnsiTheme="minorHAnsi"/>
                <w:sz w:val="22"/>
                <w:szCs w:val="22"/>
              </w:rPr>
              <w:t xml:space="preserve"> pupils to take a responsible and conscientious attitude to their own work and study. </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244AA0" w:rsidRPr="004C601F" w:rsidRDefault="00244AA0" w:rsidP="005B65DF">
            <w:pPr>
              <w:pStyle w:val="Default"/>
              <w:rPr>
                <w:rFonts w:asciiTheme="minorHAnsi" w:hAnsiTheme="minorHAnsi"/>
                <w:sz w:val="22"/>
                <w:szCs w:val="22"/>
              </w:rPr>
            </w:pPr>
            <w:r w:rsidRPr="004C601F">
              <w:rPr>
                <w:rFonts w:asciiTheme="minorHAnsi" w:hAnsiTheme="minorHAnsi"/>
                <w:b/>
                <w:bCs/>
                <w:sz w:val="22"/>
                <w:szCs w:val="22"/>
              </w:rPr>
              <w:t xml:space="preserve">Demonstrate good subject and curriculum knowledge </w:t>
            </w:r>
          </w:p>
          <w:p w:rsidR="00244AA0" w:rsidRPr="004C601F" w:rsidRDefault="00244AA0" w:rsidP="00244AA0">
            <w:pPr>
              <w:pStyle w:val="Default"/>
              <w:numPr>
                <w:ilvl w:val="0"/>
                <w:numId w:val="3"/>
              </w:numPr>
              <w:spacing w:after="7"/>
              <w:rPr>
                <w:rFonts w:asciiTheme="minorHAnsi" w:hAnsiTheme="minorHAnsi"/>
                <w:sz w:val="22"/>
                <w:szCs w:val="22"/>
              </w:rPr>
            </w:pPr>
            <w:r w:rsidRPr="004C601F">
              <w:rPr>
                <w:rFonts w:asciiTheme="minorHAnsi" w:hAnsiTheme="minorHAnsi"/>
                <w:sz w:val="22"/>
                <w:szCs w:val="22"/>
              </w:rPr>
              <w:t>have a secure knowledge of the Science curricula,  foster and maintain pupils’ interest in the subject, and address misunderstandings</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 </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244AA0" w:rsidRPr="004C601F" w:rsidRDefault="00244AA0" w:rsidP="00244AA0">
            <w:pPr>
              <w:pStyle w:val="Default"/>
              <w:numPr>
                <w:ilvl w:val="0"/>
                <w:numId w:val="3"/>
              </w:numPr>
              <w:spacing w:after="7"/>
              <w:rPr>
                <w:rFonts w:asciiTheme="minorHAnsi" w:hAnsiTheme="minorHAnsi"/>
                <w:sz w:val="22"/>
                <w:szCs w:val="22"/>
              </w:rPr>
            </w:pPr>
            <w:r w:rsidRPr="004C601F">
              <w:rPr>
                <w:rFonts w:asciiTheme="minorHAnsi" w:hAnsiTheme="minorHAnsi"/>
                <w:sz w:val="22"/>
                <w:szCs w:val="22"/>
              </w:rPr>
              <w:t xml:space="preserve">demonstrate a critical understanding of developments in the subject and curriculum areas, and promote the value of scholarship </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C36C3D" w:rsidRPr="00864B52" w:rsidRDefault="00244AA0" w:rsidP="00864B52">
            <w:pPr>
              <w:pStyle w:val="Default"/>
              <w:numPr>
                <w:ilvl w:val="0"/>
                <w:numId w:val="3"/>
              </w:numPr>
              <w:spacing w:after="7"/>
              <w:rPr>
                <w:rFonts w:asciiTheme="minorHAnsi" w:hAnsiTheme="minorHAnsi"/>
                <w:sz w:val="22"/>
                <w:szCs w:val="22"/>
              </w:rPr>
            </w:pPr>
            <w:proofErr w:type="gramStart"/>
            <w:r w:rsidRPr="004C601F">
              <w:rPr>
                <w:rFonts w:asciiTheme="minorHAnsi" w:hAnsiTheme="minorHAnsi"/>
                <w:sz w:val="22"/>
                <w:szCs w:val="22"/>
              </w:rPr>
              <w:t>demonstrate</w:t>
            </w:r>
            <w:proofErr w:type="gramEnd"/>
            <w:r w:rsidRPr="004C601F">
              <w:rPr>
                <w:rFonts w:asciiTheme="minorHAnsi" w:hAnsiTheme="minorHAnsi"/>
                <w:sz w:val="22"/>
                <w:szCs w:val="22"/>
              </w:rPr>
              <w:t xml:space="preserve"> an understanding of and take responsibility for promoting high standards of literacy, articulacy and the correct use of standard </w:t>
            </w:r>
            <w:r w:rsidR="00E3389B">
              <w:rPr>
                <w:rFonts w:asciiTheme="minorHAnsi" w:hAnsiTheme="minorHAnsi"/>
                <w:sz w:val="22"/>
                <w:szCs w:val="22"/>
              </w:rPr>
              <w:t>Mathematics</w:t>
            </w:r>
            <w:r w:rsidR="00C36C3D" w:rsidRPr="004C601F">
              <w:rPr>
                <w:rFonts w:asciiTheme="minorHAnsi" w:hAnsiTheme="minorHAnsi"/>
                <w:sz w:val="22"/>
                <w:szCs w:val="22"/>
              </w:rPr>
              <w:t>.</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Yes </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244AA0" w:rsidRPr="004C601F" w:rsidRDefault="00244AA0" w:rsidP="005B65DF">
            <w:pPr>
              <w:pStyle w:val="Default"/>
              <w:rPr>
                <w:rFonts w:asciiTheme="minorHAnsi" w:hAnsiTheme="minorHAnsi"/>
                <w:sz w:val="22"/>
                <w:szCs w:val="22"/>
              </w:rPr>
            </w:pPr>
            <w:r w:rsidRPr="004C601F">
              <w:rPr>
                <w:rFonts w:asciiTheme="minorHAnsi" w:hAnsiTheme="minorHAnsi"/>
                <w:b/>
                <w:bCs/>
                <w:sz w:val="22"/>
                <w:szCs w:val="22"/>
              </w:rPr>
              <w:t xml:space="preserve">Plan and teach well-structured lessons </w:t>
            </w:r>
          </w:p>
          <w:p w:rsidR="00244AA0" w:rsidRPr="004C601F" w:rsidRDefault="00244AA0" w:rsidP="00244AA0">
            <w:pPr>
              <w:pStyle w:val="Default"/>
              <w:numPr>
                <w:ilvl w:val="0"/>
                <w:numId w:val="4"/>
              </w:numPr>
              <w:spacing w:after="6"/>
              <w:rPr>
                <w:rFonts w:asciiTheme="minorHAnsi" w:hAnsiTheme="minorHAnsi"/>
                <w:sz w:val="22"/>
                <w:szCs w:val="22"/>
              </w:rPr>
            </w:pPr>
            <w:r w:rsidRPr="004C601F">
              <w:rPr>
                <w:rFonts w:asciiTheme="minorHAnsi" w:hAnsiTheme="minorHAnsi"/>
                <w:sz w:val="22"/>
                <w:szCs w:val="22"/>
              </w:rPr>
              <w:t xml:space="preserve">impart knowledge and develop understanding through effective use of lesson time </w:t>
            </w:r>
          </w:p>
          <w:p w:rsidR="00244AA0" w:rsidRPr="004C601F" w:rsidRDefault="00244AA0" w:rsidP="00244AA0">
            <w:pPr>
              <w:pStyle w:val="Default"/>
              <w:numPr>
                <w:ilvl w:val="0"/>
                <w:numId w:val="4"/>
              </w:numPr>
              <w:spacing w:after="6"/>
              <w:rPr>
                <w:rFonts w:asciiTheme="minorHAnsi" w:hAnsiTheme="minorHAnsi"/>
                <w:sz w:val="22"/>
                <w:szCs w:val="22"/>
              </w:rPr>
            </w:pPr>
            <w:r w:rsidRPr="004C601F">
              <w:rPr>
                <w:rFonts w:asciiTheme="minorHAnsi" w:hAnsiTheme="minorHAnsi"/>
                <w:sz w:val="22"/>
                <w:szCs w:val="22"/>
              </w:rPr>
              <w:lastRenderedPageBreak/>
              <w:t xml:space="preserve">promote a love of learning and children’s intellectual curiosity </w:t>
            </w:r>
          </w:p>
          <w:p w:rsidR="00244AA0" w:rsidRPr="004C601F" w:rsidRDefault="00244AA0" w:rsidP="00244AA0">
            <w:pPr>
              <w:pStyle w:val="Default"/>
              <w:numPr>
                <w:ilvl w:val="0"/>
                <w:numId w:val="4"/>
              </w:numPr>
              <w:spacing w:after="6"/>
              <w:rPr>
                <w:rFonts w:asciiTheme="minorHAnsi" w:hAnsiTheme="minorHAnsi"/>
                <w:sz w:val="22"/>
                <w:szCs w:val="22"/>
              </w:rPr>
            </w:pPr>
            <w:r w:rsidRPr="004C601F">
              <w:rPr>
                <w:rFonts w:asciiTheme="minorHAnsi" w:hAnsiTheme="minorHAnsi"/>
                <w:sz w:val="22"/>
                <w:szCs w:val="22"/>
              </w:rPr>
              <w:t xml:space="preserve">set homework and plan other out-of-class activities to consolidate and extend the knowledge and understanding pupils have acquired </w:t>
            </w:r>
          </w:p>
          <w:p w:rsidR="00244AA0" w:rsidRPr="004C601F" w:rsidRDefault="00244AA0" w:rsidP="00244AA0">
            <w:pPr>
              <w:pStyle w:val="Default"/>
              <w:numPr>
                <w:ilvl w:val="0"/>
                <w:numId w:val="4"/>
              </w:numPr>
              <w:spacing w:after="6"/>
              <w:rPr>
                <w:rFonts w:asciiTheme="minorHAnsi" w:hAnsiTheme="minorHAnsi"/>
                <w:sz w:val="22"/>
                <w:szCs w:val="22"/>
              </w:rPr>
            </w:pPr>
            <w:r w:rsidRPr="004C601F">
              <w:rPr>
                <w:rFonts w:asciiTheme="minorHAnsi" w:hAnsiTheme="minorHAnsi"/>
                <w:sz w:val="22"/>
                <w:szCs w:val="22"/>
              </w:rPr>
              <w:t xml:space="preserve">reflect systematically on the effectiveness of lessons and approaches to teaching </w:t>
            </w:r>
          </w:p>
          <w:p w:rsidR="00244AA0" w:rsidRPr="004C601F" w:rsidRDefault="00244AA0" w:rsidP="00244AA0">
            <w:pPr>
              <w:pStyle w:val="Default"/>
              <w:numPr>
                <w:ilvl w:val="0"/>
                <w:numId w:val="4"/>
              </w:numPr>
              <w:rPr>
                <w:rFonts w:asciiTheme="minorHAnsi" w:hAnsiTheme="minorHAnsi"/>
                <w:sz w:val="22"/>
                <w:szCs w:val="22"/>
              </w:rPr>
            </w:pPr>
            <w:proofErr w:type="gramStart"/>
            <w:r w:rsidRPr="004C601F">
              <w:rPr>
                <w:rFonts w:asciiTheme="minorHAnsi" w:hAnsiTheme="minorHAnsi"/>
                <w:sz w:val="22"/>
                <w:szCs w:val="22"/>
              </w:rPr>
              <w:t>contribute</w:t>
            </w:r>
            <w:proofErr w:type="gramEnd"/>
            <w:r w:rsidRPr="004C601F">
              <w:rPr>
                <w:rFonts w:asciiTheme="minorHAnsi" w:hAnsiTheme="minorHAnsi"/>
                <w:sz w:val="22"/>
                <w:szCs w:val="22"/>
              </w:rPr>
              <w:t xml:space="preserve"> to the design and provision of an engaging curriculum within the relevant subject area(s). </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lastRenderedPageBreak/>
              <w:t>Yes</w:t>
            </w:r>
          </w:p>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244AA0" w:rsidRPr="004C601F" w:rsidRDefault="00244AA0" w:rsidP="00244AA0">
            <w:pPr>
              <w:numPr>
                <w:ilvl w:val="0"/>
                <w:numId w:val="5"/>
              </w:numPr>
              <w:rPr>
                <w:rFonts w:asciiTheme="minorHAnsi" w:hAnsiTheme="minorHAnsi"/>
                <w:szCs w:val="22"/>
              </w:rPr>
            </w:pPr>
            <w:r w:rsidRPr="004C601F">
              <w:rPr>
                <w:rFonts w:asciiTheme="minorHAnsi" w:hAnsiTheme="minorHAnsi"/>
                <w:szCs w:val="22"/>
              </w:rPr>
              <w:lastRenderedPageBreak/>
              <w:t xml:space="preserve">Have evidence from performance management that your standard of teaching and learning is regularly good or better </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Yes </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R</w:t>
            </w:r>
          </w:p>
        </w:tc>
      </w:tr>
      <w:tr w:rsidR="00244AA0" w:rsidRPr="004C601F" w:rsidTr="005B65DF">
        <w:tc>
          <w:tcPr>
            <w:tcW w:w="0" w:type="auto"/>
            <w:shd w:val="clear" w:color="auto" w:fill="auto"/>
          </w:tcPr>
          <w:p w:rsidR="00244AA0" w:rsidRPr="004C601F" w:rsidRDefault="00244AA0" w:rsidP="005B65DF">
            <w:pPr>
              <w:pStyle w:val="Default"/>
              <w:rPr>
                <w:rFonts w:asciiTheme="minorHAnsi" w:hAnsiTheme="minorHAnsi"/>
                <w:sz w:val="22"/>
                <w:szCs w:val="22"/>
              </w:rPr>
            </w:pPr>
            <w:r w:rsidRPr="004C601F">
              <w:rPr>
                <w:rFonts w:asciiTheme="minorHAnsi" w:hAnsiTheme="minorHAnsi"/>
                <w:b/>
                <w:bCs/>
                <w:sz w:val="22"/>
                <w:szCs w:val="22"/>
              </w:rPr>
              <w:t xml:space="preserve">Adapt teaching to respond to the strengths and needs of all pupils </w:t>
            </w:r>
          </w:p>
          <w:p w:rsidR="00244AA0" w:rsidRPr="004C601F" w:rsidRDefault="00244AA0" w:rsidP="00244AA0">
            <w:pPr>
              <w:pStyle w:val="Default"/>
              <w:numPr>
                <w:ilvl w:val="0"/>
                <w:numId w:val="6"/>
              </w:numPr>
              <w:spacing w:after="7"/>
              <w:rPr>
                <w:rFonts w:asciiTheme="minorHAnsi" w:hAnsiTheme="minorHAnsi"/>
                <w:sz w:val="22"/>
                <w:szCs w:val="22"/>
              </w:rPr>
            </w:pPr>
            <w:r w:rsidRPr="004C601F">
              <w:rPr>
                <w:rFonts w:asciiTheme="minorHAnsi" w:hAnsiTheme="minorHAnsi"/>
                <w:sz w:val="22"/>
                <w:szCs w:val="22"/>
              </w:rPr>
              <w:t xml:space="preserve">know when and how to differentiate appropriately, using approaches which enable pupils to be taught effectively </w:t>
            </w:r>
          </w:p>
          <w:p w:rsidR="00244AA0" w:rsidRPr="004C601F" w:rsidRDefault="00244AA0" w:rsidP="00244AA0">
            <w:pPr>
              <w:pStyle w:val="Default"/>
              <w:numPr>
                <w:ilvl w:val="0"/>
                <w:numId w:val="6"/>
              </w:numPr>
              <w:spacing w:after="7"/>
              <w:rPr>
                <w:rFonts w:asciiTheme="minorHAnsi" w:hAnsiTheme="minorHAnsi"/>
                <w:sz w:val="22"/>
                <w:szCs w:val="22"/>
              </w:rPr>
            </w:pPr>
            <w:r w:rsidRPr="004C601F">
              <w:rPr>
                <w:rFonts w:asciiTheme="minorHAnsi" w:hAnsiTheme="minorHAnsi"/>
                <w:sz w:val="22"/>
                <w:szCs w:val="22"/>
              </w:rPr>
              <w:t xml:space="preserve">have a secure understanding of how a range of factors can inhibit pupils’ ability to learn, and how best to overcome these </w:t>
            </w:r>
          </w:p>
          <w:p w:rsidR="00244AA0" w:rsidRPr="004C601F" w:rsidRDefault="00244AA0" w:rsidP="00244AA0">
            <w:pPr>
              <w:pStyle w:val="Default"/>
              <w:numPr>
                <w:ilvl w:val="0"/>
                <w:numId w:val="6"/>
              </w:numPr>
              <w:spacing w:after="7"/>
              <w:rPr>
                <w:rFonts w:asciiTheme="minorHAnsi" w:hAnsiTheme="minorHAnsi"/>
                <w:sz w:val="22"/>
                <w:szCs w:val="22"/>
              </w:rPr>
            </w:pPr>
            <w:r w:rsidRPr="004C601F">
              <w:rPr>
                <w:rFonts w:asciiTheme="minorHAnsi" w:hAnsiTheme="minorHAnsi"/>
                <w:sz w:val="22"/>
                <w:szCs w:val="22"/>
              </w:rPr>
              <w:t xml:space="preserve">demonstrate an awareness of the physical, social and intellectual development of children, and know how to adapt teaching to support pupils’ education at different stages of development </w:t>
            </w:r>
          </w:p>
          <w:p w:rsidR="00244AA0" w:rsidRPr="00864B52" w:rsidRDefault="00244AA0" w:rsidP="005B65DF">
            <w:pPr>
              <w:pStyle w:val="Default"/>
              <w:numPr>
                <w:ilvl w:val="0"/>
                <w:numId w:val="6"/>
              </w:numPr>
              <w:rPr>
                <w:rFonts w:asciiTheme="minorHAnsi" w:hAnsiTheme="minorHAnsi"/>
                <w:sz w:val="22"/>
                <w:szCs w:val="22"/>
              </w:rPr>
            </w:pPr>
            <w:proofErr w:type="gramStart"/>
            <w:r w:rsidRPr="004C601F">
              <w:rPr>
                <w:rFonts w:asciiTheme="minorHAnsi" w:hAnsiTheme="minorHAnsi"/>
                <w:sz w:val="22"/>
                <w:szCs w:val="22"/>
              </w:rPr>
              <w:t>have</w:t>
            </w:r>
            <w:proofErr w:type="gramEnd"/>
            <w:r w:rsidRPr="004C601F">
              <w:rPr>
                <w:rFonts w:asciiTheme="minorHAnsi" w:hAnsiTheme="minorHAnsi"/>
                <w:sz w:val="22"/>
                <w:szCs w:val="22"/>
              </w:rPr>
              <w:t xml:space="preserve"> a clear understanding of the needs of all pupils, including those with special educational needs; those of high ability; those with </w:t>
            </w:r>
            <w:r w:rsidR="00E3389B">
              <w:rPr>
                <w:rFonts w:asciiTheme="minorHAnsi" w:hAnsiTheme="minorHAnsi"/>
                <w:sz w:val="22"/>
                <w:szCs w:val="22"/>
              </w:rPr>
              <w:t>Mathematics</w:t>
            </w:r>
            <w:r w:rsidRPr="004C601F">
              <w:rPr>
                <w:rFonts w:asciiTheme="minorHAnsi" w:hAnsiTheme="minorHAnsi"/>
                <w:sz w:val="22"/>
                <w:szCs w:val="22"/>
              </w:rPr>
              <w:t xml:space="preserve"> as an additional language; those with disabilities; and be able to use and evaluate distinctive teaching approaches to engage and support them. </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Yes </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244AA0" w:rsidRPr="004C601F" w:rsidRDefault="00244AA0" w:rsidP="005B65DF">
            <w:pPr>
              <w:pStyle w:val="Default"/>
              <w:rPr>
                <w:rFonts w:asciiTheme="minorHAnsi" w:hAnsiTheme="minorHAnsi"/>
                <w:sz w:val="22"/>
                <w:szCs w:val="22"/>
              </w:rPr>
            </w:pPr>
            <w:r w:rsidRPr="004C601F">
              <w:rPr>
                <w:rFonts w:asciiTheme="minorHAnsi" w:hAnsiTheme="minorHAnsi"/>
                <w:b/>
                <w:bCs/>
                <w:sz w:val="22"/>
                <w:szCs w:val="22"/>
              </w:rPr>
              <w:t xml:space="preserve"> Make accurate and productive use of assessment </w:t>
            </w:r>
          </w:p>
          <w:p w:rsidR="00244AA0" w:rsidRPr="004C601F" w:rsidRDefault="00244AA0" w:rsidP="00244AA0">
            <w:pPr>
              <w:pStyle w:val="Default"/>
              <w:numPr>
                <w:ilvl w:val="0"/>
                <w:numId w:val="7"/>
              </w:numPr>
              <w:spacing w:after="7"/>
              <w:rPr>
                <w:rFonts w:asciiTheme="minorHAnsi" w:hAnsiTheme="minorHAnsi"/>
                <w:sz w:val="22"/>
                <w:szCs w:val="22"/>
              </w:rPr>
            </w:pPr>
            <w:r w:rsidRPr="004C601F">
              <w:rPr>
                <w:rFonts w:asciiTheme="minorHAnsi" w:hAnsiTheme="minorHAnsi"/>
                <w:sz w:val="22"/>
                <w:szCs w:val="22"/>
              </w:rPr>
              <w:t xml:space="preserve">know and understand how to assess the relevant subject and curriculum areas, including statutory assessment requirements </w:t>
            </w:r>
          </w:p>
          <w:p w:rsidR="00244AA0" w:rsidRPr="004C601F" w:rsidRDefault="00244AA0" w:rsidP="00244AA0">
            <w:pPr>
              <w:pStyle w:val="Default"/>
              <w:numPr>
                <w:ilvl w:val="0"/>
                <w:numId w:val="7"/>
              </w:numPr>
              <w:spacing w:after="7"/>
              <w:rPr>
                <w:rFonts w:asciiTheme="minorHAnsi" w:hAnsiTheme="minorHAnsi"/>
                <w:sz w:val="22"/>
                <w:szCs w:val="22"/>
              </w:rPr>
            </w:pPr>
            <w:r w:rsidRPr="004C601F">
              <w:rPr>
                <w:rFonts w:asciiTheme="minorHAnsi" w:hAnsiTheme="minorHAnsi"/>
                <w:sz w:val="22"/>
                <w:szCs w:val="22"/>
              </w:rPr>
              <w:t xml:space="preserve">make use of formative and summative assessment to secure pupils’ progress </w:t>
            </w:r>
          </w:p>
          <w:p w:rsidR="00244AA0" w:rsidRPr="004C601F" w:rsidRDefault="00244AA0" w:rsidP="00244AA0">
            <w:pPr>
              <w:pStyle w:val="Default"/>
              <w:numPr>
                <w:ilvl w:val="0"/>
                <w:numId w:val="7"/>
              </w:numPr>
              <w:spacing w:after="7"/>
              <w:rPr>
                <w:rFonts w:asciiTheme="minorHAnsi" w:hAnsiTheme="minorHAnsi"/>
                <w:sz w:val="22"/>
                <w:szCs w:val="22"/>
              </w:rPr>
            </w:pPr>
            <w:r w:rsidRPr="004C601F">
              <w:rPr>
                <w:rFonts w:asciiTheme="minorHAnsi" w:hAnsiTheme="minorHAnsi"/>
                <w:sz w:val="22"/>
                <w:szCs w:val="22"/>
              </w:rPr>
              <w:t xml:space="preserve">use relevant data to monitor progress, set targets, and plan subsequent lessons </w:t>
            </w:r>
          </w:p>
          <w:p w:rsidR="00244AA0" w:rsidRPr="00864B52" w:rsidRDefault="00244AA0" w:rsidP="005B65DF">
            <w:pPr>
              <w:pStyle w:val="Default"/>
              <w:numPr>
                <w:ilvl w:val="0"/>
                <w:numId w:val="7"/>
              </w:numPr>
              <w:rPr>
                <w:rFonts w:asciiTheme="minorHAnsi" w:hAnsiTheme="minorHAnsi"/>
                <w:sz w:val="22"/>
                <w:szCs w:val="22"/>
              </w:rPr>
            </w:pPr>
            <w:proofErr w:type="gramStart"/>
            <w:r w:rsidRPr="004C601F">
              <w:rPr>
                <w:rFonts w:asciiTheme="minorHAnsi" w:hAnsiTheme="minorHAnsi"/>
                <w:sz w:val="22"/>
                <w:szCs w:val="22"/>
              </w:rPr>
              <w:t>give</w:t>
            </w:r>
            <w:proofErr w:type="gramEnd"/>
            <w:r w:rsidRPr="004C601F">
              <w:rPr>
                <w:rFonts w:asciiTheme="minorHAnsi" w:hAnsiTheme="minorHAnsi"/>
                <w:sz w:val="22"/>
                <w:szCs w:val="22"/>
              </w:rPr>
              <w:t xml:space="preserve"> pupils regular feedback, both orally and through accurate marking, and encourage pupils to respond to the feedback. </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Yes </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244AA0" w:rsidRPr="004C601F" w:rsidRDefault="00244AA0" w:rsidP="005B65DF">
            <w:pPr>
              <w:pStyle w:val="Default"/>
              <w:rPr>
                <w:rFonts w:asciiTheme="minorHAnsi" w:hAnsiTheme="minorHAnsi"/>
                <w:sz w:val="22"/>
                <w:szCs w:val="22"/>
              </w:rPr>
            </w:pPr>
            <w:r w:rsidRPr="004C601F">
              <w:rPr>
                <w:rFonts w:asciiTheme="minorHAnsi" w:hAnsiTheme="minorHAnsi"/>
                <w:b/>
                <w:bCs/>
                <w:sz w:val="22"/>
                <w:szCs w:val="22"/>
              </w:rPr>
              <w:t xml:space="preserve">Manage behaviour effectively to ensure a good and safe learning </w:t>
            </w:r>
          </w:p>
          <w:p w:rsidR="00244AA0" w:rsidRPr="004C601F" w:rsidRDefault="00244AA0" w:rsidP="005B65DF">
            <w:pPr>
              <w:pStyle w:val="Default"/>
              <w:rPr>
                <w:rFonts w:asciiTheme="minorHAnsi" w:hAnsiTheme="minorHAnsi"/>
                <w:sz w:val="22"/>
                <w:szCs w:val="22"/>
              </w:rPr>
            </w:pPr>
            <w:r w:rsidRPr="004C601F">
              <w:rPr>
                <w:rFonts w:asciiTheme="minorHAnsi" w:hAnsiTheme="minorHAnsi"/>
                <w:b/>
                <w:bCs/>
                <w:sz w:val="22"/>
                <w:szCs w:val="22"/>
              </w:rPr>
              <w:t xml:space="preserve">environment </w:t>
            </w:r>
          </w:p>
          <w:p w:rsidR="00244AA0" w:rsidRPr="004C601F" w:rsidRDefault="00244AA0" w:rsidP="00244AA0">
            <w:pPr>
              <w:pStyle w:val="Default"/>
              <w:numPr>
                <w:ilvl w:val="0"/>
                <w:numId w:val="8"/>
              </w:numPr>
              <w:spacing w:after="7"/>
              <w:rPr>
                <w:rFonts w:asciiTheme="minorHAnsi" w:hAnsiTheme="minorHAnsi"/>
                <w:sz w:val="22"/>
                <w:szCs w:val="22"/>
              </w:rPr>
            </w:pPr>
            <w:r w:rsidRPr="004C601F">
              <w:rPr>
                <w:rFonts w:asciiTheme="minorHAnsi" w:hAnsiTheme="minorHAnsi"/>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244AA0" w:rsidRPr="004C601F" w:rsidRDefault="00244AA0" w:rsidP="00244AA0">
            <w:pPr>
              <w:pStyle w:val="Default"/>
              <w:numPr>
                <w:ilvl w:val="0"/>
                <w:numId w:val="8"/>
              </w:numPr>
              <w:spacing w:after="7"/>
              <w:rPr>
                <w:rFonts w:asciiTheme="minorHAnsi" w:hAnsiTheme="minorHAnsi"/>
                <w:sz w:val="22"/>
                <w:szCs w:val="22"/>
              </w:rPr>
            </w:pPr>
            <w:r w:rsidRPr="004C601F">
              <w:rPr>
                <w:rFonts w:asciiTheme="minorHAnsi" w:hAnsiTheme="minorHAnsi"/>
                <w:sz w:val="22"/>
                <w:szCs w:val="22"/>
              </w:rPr>
              <w:t xml:space="preserve">have high expectations of behaviour, and establish a framework for discipline with a range of strategies, using praise, sanctions and rewards consistently and fairly </w:t>
            </w:r>
          </w:p>
          <w:p w:rsidR="00244AA0" w:rsidRPr="004C601F" w:rsidRDefault="00244AA0" w:rsidP="00244AA0">
            <w:pPr>
              <w:pStyle w:val="Default"/>
              <w:numPr>
                <w:ilvl w:val="0"/>
                <w:numId w:val="8"/>
              </w:numPr>
              <w:spacing w:after="7"/>
              <w:rPr>
                <w:rFonts w:asciiTheme="minorHAnsi" w:hAnsiTheme="minorHAnsi"/>
                <w:sz w:val="22"/>
                <w:szCs w:val="22"/>
              </w:rPr>
            </w:pPr>
            <w:r w:rsidRPr="004C601F">
              <w:rPr>
                <w:rFonts w:asciiTheme="minorHAnsi" w:hAnsiTheme="minorHAnsi"/>
                <w:sz w:val="22"/>
                <w:szCs w:val="22"/>
              </w:rPr>
              <w:t xml:space="preserve">manage classes effectively, using approaches which are appropriate to pupils’ needs in order to involve and motivate them </w:t>
            </w:r>
          </w:p>
          <w:p w:rsidR="00244AA0" w:rsidRPr="004C601F" w:rsidRDefault="00244AA0" w:rsidP="00244AA0">
            <w:pPr>
              <w:pStyle w:val="Default"/>
              <w:numPr>
                <w:ilvl w:val="0"/>
                <w:numId w:val="8"/>
              </w:numPr>
              <w:rPr>
                <w:rFonts w:asciiTheme="minorHAnsi" w:hAnsiTheme="minorHAnsi"/>
                <w:sz w:val="22"/>
                <w:szCs w:val="22"/>
              </w:rPr>
            </w:pPr>
            <w:proofErr w:type="gramStart"/>
            <w:r w:rsidRPr="004C601F">
              <w:rPr>
                <w:rFonts w:asciiTheme="minorHAnsi" w:hAnsiTheme="minorHAnsi"/>
                <w:sz w:val="22"/>
                <w:szCs w:val="22"/>
              </w:rPr>
              <w:t>maintain</w:t>
            </w:r>
            <w:proofErr w:type="gramEnd"/>
            <w:r w:rsidRPr="004C601F">
              <w:rPr>
                <w:rFonts w:asciiTheme="minorHAnsi" w:hAnsiTheme="minorHAnsi"/>
                <w:sz w:val="22"/>
                <w:szCs w:val="22"/>
              </w:rPr>
              <w:t xml:space="preserve"> good relationships with pupils, exercise appropriate authority, and act decisively when necessary. </w:t>
            </w:r>
          </w:p>
        </w:tc>
        <w:tc>
          <w:tcPr>
            <w:tcW w:w="0" w:type="auto"/>
            <w:shd w:val="clear" w:color="auto" w:fill="auto"/>
          </w:tcPr>
          <w:p w:rsidR="00244AA0" w:rsidRPr="004C601F" w:rsidRDefault="001561DE" w:rsidP="005B65DF">
            <w:pPr>
              <w:rPr>
                <w:rFonts w:asciiTheme="minorHAnsi" w:hAnsiTheme="minorHAnsi"/>
                <w:szCs w:val="22"/>
              </w:rPr>
            </w:pPr>
            <w:r w:rsidRPr="004C601F">
              <w:rPr>
                <w:rFonts w:asciiTheme="minorHAnsi" w:hAnsiTheme="minorHAnsi"/>
                <w:szCs w:val="22"/>
              </w:rPr>
              <w:t>Yes</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244AA0" w:rsidRPr="004C601F" w:rsidRDefault="00244AA0" w:rsidP="005B65DF">
            <w:pPr>
              <w:pStyle w:val="Default"/>
              <w:rPr>
                <w:rFonts w:asciiTheme="minorHAnsi" w:hAnsiTheme="minorHAnsi"/>
                <w:sz w:val="22"/>
                <w:szCs w:val="22"/>
              </w:rPr>
            </w:pPr>
            <w:r w:rsidRPr="004C601F">
              <w:rPr>
                <w:rFonts w:asciiTheme="minorHAnsi" w:hAnsiTheme="minorHAnsi"/>
                <w:b/>
                <w:bCs/>
                <w:sz w:val="22"/>
                <w:szCs w:val="22"/>
              </w:rPr>
              <w:t xml:space="preserve">Fulfil wider professional responsibilities </w:t>
            </w:r>
          </w:p>
          <w:p w:rsidR="00244AA0" w:rsidRPr="004C601F" w:rsidRDefault="00244AA0" w:rsidP="00244AA0">
            <w:pPr>
              <w:pStyle w:val="Default"/>
              <w:numPr>
                <w:ilvl w:val="0"/>
                <w:numId w:val="9"/>
              </w:numPr>
              <w:spacing w:after="7"/>
              <w:rPr>
                <w:rFonts w:asciiTheme="minorHAnsi" w:hAnsiTheme="minorHAnsi"/>
                <w:sz w:val="22"/>
                <w:szCs w:val="22"/>
              </w:rPr>
            </w:pPr>
            <w:r w:rsidRPr="004C601F">
              <w:rPr>
                <w:rFonts w:asciiTheme="minorHAnsi" w:hAnsiTheme="minorHAnsi"/>
                <w:sz w:val="22"/>
                <w:szCs w:val="22"/>
              </w:rPr>
              <w:t xml:space="preserve">make a positive contribution to the wider life and ethos of the school </w:t>
            </w:r>
          </w:p>
          <w:p w:rsidR="00244AA0" w:rsidRPr="004C601F" w:rsidRDefault="00244AA0" w:rsidP="00244AA0">
            <w:pPr>
              <w:pStyle w:val="Default"/>
              <w:numPr>
                <w:ilvl w:val="0"/>
                <w:numId w:val="9"/>
              </w:numPr>
              <w:spacing w:after="7"/>
              <w:rPr>
                <w:rFonts w:asciiTheme="minorHAnsi" w:hAnsiTheme="minorHAnsi"/>
                <w:sz w:val="22"/>
                <w:szCs w:val="22"/>
              </w:rPr>
            </w:pPr>
            <w:r w:rsidRPr="004C601F">
              <w:rPr>
                <w:rFonts w:asciiTheme="minorHAnsi" w:hAnsiTheme="minorHAnsi"/>
                <w:sz w:val="22"/>
                <w:szCs w:val="22"/>
              </w:rPr>
              <w:t xml:space="preserve">develop effective professional relationships with colleagues, knowing how and when to draw on advice and specialist support </w:t>
            </w:r>
          </w:p>
          <w:p w:rsidR="00244AA0" w:rsidRPr="004C601F" w:rsidRDefault="00244AA0" w:rsidP="00244AA0">
            <w:pPr>
              <w:pStyle w:val="Default"/>
              <w:numPr>
                <w:ilvl w:val="0"/>
                <w:numId w:val="9"/>
              </w:numPr>
              <w:spacing w:after="7"/>
              <w:rPr>
                <w:rFonts w:asciiTheme="minorHAnsi" w:hAnsiTheme="minorHAnsi"/>
                <w:sz w:val="22"/>
                <w:szCs w:val="22"/>
              </w:rPr>
            </w:pPr>
            <w:r w:rsidRPr="004C601F">
              <w:rPr>
                <w:rFonts w:asciiTheme="minorHAnsi" w:hAnsiTheme="minorHAnsi"/>
                <w:sz w:val="22"/>
                <w:szCs w:val="22"/>
              </w:rPr>
              <w:t xml:space="preserve">deploy support staff effectively </w:t>
            </w:r>
          </w:p>
          <w:p w:rsidR="00244AA0" w:rsidRPr="004C601F" w:rsidRDefault="00244AA0" w:rsidP="00244AA0">
            <w:pPr>
              <w:pStyle w:val="Default"/>
              <w:numPr>
                <w:ilvl w:val="0"/>
                <w:numId w:val="9"/>
              </w:numPr>
              <w:spacing w:after="7"/>
              <w:rPr>
                <w:rFonts w:asciiTheme="minorHAnsi" w:hAnsiTheme="minorHAnsi"/>
                <w:sz w:val="22"/>
                <w:szCs w:val="22"/>
              </w:rPr>
            </w:pPr>
            <w:r w:rsidRPr="004C601F">
              <w:rPr>
                <w:rFonts w:asciiTheme="minorHAnsi" w:hAnsiTheme="minorHAnsi"/>
                <w:sz w:val="22"/>
                <w:szCs w:val="22"/>
              </w:rPr>
              <w:t xml:space="preserve">take responsibility for improving teaching through appropriate professional development, responding to advice and feedback from colleagues </w:t>
            </w:r>
          </w:p>
          <w:p w:rsidR="00244AA0" w:rsidRPr="004C601F" w:rsidRDefault="00244AA0" w:rsidP="00244AA0">
            <w:pPr>
              <w:pStyle w:val="Default"/>
              <w:numPr>
                <w:ilvl w:val="0"/>
                <w:numId w:val="9"/>
              </w:numPr>
              <w:rPr>
                <w:rFonts w:asciiTheme="minorHAnsi" w:hAnsiTheme="minorHAnsi"/>
                <w:sz w:val="22"/>
                <w:szCs w:val="22"/>
              </w:rPr>
            </w:pPr>
            <w:proofErr w:type="gramStart"/>
            <w:r w:rsidRPr="004C601F">
              <w:rPr>
                <w:rFonts w:asciiTheme="minorHAnsi" w:hAnsiTheme="minorHAnsi"/>
                <w:sz w:val="22"/>
                <w:szCs w:val="22"/>
              </w:rPr>
              <w:t>communicate</w:t>
            </w:r>
            <w:proofErr w:type="gramEnd"/>
            <w:r w:rsidRPr="004C601F">
              <w:rPr>
                <w:rFonts w:asciiTheme="minorHAnsi" w:hAnsiTheme="minorHAnsi"/>
                <w:sz w:val="22"/>
                <w:szCs w:val="22"/>
              </w:rPr>
              <w:t xml:space="preserve"> effectively with parents with regard to pupils’ achievements and well-being. </w:t>
            </w:r>
          </w:p>
          <w:p w:rsidR="00244AA0" w:rsidRPr="004C601F" w:rsidRDefault="00244AA0" w:rsidP="00244AA0">
            <w:pPr>
              <w:pStyle w:val="Default"/>
              <w:numPr>
                <w:ilvl w:val="0"/>
                <w:numId w:val="9"/>
              </w:numPr>
              <w:rPr>
                <w:rFonts w:asciiTheme="minorHAnsi" w:hAnsiTheme="minorHAnsi"/>
                <w:sz w:val="22"/>
                <w:szCs w:val="22"/>
              </w:rPr>
            </w:pPr>
            <w:proofErr w:type="gramStart"/>
            <w:r w:rsidRPr="004C601F">
              <w:rPr>
                <w:rFonts w:asciiTheme="minorHAnsi" w:hAnsiTheme="minorHAnsi"/>
                <w:sz w:val="22"/>
                <w:szCs w:val="22"/>
              </w:rPr>
              <w:t>willingness</w:t>
            </w:r>
            <w:proofErr w:type="gramEnd"/>
            <w:r w:rsidRPr="004C601F">
              <w:rPr>
                <w:rFonts w:asciiTheme="minorHAnsi" w:hAnsiTheme="minorHAnsi"/>
                <w:sz w:val="22"/>
                <w:szCs w:val="22"/>
              </w:rPr>
              <w:t xml:space="preserve"> to teach across a range of learners from </w:t>
            </w:r>
            <w:r w:rsidR="00036357">
              <w:rPr>
                <w:rFonts w:asciiTheme="minorHAnsi" w:hAnsiTheme="minorHAnsi"/>
                <w:sz w:val="22"/>
                <w:szCs w:val="22"/>
              </w:rPr>
              <w:t>Morecambe Community High School</w:t>
            </w:r>
            <w:r w:rsidRPr="004C601F">
              <w:rPr>
                <w:rFonts w:asciiTheme="minorHAnsi" w:hAnsiTheme="minorHAnsi"/>
                <w:sz w:val="22"/>
                <w:szCs w:val="22"/>
              </w:rPr>
              <w:t xml:space="preserve"> and Federated schools. </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 xml:space="preserve">Yes </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244AA0" w:rsidRPr="004C601F" w:rsidRDefault="00244AA0" w:rsidP="00244AA0">
            <w:pPr>
              <w:pStyle w:val="Default"/>
              <w:numPr>
                <w:ilvl w:val="0"/>
                <w:numId w:val="13"/>
              </w:numPr>
              <w:rPr>
                <w:rFonts w:asciiTheme="minorHAnsi" w:hAnsiTheme="minorHAnsi"/>
                <w:bCs/>
                <w:sz w:val="22"/>
                <w:szCs w:val="22"/>
              </w:rPr>
            </w:pPr>
            <w:r w:rsidRPr="004C601F">
              <w:rPr>
                <w:rFonts w:asciiTheme="minorHAnsi" w:hAnsiTheme="minorHAnsi"/>
                <w:bCs/>
                <w:sz w:val="22"/>
                <w:szCs w:val="22"/>
              </w:rPr>
              <w:lastRenderedPageBreak/>
              <w:t>willingness to participate in extended services, enrichment  and afterschool activities</w:t>
            </w:r>
          </w:p>
          <w:p w:rsidR="00244AA0" w:rsidRPr="004C601F" w:rsidRDefault="00244AA0" w:rsidP="00244AA0">
            <w:pPr>
              <w:pStyle w:val="Default"/>
              <w:numPr>
                <w:ilvl w:val="0"/>
                <w:numId w:val="10"/>
              </w:numPr>
              <w:rPr>
                <w:rFonts w:asciiTheme="minorHAnsi" w:hAnsiTheme="minorHAnsi"/>
                <w:bCs/>
                <w:sz w:val="22"/>
                <w:szCs w:val="22"/>
              </w:rPr>
            </w:pPr>
            <w:r w:rsidRPr="004C601F">
              <w:rPr>
                <w:rFonts w:asciiTheme="minorHAnsi" w:hAnsiTheme="minorHAnsi"/>
                <w:bCs/>
                <w:sz w:val="22"/>
                <w:szCs w:val="22"/>
              </w:rPr>
              <w:t>ability to take on a pastoral/mentoring role with a form group of learners</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A/R/I</w:t>
            </w:r>
          </w:p>
        </w:tc>
      </w:tr>
      <w:tr w:rsidR="00244AA0" w:rsidRPr="004C601F" w:rsidTr="005B65DF">
        <w:tc>
          <w:tcPr>
            <w:tcW w:w="0" w:type="auto"/>
            <w:shd w:val="clear" w:color="auto" w:fill="auto"/>
          </w:tcPr>
          <w:p w:rsidR="00244AA0" w:rsidRPr="004C601F" w:rsidRDefault="00244AA0" w:rsidP="005B65DF">
            <w:pPr>
              <w:pStyle w:val="Default"/>
              <w:spacing w:after="17"/>
              <w:rPr>
                <w:rFonts w:asciiTheme="minorHAnsi" w:hAnsiTheme="minorHAnsi"/>
                <w:b/>
                <w:sz w:val="22"/>
                <w:szCs w:val="22"/>
              </w:rPr>
            </w:pPr>
            <w:r w:rsidRPr="004C601F">
              <w:rPr>
                <w:rFonts w:asciiTheme="minorHAnsi" w:hAnsiTheme="minorHAnsi"/>
                <w:b/>
                <w:sz w:val="22"/>
                <w:szCs w:val="22"/>
              </w:rPr>
              <w:t xml:space="preserve">Professional Conduct </w:t>
            </w:r>
          </w:p>
          <w:p w:rsidR="00244AA0" w:rsidRPr="004C601F" w:rsidRDefault="00244AA0" w:rsidP="00244AA0">
            <w:pPr>
              <w:pStyle w:val="Default"/>
              <w:numPr>
                <w:ilvl w:val="0"/>
                <w:numId w:val="11"/>
              </w:numPr>
              <w:spacing w:after="17"/>
              <w:rPr>
                <w:rFonts w:asciiTheme="minorHAnsi" w:hAnsiTheme="minorHAnsi"/>
                <w:sz w:val="22"/>
                <w:szCs w:val="22"/>
              </w:rPr>
            </w:pPr>
            <w:r w:rsidRPr="004C601F">
              <w:rPr>
                <w:rFonts w:asciiTheme="minorHAnsi" w:hAnsiTheme="minorHAnsi"/>
                <w:sz w:val="22"/>
                <w:szCs w:val="22"/>
              </w:rPr>
              <w:t xml:space="preserve">Commitment to treating pupils and other staff with dignity, building relationships rooted in mutual respect, and at all times observing proper boundaries appropriate to a teacher’s professional position </w:t>
            </w:r>
          </w:p>
          <w:p w:rsidR="00244AA0" w:rsidRPr="004C601F" w:rsidRDefault="00244AA0" w:rsidP="00244AA0">
            <w:pPr>
              <w:pStyle w:val="Default"/>
              <w:numPr>
                <w:ilvl w:val="0"/>
                <w:numId w:val="12"/>
              </w:numPr>
              <w:spacing w:after="17"/>
              <w:rPr>
                <w:rFonts w:asciiTheme="minorHAnsi" w:hAnsiTheme="minorHAnsi"/>
                <w:sz w:val="22"/>
                <w:szCs w:val="22"/>
              </w:rPr>
            </w:pPr>
            <w:r w:rsidRPr="004C601F">
              <w:rPr>
                <w:rFonts w:asciiTheme="minorHAnsi" w:hAnsiTheme="minorHAnsi"/>
                <w:sz w:val="22"/>
                <w:szCs w:val="22"/>
              </w:rPr>
              <w:t xml:space="preserve">having regard for the need to safeguard pupils’ well-being, in accordance with statutory provisions </w:t>
            </w:r>
          </w:p>
          <w:p w:rsidR="00244AA0" w:rsidRPr="004C601F" w:rsidRDefault="00244AA0" w:rsidP="00244AA0">
            <w:pPr>
              <w:pStyle w:val="Default"/>
              <w:numPr>
                <w:ilvl w:val="0"/>
                <w:numId w:val="12"/>
              </w:numPr>
              <w:spacing w:after="17"/>
              <w:rPr>
                <w:rFonts w:asciiTheme="minorHAnsi" w:hAnsiTheme="minorHAnsi"/>
                <w:sz w:val="22"/>
                <w:szCs w:val="22"/>
              </w:rPr>
            </w:pPr>
            <w:r w:rsidRPr="004C601F">
              <w:rPr>
                <w:rFonts w:asciiTheme="minorHAnsi" w:hAnsiTheme="minorHAnsi"/>
                <w:sz w:val="22"/>
                <w:szCs w:val="22"/>
              </w:rPr>
              <w:t xml:space="preserve">showing tolerance of and respect for the rights of others </w:t>
            </w:r>
          </w:p>
          <w:p w:rsidR="00244AA0" w:rsidRPr="004C601F" w:rsidRDefault="00244AA0" w:rsidP="00244AA0">
            <w:pPr>
              <w:pStyle w:val="Default"/>
              <w:numPr>
                <w:ilvl w:val="0"/>
                <w:numId w:val="12"/>
              </w:numPr>
              <w:spacing w:after="17"/>
              <w:rPr>
                <w:rFonts w:asciiTheme="minorHAnsi" w:hAnsiTheme="minorHAnsi"/>
                <w:sz w:val="22"/>
                <w:szCs w:val="22"/>
              </w:rPr>
            </w:pPr>
            <w:r w:rsidRPr="004C601F">
              <w:rPr>
                <w:rFonts w:asciiTheme="minorHAnsi" w:hAnsiTheme="minorHAnsi"/>
                <w:sz w:val="22"/>
                <w:szCs w:val="22"/>
              </w:rPr>
              <w:t xml:space="preserve">not undermining fundamental British values, including democracy, the rule of law, individual liberty and mutual respect, and tolerance of those with different faiths and beliefs </w:t>
            </w:r>
          </w:p>
          <w:p w:rsidR="00244AA0" w:rsidRPr="004C601F" w:rsidRDefault="00244AA0" w:rsidP="00244AA0">
            <w:pPr>
              <w:pStyle w:val="Default"/>
              <w:numPr>
                <w:ilvl w:val="0"/>
                <w:numId w:val="12"/>
              </w:numPr>
              <w:rPr>
                <w:rFonts w:asciiTheme="minorHAnsi" w:hAnsiTheme="minorHAnsi"/>
                <w:sz w:val="22"/>
                <w:szCs w:val="22"/>
              </w:rPr>
            </w:pPr>
            <w:proofErr w:type="gramStart"/>
            <w:r w:rsidRPr="004C601F">
              <w:rPr>
                <w:rFonts w:asciiTheme="minorHAnsi" w:hAnsiTheme="minorHAnsi"/>
                <w:sz w:val="22"/>
                <w:szCs w:val="22"/>
              </w:rPr>
              <w:t>ensuring</w:t>
            </w:r>
            <w:proofErr w:type="gramEnd"/>
            <w:r w:rsidRPr="004C601F">
              <w:rPr>
                <w:rFonts w:asciiTheme="minorHAnsi" w:hAnsiTheme="minorHAnsi"/>
                <w:sz w:val="22"/>
                <w:szCs w:val="22"/>
              </w:rPr>
              <w:t xml:space="preserve"> that personal beliefs are not expressed in ways which exploit pupils’ vulnerability or might lead them to break the law. </w:t>
            </w:r>
          </w:p>
          <w:p w:rsidR="00244AA0" w:rsidRPr="004C601F" w:rsidRDefault="00244AA0" w:rsidP="00244AA0">
            <w:pPr>
              <w:pStyle w:val="Default"/>
              <w:numPr>
                <w:ilvl w:val="0"/>
                <w:numId w:val="12"/>
              </w:numPr>
              <w:rPr>
                <w:rFonts w:asciiTheme="minorHAnsi" w:hAnsiTheme="minorHAnsi"/>
                <w:sz w:val="22"/>
                <w:szCs w:val="22"/>
              </w:rPr>
            </w:pPr>
            <w:r w:rsidRPr="004C601F">
              <w:rPr>
                <w:rFonts w:asciiTheme="minorHAnsi" w:hAnsiTheme="minorHAnsi"/>
                <w:sz w:val="22"/>
                <w:szCs w:val="22"/>
              </w:rPr>
              <w:t xml:space="preserve">High standards in your own attendance and punctuality. </w:t>
            </w:r>
          </w:p>
          <w:p w:rsidR="00244AA0" w:rsidRPr="004C601F" w:rsidRDefault="00244AA0" w:rsidP="005B65DF">
            <w:pPr>
              <w:pStyle w:val="Default"/>
              <w:rPr>
                <w:rFonts w:asciiTheme="minorHAnsi" w:hAnsiTheme="minorHAnsi"/>
                <w:sz w:val="22"/>
                <w:szCs w:val="22"/>
              </w:rPr>
            </w:pPr>
          </w:p>
        </w:tc>
        <w:tc>
          <w:tcPr>
            <w:tcW w:w="0" w:type="auto"/>
            <w:shd w:val="clear" w:color="auto" w:fill="auto"/>
          </w:tcPr>
          <w:p w:rsidR="00244AA0" w:rsidRPr="004C601F" w:rsidRDefault="00244AA0" w:rsidP="005B65DF">
            <w:pPr>
              <w:rPr>
                <w:rFonts w:asciiTheme="minorHAnsi" w:hAnsiTheme="minorHAnsi"/>
                <w:szCs w:val="22"/>
              </w:rPr>
            </w:pPr>
          </w:p>
          <w:p w:rsidR="00244AA0" w:rsidRPr="004C601F" w:rsidRDefault="00244AA0" w:rsidP="005B65DF">
            <w:pPr>
              <w:rPr>
                <w:rFonts w:asciiTheme="minorHAnsi" w:hAnsiTheme="minorHAnsi"/>
                <w:szCs w:val="22"/>
              </w:rPr>
            </w:pPr>
            <w:r w:rsidRPr="004C601F">
              <w:rPr>
                <w:rFonts w:asciiTheme="minorHAnsi" w:hAnsiTheme="minorHAnsi"/>
                <w:szCs w:val="22"/>
              </w:rPr>
              <w:t>Yes</w:t>
            </w:r>
          </w:p>
          <w:p w:rsidR="00244AA0" w:rsidRPr="004C601F" w:rsidRDefault="00244AA0" w:rsidP="005B65DF">
            <w:pPr>
              <w:rPr>
                <w:rFonts w:asciiTheme="minorHAnsi" w:hAnsiTheme="minorHAnsi"/>
                <w:szCs w:val="22"/>
              </w:rPr>
            </w:pPr>
          </w:p>
          <w:p w:rsidR="00244AA0" w:rsidRPr="004C601F" w:rsidRDefault="00244AA0" w:rsidP="005B65DF">
            <w:pPr>
              <w:rPr>
                <w:rFonts w:asciiTheme="minorHAnsi" w:hAnsiTheme="minorHAnsi"/>
                <w:szCs w:val="22"/>
              </w:rPr>
            </w:pPr>
          </w:p>
          <w:p w:rsidR="00244AA0" w:rsidRPr="004C601F" w:rsidRDefault="00244AA0" w:rsidP="005B65DF">
            <w:pPr>
              <w:rPr>
                <w:rFonts w:asciiTheme="minorHAnsi" w:hAnsiTheme="minorHAnsi"/>
                <w:szCs w:val="22"/>
              </w:rPr>
            </w:pPr>
            <w:r w:rsidRPr="004C601F">
              <w:rPr>
                <w:rFonts w:asciiTheme="minorHAnsi" w:hAnsiTheme="minorHAnsi"/>
                <w:szCs w:val="22"/>
              </w:rPr>
              <w:t>Yes</w:t>
            </w:r>
          </w:p>
          <w:p w:rsidR="00244AA0" w:rsidRPr="004C601F" w:rsidRDefault="00244AA0" w:rsidP="005B65DF">
            <w:pPr>
              <w:rPr>
                <w:rFonts w:asciiTheme="minorHAnsi" w:hAnsiTheme="minorHAnsi"/>
                <w:szCs w:val="22"/>
              </w:rPr>
            </w:pPr>
          </w:p>
          <w:p w:rsidR="00244AA0" w:rsidRPr="004C601F" w:rsidRDefault="00244AA0" w:rsidP="005B65DF">
            <w:pPr>
              <w:rPr>
                <w:rFonts w:asciiTheme="minorHAnsi" w:hAnsiTheme="minorHAnsi"/>
                <w:szCs w:val="22"/>
              </w:rPr>
            </w:pPr>
            <w:r w:rsidRPr="004C601F">
              <w:rPr>
                <w:rFonts w:asciiTheme="minorHAnsi" w:hAnsiTheme="minorHAnsi"/>
                <w:szCs w:val="22"/>
              </w:rPr>
              <w:t>Yes</w:t>
            </w:r>
          </w:p>
          <w:p w:rsidR="00244AA0" w:rsidRPr="004C601F" w:rsidRDefault="00244AA0" w:rsidP="005B65DF">
            <w:pPr>
              <w:rPr>
                <w:rFonts w:asciiTheme="minorHAnsi" w:hAnsiTheme="minorHAnsi"/>
                <w:szCs w:val="22"/>
              </w:rPr>
            </w:pPr>
          </w:p>
          <w:p w:rsidR="00244AA0" w:rsidRPr="004C601F" w:rsidRDefault="00244AA0" w:rsidP="005B65DF">
            <w:pPr>
              <w:rPr>
                <w:rFonts w:asciiTheme="minorHAnsi" w:hAnsiTheme="minorHAnsi"/>
                <w:szCs w:val="22"/>
              </w:rPr>
            </w:pPr>
            <w:r w:rsidRPr="004C601F">
              <w:rPr>
                <w:rFonts w:asciiTheme="minorHAnsi" w:hAnsiTheme="minorHAnsi"/>
                <w:szCs w:val="22"/>
              </w:rPr>
              <w:t xml:space="preserve">Yes </w:t>
            </w:r>
          </w:p>
          <w:p w:rsidR="00244AA0" w:rsidRPr="004C601F" w:rsidRDefault="00244AA0" w:rsidP="005B65DF">
            <w:pPr>
              <w:rPr>
                <w:rFonts w:asciiTheme="minorHAnsi" w:hAnsiTheme="minorHAnsi"/>
                <w:szCs w:val="22"/>
              </w:rPr>
            </w:pPr>
          </w:p>
          <w:p w:rsidR="00244AA0" w:rsidRPr="004C601F" w:rsidRDefault="00244AA0" w:rsidP="005B65DF">
            <w:pPr>
              <w:rPr>
                <w:rFonts w:asciiTheme="minorHAnsi" w:hAnsiTheme="minorHAnsi"/>
                <w:szCs w:val="22"/>
              </w:rPr>
            </w:pPr>
            <w:r w:rsidRPr="004C601F">
              <w:rPr>
                <w:rFonts w:asciiTheme="minorHAnsi" w:hAnsiTheme="minorHAnsi"/>
                <w:szCs w:val="22"/>
              </w:rPr>
              <w:t xml:space="preserve">Yes </w:t>
            </w:r>
          </w:p>
          <w:p w:rsidR="00244AA0" w:rsidRPr="004C601F" w:rsidRDefault="00244AA0" w:rsidP="005B65DF">
            <w:pPr>
              <w:rPr>
                <w:rFonts w:asciiTheme="minorHAnsi" w:hAnsiTheme="minorHAnsi"/>
                <w:szCs w:val="22"/>
              </w:rPr>
            </w:pPr>
          </w:p>
          <w:p w:rsidR="00244AA0" w:rsidRPr="004C601F" w:rsidRDefault="00244AA0" w:rsidP="005B65DF">
            <w:pPr>
              <w:rPr>
                <w:rFonts w:asciiTheme="minorHAnsi" w:hAnsiTheme="minorHAnsi"/>
                <w:szCs w:val="22"/>
              </w:rPr>
            </w:pPr>
            <w:r w:rsidRPr="004C601F">
              <w:rPr>
                <w:rFonts w:asciiTheme="minorHAnsi" w:hAnsiTheme="minorHAnsi"/>
                <w:szCs w:val="22"/>
              </w:rPr>
              <w:t>Yes</w:t>
            </w:r>
          </w:p>
        </w:tc>
        <w:tc>
          <w:tcPr>
            <w:tcW w:w="0" w:type="auto"/>
            <w:shd w:val="clear" w:color="auto" w:fill="auto"/>
          </w:tcPr>
          <w:p w:rsidR="00244AA0" w:rsidRPr="004C601F" w:rsidRDefault="00244AA0" w:rsidP="005B65DF">
            <w:pPr>
              <w:rPr>
                <w:rFonts w:asciiTheme="minorHAnsi" w:hAnsiTheme="minorHAnsi"/>
                <w:szCs w:val="22"/>
              </w:rPr>
            </w:pPr>
          </w:p>
        </w:tc>
        <w:tc>
          <w:tcPr>
            <w:tcW w:w="0" w:type="auto"/>
            <w:shd w:val="clear" w:color="auto" w:fill="auto"/>
          </w:tcPr>
          <w:p w:rsidR="00244AA0" w:rsidRPr="004C601F" w:rsidRDefault="00244AA0" w:rsidP="005B65DF">
            <w:pPr>
              <w:rPr>
                <w:rFonts w:asciiTheme="minorHAnsi" w:hAnsiTheme="minorHAnsi"/>
                <w:szCs w:val="22"/>
              </w:rPr>
            </w:pPr>
            <w:r w:rsidRPr="004C601F">
              <w:rPr>
                <w:rFonts w:asciiTheme="minorHAnsi" w:hAnsiTheme="minorHAnsi"/>
                <w:szCs w:val="22"/>
              </w:rPr>
              <w:t>R/I</w:t>
            </w:r>
          </w:p>
        </w:tc>
      </w:tr>
    </w:tbl>
    <w:p w:rsidR="00244AA0" w:rsidRPr="004C601F" w:rsidRDefault="00244AA0" w:rsidP="00244AA0">
      <w:pPr>
        <w:rPr>
          <w:rFonts w:asciiTheme="minorHAnsi" w:hAnsiTheme="minorHAnsi"/>
          <w:szCs w:val="22"/>
        </w:rPr>
      </w:pPr>
    </w:p>
    <w:tbl>
      <w:tblPr>
        <w:tblpPr w:leftFromText="180" w:rightFromText="180" w:vertAnchor="text" w:horzAnchor="margin" w:tblpXSpec="center" w:tblpY="152"/>
        <w:tblW w:w="102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1"/>
      </w:tblGrid>
      <w:tr w:rsidR="00C36C3D" w:rsidRPr="004C601F" w:rsidTr="00C36C3D">
        <w:tc>
          <w:tcPr>
            <w:tcW w:w="10201" w:type="dxa"/>
            <w:shd w:val="pct25" w:color="auto" w:fill="FFFFFF"/>
          </w:tcPr>
          <w:p w:rsidR="00C36C3D" w:rsidRPr="004C601F" w:rsidRDefault="00C36C3D" w:rsidP="00C36C3D">
            <w:pPr>
              <w:rPr>
                <w:rFonts w:asciiTheme="minorHAnsi" w:hAnsiTheme="minorHAnsi"/>
                <w:b/>
                <w:szCs w:val="22"/>
              </w:rPr>
            </w:pPr>
            <w:r w:rsidRPr="004C601F">
              <w:rPr>
                <w:rFonts w:asciiTheme="minorHAnsi" w:hAnsiTheme="minorHAnsi"/>
                <w:szCs w:val="22"/>
              </w:rPr>
              <w:t>Note to Applicants</w:t>
            </w:r>
            <w:r w:rsidRPr="004C601F">
              <w:rPr>
                <w:rFonts w:asciiTheme="minorHAnsi" w:hAnsiTheme="minorHAnsi"/>
                <w:b/>
                <w:szCs w:val="22"/>
              </w:rPr>
              <w:t xml:space="preserve">: Please try to show in your application form, how best you meet these requirements. Only applicants who can fulfil the essential criteria will be considered for interview. In the event of a high number of applications, only applicants who show they can meet all criteria will be selected for interview. </w:t>
            </w:r>
          </w:p>
        </w:tc>
      </w:tr>
    </w:tbl>
    <w:p w:rsidR="00244AA0" w:rsidRPr="004C601F" w:rsidRDefault="00244AA0" w:rsidP="00244AA0">
      <w:pPr>
        <w:rPr>
          <w:rFonts w:asciiTheme="minorHAnsi" w:hAnsiTheme="minorHAnsi"/>
          <w:szCs w:val="22"/>
        </w:rPr>
      </w:pPr>
    </w:p>
    <w:p w:rsidR="00244AA0" w:rsidRPr="004C601F" w:rsidRDefault="00244AA0" w:rsidP="00244AA0">
      <w:pPr>
        <w:rPr>
          <w:rFonts w:asciiTheme="minorHAnsi" w:hAnsiTheme="minorHAnsi"/>
          <w:szCs w:val="22"/>
        </w:rPr>
      </w:pPr>
    </w:p>
    <w:tbl>
      <w:tblPr>
        <w:tblW w:w="0" w:type="auto"/>
        <w:tblLayout w:type="fixed"/>
        <w:tblLook w:val="0000" w:firstRow="0" w:lastRow="0" w:firstColumn="0" w:lastColumn="0" w:noHBand="0" w:noVBand="0"/>
      </w:tblPr>
      <w:tblGrid>
        <w:gridCol w:w="5920"/>
        <w:gridCol w:w="3900"/>
      </w:tblGrid>
      <w:tr w:rsidR="00244AA0" w:rsidRPr="004C601F" w:rsidTr="005B65DF">
        <w:tc>
          <w:tcPr>
            <w:tcW w:w="5920" w:type="dxa"/>
          </w:tcPr>
          <w:p w:rsidR="00244AA0" w:rsidRPr="004C601F" w:rsidRDefault="00244AA0" w:rsidP="005B65DF">
            <w:pPr>
              <w:spacing w:before="60" w:after="60"/>
              <w:rPr>
                <w:rFonts w:asciiTheme="minorHAnsi" w:hAnsiTheme="minorHAnsi"/>
                <w:b/>
                <w:szCs w:val="22"/>
              </w:rPr>
            </w:pPr>
            <w:r w:rsidRPr="004C601F">
              <w:rPr>
                <w:rFonts w:asciiTheme="minorHAnsi" w:hAnsiTheme="minorHAnsi"/>
                <w:b/>
                <w:szCs w:val="22"/>
              </w:rPr>
              <w:t xml:space="preserve">Date Person Specification prepared/updated              </w:t>
            </w:r>
          </w:p>
        </w:tc>
        <w:tc>
          <w:tcPr>
            <w:tcW w:w="3900" w:type="dxa"/>
          </w:tcPr>
          <w:p w:rsidR="00244AA0" w:rsidRPr="004C601F" w:rsidRDefault="00036357" w:rsidP="005B65DF">
            <w:pPr>
              <w:spacing w:before="60" w:after="60"/>
              <w:rPr>
                <w:rFonts w:asciiTheme="minorHAnsi" w:hAnsiTheme="minorHAnsi"/>
                <w:szCs w:val="22"/>
              </w:rPr>
            </w:pPr>
            <w:r>
              <w:rPr>
                <w:rFonts w:asciiTheme="minorHAnsi" w:hAnsiTheme="minorHAnsi"/>
                <w:szCs w:val="22"/>
              </w:rPr>
              <w:t>April 2018</w:t>
            </w:r>
            <w:r w:rsidR="00EB2FA6" w:rsidRPr="004C601F">
              <w:rPr>
                <w:rFonts w:asciiTheme="minorHAnsi" w:hAnsiTheme="minorHAnsi"/>
                <w:szCs w:val="22"/>
              </w:rPr>
              <w:t xml:space="preserve"> </w:t>
            </w:r>
          </w:p>
        </w:tc>
      </w:tr>
    </w:tbl>
    <w:p w:rsidR="00244AA0" w:rsidRPr="00A978DB" w:rsidRDefault="00244AA0" w:rsidP="00036357">
      <w:pPr>
        <w:rPr>
          <w:rFonts w:ascii="Calibri" w:hAnsi="Calibri"/>
          <w:szCs w:val="22"/>
        </w:rPr>
      </w:pPr>
    </w:p>
    <w:sectPr w:rsidR="00244AA0" w:rsidRPr="00A978DB" w:rsidSect="00864B52">
      <w:footerReference w:type="first" r:id="rId10"/>
      <w:pgSz w:w="11906" w:h="16838" w:code="9"/>
      <w:pgMar w:top="720" w:right="720" w:bottom="720" w:left="720" w:header="2381"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3A" w:rsidRDefault="00526E3A">
      <w:r>
        <w:separator/>
      </w:r>
    </w:p>
  </w:endnote>
  <w:endnote w:type="continuationSeparator" w:id="0">
    <w:p w:rsidR="00526E3A" w:rsidRDefault="0052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D3" w:rsidRDefault="005212D3">
    <w:pPr>
      <w:pStyle w:val="Footer"/>
    </w:pPr>
  </w:p>
  <w:p w:rsidR="005212D3" w:rsidRDefault="00521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3A" w:rsidRDefault="00526E3A">
      <w:r>
        <w:separator/>
      </w:r>
    </w:p>
  </w:footnote>
  <w:footnote w:type="continuationSeparator" w:id="0">
    <w:p w:rsidR="00526E3A" w:rsidRDefault="0052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E33"/>
    <w:multiLevelType w:val="hybridMultilevel"/>
    <w:tmpl w:val="8C04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3E7B"/>
    <w:multiLevelType w:val="hybridMultilevel"/>
    <w:tmpl w:val="7FD23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5EAF"/>
    <w:multiLevelType w:val="hybridMultilevel"/>
    <w:tmpl w:val="3BD6F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41DDF"/>
    <w:multiLevelType w:val="hybridMultilevel"/>
    <w:tmpl w:val="41282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55AAF"/>
    <w:multiLevelType w:val="hybridMultilevel"/>
    <w:tmpl w:val="87E4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C1496"/>
    <w:multiLevelType w:val="hybridMultilevel"/>
    <w:tmpl w:val="C986D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F12D03"/>
    <w:multiLevelType w:val="hybridMultilevel"/>
    <w:tmpl w:val="02248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D2E54"/>
    <w:multiLevelType w:val="hybridMultilevel"/>
    <w:tmpl w:val="248C7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167509"/>
    <w:multiLevelType w:val="hybridMultilevel"/>
    <w:tmpl w:val="78BE8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37A4B"/>
    <w:multiLevelType w:val="hybridMultilevel"/>
    <w:tmpl w:val="B0CE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4658E"/>
    <w:multiLevelType w:val="hybridMultilevel"/>
    <w:tmpl w:val="E012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124BEB"/>
    <w:multiLevelType w:val="hybridMultilevel"/>
    <w:tmpl w:val="9844D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80A97"/>
    <w:multiLevelType w:val="hybridMultilevel"/>
    <w:tmpl w:val="06FC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531E25"/>
    <w:multiLevelType w:val="hybridMultilevel"/>
    <w:tmpl w:val="4C8E7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D23A69"/>
    <w:multiLevelType w:val="hybridMultilevel"/>
    <w:tmpl w:val="30D00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025DC8"/>
    <w:multiLevelType w:val="hybridMultilevel"/>
    <w:tmpl w:val="1E4A4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2"/>
  </w:num>
  <w:num w:numId="6">
    <w:abstractNumId w:val="14"/>
  </w:num>
  <w:num w:numId="7">
    <w:abstractNumId w:val="15"/>
  </w:num>
  <w:num w:numId="8">
    <w:abstractNumId w:val="6"/>
  </w:num>
  <w:num w:numId="9">
    <w:abstractNumId w:val="0"/>
  </w:num>
  <w:num w:numId="10">
    <w:abstractNumId w:val="11"/>
  </w:num>
  <w:num w:numId="11">
    <w:abstractNumId w:val="13"/>
  </w:num>
  <w:num w:numId="12">
    <w:abstractNumId w:val="9"/>
  </w:num>
  <w:num w:numId="13">
    <w:abstractNumId w:val="3"/>
  </w:num>
  <w:num w:numId="14">
    <w:abstractNumId w:val="1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D3"/>
    <w:rsid w:val="00036357"/>
    <w:rsid w:val="00037C38"/>
    <w:rsid w:val="000E3F88"/>
    <w:rsid w:val="001561DE"/>
    <w:rsid w:val="00226E8F"/>
    <w:rsid w:val="00244AA0"/>
    <w:rsid w:val="00343251"/>
    <w:rsid w:val="00391C1E"/>
    <w:rsid w:val="004C601F"/>
    <w:rsid w:val="005212D3"/>
    <w:rsid w:val="00526E3A"/>
    <w:rsid w:val="00864B52"/>
    <w:rsid w:val="00C36C3D"/>
    <w:rsid w:val="00D07885"/>
    <w:rsid w:val="00D70425"/>
    <w:rsid w:val="00E32C2A"/>
    <w:rsid w:val="00E3389B"/>
    <w:rsid w:val="00EB2FA6"/>
    <w:rsid w:val="00EC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A0"/>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rsid w:val="00244AA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EB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FA6"/>
    <w:pPr>
      <w:ind w:left="720"/>
      <w:contextualSpacing/>
    </w:pPr>
  </w:style>
  <w:style w:type="paragraph" w:styleId="BalloonText">
    <w:name w:val="Balloon Text"/>
    <w:basedOn w:val="Normal"/>
    <w:link w:val="BalloonTextChar"/>
    <w:uiPriority w:val="99"/>
    <w:semiHidden/>
    <w:unhideWhenUsed/>
    <w:rsid w:val="00D70425"/>
    <w:rPr>
      <w:rFonts w:ascii="Tahoma" w:hAnsi="Tahoma" w:cs="Tahoma"/>
      <w:sz w:val="16"/>
      <w:szCs w:val="16"/>
    </w:rPr>
  </w:style>
  <w:style w:type="character" w:customStyle="1" w:styleId="BalloonTextChar">
    <w:name w:val="Balloon Text Char"/>
    <w:basedOn w:val="DefaultParagraphFont"/>
    <w:link w:val="BalloonText"/>
    <w:uiPriority w:val="99"/>
    <w:semiHidden/>
    <w:rsid w:val="00D7042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A0"/>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rsid w:val="00244AA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EB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FA6"/>
    <w:pPr>
      <w:ind w:left="720"/>
      <w:contextualSpacing/>
    </w:pPr>
  </w:style>
  <w:style w:type="paragraph" w:styleId="BalloonText">
    <w:name w:val="Balloon Text"/>
    <w:basedOn w:val="Normal"/>
    <w:link w:val="BalloonTextChar"/>
    <w:uiPriority w:val="99"/>
    <w:semiHidden/>
    <w:unhideWhenUsed/>
    <w:rsid w:val="00D70425"/>
    <w:rPr>
      <w:rFonts w:ascii="Tahoma" w:hAnsi="Tahoma" w:cs="Tahoma"/>
      <w:sz w:val="16"/>
      <w:szCs w:val="16"/>
    </w:rPr>
  </w:style>
  <w:style w:type="character" w:customStyle="1" w:styleId="BalloonTextChar">
    <w:name w:val="Balloon Text Char"/>
    <w:basedOn w:val="DefaultParagraphFont"/>
    <w:link w:val="BalloonText"/>
    <w:uiPriority w:val="99"/>
    <w:semiHidden/>
    <w:rsid w:val="00D7042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3A52-8AEF-4983-8D03-6B52E9C4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Sharples</dc:creator>
  <cp:lastModifiedBy>Victoria Michael</cp:lastModifiedBy>
  <cp:revision>3</cp:revision>
  <dcterms:created xsi:type="dcterms:W3CDTF">2018-04-23T15:54:00Z</dcterms:created>
  <dcterms:modified xsi:type="dcterms:W3CDTF">2018-04-23T16:02:00Z</dcterms:modified>
</cp:coreProperties>
</file>