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44" w:rsidRDefault="00623044" w:rsidP="00623044">
      <w:pPr>
        <w:tabs>
          <w:tab w:val="left" w:pos="11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23044" w:rsidRDefault="00B86542" w:rsidP="00B86542">
      <w:pPr>
        <w:tabs>
          <w:tab w:val="left" w:pos="1110"/>
        </w:tabs>
        <w:jc w:val="center"/>
        <w:rPr>
          <w:rFonts w:cs="Arial"/>
          <w:b/>
          <w:u w:val="single"/>
        </w:rPr>
      </w:pPr>
      <w:r w:rsidRPr="00B86542">
        <w:rPr>
          <w:rFonts w:cs="Arial"/>
          <w:b/>
          <w:u w:val="single"/>
        </w:rPr>
        <w:t xml:space="preserve">Person Specification – Assistant </w:t>
      </w:r>
      <w:proofErr w:type="spellStart"/>
      <w:r w:rsidRPr="00B86542">
        <w:rPr>
          <w:rFonts w:cs="Arial"/>
          <w:b/>
          <w:u w:val="single"/>
        </w:rPr>
        <w:t>Headteacher</w:t>
      </w:r>
      <w:proofErr w:type="spellEnd"/>
    </w:p>
    <w:p w:rsidR="00B86542" w:rsidRDefault="00B86542" w:rsidP="00B86542">
      <w:pPr>
        <w:tabs>
          <w:tab w:val="left" w:pos="1110"/>
        </w:tabs>
        <w:jc w:val="center"/>
        <w:rPr>
          <w:rFonts w:cs="Arial"/>
          <w:b/>
          <w:u w:val="single"/>
        </w:rPr>
      </w:pPr>
    </w:p>
    <w:p w:rsidR="00B86542" w:rsidRDefault="00B86542" w:rsidP="00B86542">
      <w:pPr>
        <w:tabs>
          <w:tab w:val="left" w:pos="1110"/>
        </w:tabs>
        <w:jc w:val="center"/>
        <w:rPr>
          <w:rFonts w:cs="Arial"/>
          <w:b/>
          <w:u w:val="single"/>
        </w:rPr>
      </w:pPr>
    </w:p>
    <w:p w:rsidR="00B86542" w:rsidRDefault="00B86542" w:rsidP="00B86542">
      <w:pPr>
        <w:tabs>
          <w:tab w:val="left" w:pos="1110"/>
        </w:tabs>
        <w:rPr>
          <w:rFonts w:cs="Arial"/>
          <w:b/>
        </w:rPr>
      </w:pPr>
      <w:r>
        <w:rPr>
          <w:rFonts w:cs="Arial"/>
          <w:b/>
        </w:rPr>
        <w:t>To be assessed through application, reference and interview</w:t>
      </w:r>
    </w:p>
    <w:p w:rsidR="00B86542" w:rsidRDefault="00B86542" w:rsidP="00B86542">
      <w:pPr>
        <w:tabs>
          <w:tab w:val="left" w:pos="1110"/>
        </w:tabs>
        <w:rPr>
          <w:rFonts w:cs="Arial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84"/>
        <w:gridCol w:w="6370"/>
        <w:gridCol w:w="1396"/>
        <w:gridCol w:w="1297"/>
      </w:tblGrid>
      <w:tr w:rsidR="00B86542" w:rsidTr="00AC146F">
        <w:tc>
          <w:tcPr>
            <w:tcW w:w="684" w:type="dxa"/>
          </w:tcPr>
          <w:p w:rsidR="00B86542" w:rsidRPr="00B86542" w:rsidRDefault="00B86542" w:rsidP="00B86542">
            <w:pPr>
              <w:tabs>
                <w:tab w:val="left" w:pos="1110"/>
              </w:tabs>
              <w:rPr>
                <w:rFonts w:cs="Arial"/>
                <w:b/>
              </w:rPr>
            </w:pPr>
            <w:r w:rsidRPr="00B86542">
              <w:rPr>
                <w:rFonts w:cs="Arial"/>
                <w:b/>
              </w:rPr>
              <w:t>1</w:t>
            </w:r>
          </w:p>
        </w:tc>
        <w:tc>
          <w:tcPr>
            <w:tcW w:w="6370" w:type="dxa"/>
          </w:tcPr>
          <w:p w:rsidR="00B86542" w:rsidRPr="00B86542" w:rsidRDefault="00B86542" w:rsidP="00B86542">
            <w:pPr>
              <w:tabs>
                <w:tab w:val="left" w:pos="1110"/>
              </w:tabs>
              <w:rPr>
                <w:rFonts w:cs="Arial"/>
                <w:b/>
              </w:rPr>
            </w:pPr>
            <w:r w:rsidRPr="00B86542">
              <w:rPr>
                <w:rFonts w:cs="Arial"/>
                <w:b/>
              </w:rPr>
              <w:t>Qualifications and experience</w:t>
            </w:r>
          </w:p>
        </w:tc>
        <w:tc>
          <w:tcPr>
            <w:tcW w:w="1396" w:type="dxa"/>
          </w:tcPr>
          <w:p w:rsidR="00B86542" w:rsidRPr="00B86542" w:rsidRDefault="00B86542" w:rsidP="00B86542">
            <w:pPr>
              <w:tabs>
                <w:tab w:val="left" w:pos="1110"/>
              </w:tabs>
              <w:rPr>
                <w:rFonts w:cs="Arial"/>
                <w:b/>
              </w:rPr>
            </w:pPr>
            <w:r w:rsidRPr="00B86542">
              <w:rPr>
                <w:rFonts w:cs="Arial"/>
                <w:b/>
              </w:rPr>
              <w:t>Essential</w:t>
            </w:r>
          </w:p>
        </w:tc>
        <w:tc>
          <w:tcPr>
            <w:tcW w:w="1297" w:type="dxa"/>
          </w:tcPr>
          <w:p w:rsidR="00B86542" w:rsidRPr="00B86542" w:rsidRDefault="00B86542" w:rsidP="00B86542">
            <w:pPr>
              <w:tabs>
                <w:tab w:val="left" w:pos="1110"/>
              </w:tabs>
              <w:rPr>
                <w:rFonts w:cs="Arial"/>
                <w:b/>
              </w:rPr>
            </w:pPr>
            <w:r w:rsidRPr="00B86542">
              <w:rPr>
                <w:rFonts w:cs="Arial"/>
                <w:b/>
              </w:rPr>
              <w:t>Desirable</w:t>
            </w:r>
          </w:p>
        </w:tc>
      </w:tr>
      <w:tr w:rsidR="00B86542" w:rsidTr="00AC146F">
        <w:tc>
          <w:tcPr>
            <w:tcW w:w="684" w:type="dxa"/>
          </w:tcPr>
          <w:p w:rsidR="00B86542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6370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First degree or equivalent</w:t>
            </w:r>
          </w:p>
        </w:tc>
        <w:tc>
          <w:tcPr>
            <w:tcW w:w="1396" w:type="dxa"/>
          </w:tcPr>
          <w:p w:rsidR="00B86542" w:rsidRDefault="00B86542" w:rsidP="00B86542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6370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Qualified teacher status</w:t>
            </w:r>
          </w:p>
        </w:tc>
        <w:tc>
          <w:tcPr>
            <w:tcW w:w="1396" w:type="dxa"/>
          </w:tcPr>
          <w:p w:rsidR="00B86542" w:rsidRDefault="00B86542" w:rsidP="00B86542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6370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Successful experience at middle leadership level</w:t>
            </w:r>
          </w:p>
        </w:tc>
        <w:tc>
          <w:tcPr>
            <w:tcW w:w="1396" w:type="dxa"/>
          </w:tcPr>
          <w:p w:rsidR="00B86542" w:rsidRDefault="00B86542" w:rsidP="00B86542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6370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A proven track record in school improvement</w:t>
            </w:r>
          </w:p>
        </w:tc>
        <w:tc>
          <w:tcPr>
            <w:tcW w:w="1396" w:type="dxa"/>
          </w:tcPr>
          <w:p w:rsidR="00B86542" w:rsidRDefault="00B86542" w:rsidP="00B86542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6370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Recent and relevant professional development</w:t>
            </w:r>
          </w:p>
        </w:tc>
        <w:tc>
          <w:tcPr>
            <w:tcW w:w="1396" w:type="dxa"/>
          </w:tcPr>
          <w:p w:rsidR="00B86542" w:rsidRDefault="00B86542" w:rsidP="00B86542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1.6</w:t>
            </w:r>
          </w:p>
        </w:tc>
        <w:tc>
          <w:tcPr>
            <w:tcW w:w="6370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Successful experience of managing change</w:t>
            </w:r>
          </w:p>
        </w:tc>
        <w:tc>
          <w:tcPr>
            <w:tcW w:w="1396" w:type="dxa"/>
          </w:tcPr>
          <w:p w:rsidR="00B86542" w:rsidRDefault="00B86542" w:rsidP="00B86542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  <w:tcBorders>
              <w:bottom w:val="single" w:sz="4" w:space="0" w:color="auto"/>
            </w:tcBorders>
          </w:tcPr>
          <w:p w:rsidR="00B86542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1.7</w:t>
            </w:r>
          </w:p>
        </w:tc>
        <w:tc>
          <w:tcPr>
            <w:tcW w:w="6370" w:type="dxa"/>
            <w:tcBorders>
              <w:bottom w:val="single" w:sz="4" w:space="0" w:color="auto"/>
            </w:tcBorders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Experience in an 11-18 context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86542" w:rsidRDefault="00B86542" w:rsidP="00B86542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</w:tr>
      <w:tr w:rsidR="00AC146F" w:rsidTr="00AC146F">
        <w:tc>
          <w:tcPr>
            <w:tcW w:w="684" w:type="dxa"/>
            <w:shd w:val="clear" w:color="auto" w:fill="D9D9D9" w:themeFill="background1" w:themeFillShade="D9"/>
          </w:tcPr>
          <w:p w:rsidR="00AC146F" w:rsidRPr="00B86542" w:rsidRDefault="00AC146F" w:rsidP="00B86542">
            <w:pPr>
              <w:tabs>
                <w:tab w:val="left" w:pos="1110"/>
              </w:tabs>
              <w:rPr>
                <w:rFonts w:cs="Arial"/>
                <w:b/>
              </w:rPr>
            </w:pPr>
          </w:p>
        </w:tc>
        <w:tc>
          <w:tcPr>
            <w:tcW w:w="6370" w:type="dxa"/>
            <w:shd w:val="clear" w:color="auto" w:fill="D9D9D9" w:themeFill="background1" w:themeFillShade="D9"/>
          </w:tcPr>
          <w:p w:rsidR="00AC146F" w:rsidRPr="00B86542" w:rsidRDefault="00AC146F" w:rsidP="00B86542">
            <w:pPr>
              <w:tabs>
                <w:tab w:val="left" w:pos="1110"/>
              </w:tabs>
              <w:rPr>
                <w:rFonts w:cs="Arial"/>
                <w:b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</w:tcPr>
          <w:p w:rsid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Pr="00B86542" w:rsidRDefault="00B86542" w:rsidP="00B86542">
            <w:pPr>
              <w:tabs>
                <w:tab w:val="left" w:pos="1110"/>
              </w:tabs>
              <w:rPr>
                <w:rFonts w:cs="Arial"/>
                <w:b/>
              </w:rPr>
            </w:pPr>
            <w:r w:rsidRPr="00B86542">
              <w:rPr>
                <w:rFonts w:cs="Arial"/>
                <w:b/>
              </w:rPr>
              <w:t>2</w:t>
            </w:r>
          </w:p>
        </w:tc>
        <w:tc>
          <w:tcPr>
            <w:tcW w:w="6370" w:type="dxa"/>
          </w:tcPr>
          <w:p w:rsidR="00B86542" w:rsidRPr="00B86542" w:rsidRDefault="00B86542" w:rsidP="00B86542">
            <w:pPr>
              <w:tabs>
                <w:tab w:val="left" w:pos="1110"/>
              </w:tabs>
              <w:rPr>
                <w:rFonts w:cs="Arial"/>
                <w:b/>
              </w:rPr>
            </w:pPr>
            <w:r w:rsidRPr="00B86542">
              <w:rPr>
                <w:rFonts w:cs="Arial"/>
                <w:b/>
              </w:rPr>
              <w:t>Personal qualities</w:t>
            </w:r>
          </w:p>
        </w:tc>
        <w:tc>
          <w:tcPr>
            <w:tcW w:w="1396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6370" w:type="dxa"/>
          </w:tcPr>
          <w:p w:rsidR="00B86542" w:rsidRP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First class communication skills</w:t>
            </w:r>
          </w:p>
        </w:tc>
        <w:tc>
          <w:tcPr>
            <w:tcW w:w="1396" w:type="dxa"/>
          </w:tcPr>
          <w:p w:rsidR="00B86542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2.2</w:t>
            </w:r>
          </w:p>
        </w:tc>
        <w:tc>
          <w:tcPr>
            <w:tcW w:w="6370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Excellent interpersonal skills</w:t>
            </w:r>
          </w:p>
        </w:tc>
        <w:tc>
          <w:tcPr>
            <w:tcW w:w="1396" w:type="dxa"/>
          </w:tcPr>
          <w:p w:rsidR="00B86542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2.3</w:t>
            </w:r>
          </w:p>
        </w:tc>
        <w:tc>
          <w:tcPr>
            <w:tcW w:w="6370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The ability to inspire, enthuse and motivate</w:t>
            </w:r>
          </w:p>
        </w:tc>
        <w:tc>
          <w:tcPr>
            <w:tcW w:w="1396" w:type="dxa"/>
          </w:tcPr>
          <w:p w:rsidR="00B86542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2.4</w:t>
            </w:r>
          </w:p>
        </w:tc>
        <w:tc>
          <w:tcPr>
            <w:tcW w:w="6370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Presence and the ability to provide strong and visible management</w:t>
            </w:r>
          </w:p>
        </w:tc>
        <w:tc>
          <w:tcPr>
            <w:tcW w:w="1396" w:type="dxa"/>
          </w:tcPr>
          <w:p w:rsidR="00B86542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2.5</w:t>
            </w:r>
          </w:p>
        </w:tc>
        <w:tc>
          <w:tcPr>
            <w:tcW w:w="6370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Excellent organisational and time management skills</w:t>
            </w:r>
          </w:p>
        </w:tc>
        <w:tc>
          <w:tcPr>
            <w:tcW w:w="1396" w:type="dxa"/>
          </w:tcPr>
          <w:p w:rsidR="00B86542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2.6</w:t>
            </w:r>
          </w:p>
        </w:tc>
        <w:tc>
          <w:tcPr>
            <w:tcW w:w="6370" w:type="dxa"/>
          </w:tcPr>
          <w:p w:rsidR="00B86542" w:rsidRP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 w:rsidRPr="00B86542">
              <w:rPr>
                <w:rFonts w:cs="Arial"/>
              </w:rPr>
              <w:t>The ability to prioritise</w:t>
            </w:r>
            <w:r>
              <w:rPr>
                <w:rFonts w:cs="Arial"/>
              </w:rPr>
              <w:t xml:space="preserve"> and multi task</w:t>
            </w:r>
          </w:p>
        </w:tc>
        <w:tc>
          <w:tcPr>
            <w:tcW w:w="1396" w:type="dxa"/>
          </w:tcPr>
          <w:p w:rsidR="00B86542" w:rsidRDefault="00B86542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2.7</w:t>
            </w:r>
          </w:p>
        </w:tc>
        <w:tc>
          <w:tcPr>
            <w:tcW w:w="6370" w:type="dxa"/>
          </w:tcPr>
          <w:p w:rsidR="00B86542" w:rsidRP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Resilience, determination and the ability to cope well under pressure</w:t>
            </w:r>
          </w:p>
        </w:tc>
        <w:tc>
          <w:tcPr>
            <w:tcW w:w="1396" w:type="dxa"/>
          </w:tcPr>
          <w:p w:rsidR="00B86542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2.8</w:t>
            </w:r>
          </w:p>
        </w:tc>
        <w:tc>
          <w:tcPr>
            <w:tcW w:w="6370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Ambition for oneself, students and the school community</w:t>
            </w:r>
          </w:p>
        </w:tc>
        <w:tc>
          <w:tcPr>
            <w:tcW w:w="1396" w:type="dxa"/>
          </w:tcPr>
          <w:p w:rsidR="00B86542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2.9</w:t>
            </w:r>
          </w:p>
        </w:tc>
        <w:tc>
          <w:tcPr>
            <w:tcW w:w="6370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Empathy with young people from all backgrounds</w:t>
            </w:r>
          </w:p>
        </w:tc>
        <w:tc>
          <w:tcPr>
            <w:tcW w:w="1396" w:type="dxa"/>
          </w:tcPr>
          <w:p w:rsidR="00B86542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2.10</w:t>
            </w:r>
          </w:p>
        </w:tc>
        <w:tc>
          <w:tcPr>
            <w:tcW w:w="6370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A sense of humour and a sense of proportion</w:t>
            </w:r>
          </w:p>
        </w:tc>
        <w:tc>
          <w:tcPr>
            <w:tcW w:w="1396" w:type="dxa"/>
          </w:tcPr>
          <w:p w:rsidR="00B86542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2.11</w:t>
            </w:r>
          </w:p>
        </w:tc>
        <w:tc>
          <w:tcPr>
            <w:tcW w:w="6370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Evidence of interests outside the work place</w:t>
            </w:r>
          </w:p>
        </w:tc>
        <w:tc>
          <w:tcPr>
            <w:tcW w:w="1396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  <w:tc>
          <w:tcPr>
            <w:tcW w:w="1297" w:type="dxa"/>
          </w:tcPr>
          <w:p w:rsidR="00B86542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</w:tr>
      <w:tr w:rsidR="00B86542" w:rsidTr="00AC146F">
        <w:tc>
          <w:tcPr>
            <w:tcW w:w="684" w:type="dxa"/>
            <w:tcBorders>
              <w:bottom w:val="single" w:sz="4" w:space="0" w:color="auto"/>
            </w:tcBorders>
          </w:tcPr>
          <w:p w:rsidR="00B86542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2.12</w:t>
            </w:r>
          </w:p>
        </w:tc>
        <w:tc>
          <w:tcPr>
            <w:tcW w:w="6370" w:type="dxa"/>
            <w:tcBorders>
              <w:bottom w:val="single" w:sz="4" w:space="0" w:color="auto"/>
            </w:tcBorders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Potential and desire to aspire to Senior Leadership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86542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</w:tr>
      <w:tr w:rsidR="00AC146F" w:rsidTr="00AC146F">
        <w:tc>
          <w:tcPr>
            <w:tcW w:w="684" w:type="dxa"/>
            <w:shd w:val="clear" w:color="auto" w:fill="D9D9D9" w:themeFill="background1" w:themeFillShade="D9"/>
          </w:tcPr>
          <w:p w:rsidR="00AC146F" w:rsidRDefault="00AC146F" w:rsidP="00B86542">
            <w:pPr>
              <w:tabs>
                <w:tab w:val="left" w:pos="1110"/>
              </w:tabs>
              <w:rPr>
                <w:rFonts w:cs="Arial"/>
                <w:b/>
              </w:rPr>
            </w:pPr>
          </w:p>
        </w:tc>
        <w:tc>
          <w:tcPr>
            <w:tcW w:w="6370" w:type="dxa"/>
            <w:shd w:val="clear" w:color="auto" w:fill="D9D9D9" w:themeFill="background1" w:themeFillShade="D9"/>
          </w:tcPr>
          <w:p w:rsidR="00AC146F" w:rsidRPr="00731496" w:rsidRDefault="00AC146F" w:rsidP="00B86542">
            <w:pPr>
              <w:tabs>
                <w:tab w:val="left" w:pos="1110"/>
              </w:tabs>
              <w:rPr>
                <w:rFonts w:cs="Arial"/>
                <w:b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</w:tcPr>
          <w:p w:rsid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B86542" w:rsidTr="00AC146F">
        <w:tc>
          <w:tcPr>
            <w:tcW w:w="684" w:type="dxa"/>
          </w:tcPr>
          <w:p w:rsidR="00B86542" w:rsidRPr="00B86542" w:rsidRDefault="00B86542" w:rsidP="00B86542">
            <w:pPr>
              <w:tabs>
                <w:tab w:val="left" w:pos="111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6370" w:type="dxa"/>
          </w:tcPr>
          <w:p w:rsidR="00B86542" w:rsidRPr="00731496" w:rsidRDefault="00731496" w:rsidP="00B86542">
            <w:pPr>
              <w:tabs>
                <w:tab w:val="left" w:pos="1110"/>
              </w:tabs>
              <w:rPr>
                <w:rFonts w:cs="Arial"/>
                <w:b/>
              </w:rPr>
            </w:pPr>
            <w:r w:rsidRPr="00731496">
              <w:rPr>
                <w:rFonts w:cs="Arial"/>
                <w:b/>
              </w:rPr>
              <w:t>Personal circumstances</w:t>
            </w:r>
          </w:p>
        </w:tc>
        <w:tc>
          <w:tcPr>
            <w:tcW w:w="1396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  <w:tc>
          <w:tcPr>
            <w:tcW w:w="1297" w:type="dxa"/>
          </w:tcPr>
          <w:p w:rsidR="00B86542" w:rsidRDefault="00B86542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731496" w:rsidTr="00AC146F">
        <w:tc>
          <w:tcPr>
            <w:tcW w:w="684" w:type="dxa"/>
          </w:tcPr>
          <w:p w:rsidR="00731496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3.1</w:t>
            </w:r>
          </w:p>
        </w:tc>
        <w:tc>
          <w:tcPr>
            <w:tcW w:w="6370" w:type="dxa"/>
          </w:tcPr>
          <w:p w:rsidR="00731496" w:rsidRP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Willingness to attend a broa</w:t>
            </w:r>
            <w:r w:rsidRPr="00731496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range of out of hours events and activities</w:t>
            </w:r>
          </w:p>
        </w:tc>
        <w:tc>
          <w:tcPr>
            <w:tcW w:w="1396" w:type="dxa"/>
          </w:tcPr>
          <w:p w:rsidR="00731496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731496" w:rsidTr="00AC146F">
        <w:tc>
          <w:tcPr>
            <w:tcW w:w="684" w:type="dxa"/>
          </w:tcPr>
          <w:p w:rsidR="00731496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3.2</w:t>
            </w:r>
          </w:p>
        </w:tc>
        <w:tc>
          <w:tcPr>
            <w:tcW w:w="6370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Commitment to working flexibly but with an established work life balance</w:t>
            </w:r>
          </w:p>
        </w:tc>
        <w:tc>
          <w:tcPr>
            <w:tcW w:w="1396" w:type="dxa"/>
          </w:tcPr>
          <w:p w:rsidR="00731496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731496" w:rsidTr="00AC146F">
        <w:tc>
          <w:tcPr>
            <w:tcW w:w="684" w:type="dxa"/>
            <w:tcBorders>
              <w:bottom w:val="single" w:sz="4" w:space="0" w:color="auto"/>
            </w:tcBorders>
          </w:tcPr>
          <w:p w:rsidR="00731496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3.3</w:t>
            </w:r>
          </w:p>
        </w:tc>
        <w:tc>
          <w:tcPr>
            <w:tcW w:w="6370" w:type="dxa"/>
            <w:tcBorders>
              <w:bottom w:val="single" w:sz="4" w:space="0" w:color="auto"/>
            </w:tcBorders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Commitment and capacity to give freely of one’s own time out of school hours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731496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AC146F" w:rsidTr="00AC146F">
        <w:tc>
          <w:tcPr>
            <w:tcW w:w="684" w:type="dxa"/>
            <w:shd w:val="clear" w:color="auto" w:fill="D9D9D9" w:themeFill="background1" w:themeFillShade="D9"/>
          </w:tcPr>
          <w:p w:rsidR="00AC146F" w:rsidRDefault="00AC146F" w:rsidP="00B86542">
            <w:pPr>
              <w:tabs>
                <w:tab w:val="left" w:pos="1110"/>
              </w:tabs>
              <w:rPr>
                <w:rFonts w:cs="Arial"/>
                <w:b/>
              </w:rPr>
            </w:pPr>
          </w:p>
        </w:tc>
        <w:tc>
          <w:tcPr>
            <w:tcW w:w="6370" w:type="dxa"/>
            <w:shd w:val="clear" w:color="auto" w:fill="D9D9D9" w:themeFill="background1" w:themeFillShade="D9"/>
          </w:tcPr>
          <w:p w:rsidR="00AC146F" w:rsidRPr="00731496" w:rsidRDefault="00AC146F" w:rsidP="00B86542">
            <w:pPr>
              <w:tabs>
                <w:tab w:val="left" w:pos="1110"/>
              </w:tabs>
              <w:rPr>
                <w:rFonts w:cs="Arial"/>
                <w:b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AC146F" w:rsidRDefault="00AC146F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</w:tcPr>
          <w:p w:rsid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731496" w:rsidTr="00AC146F">
        <w:tc>
          <w:tcPr>
            <w:tcW w:w="684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6370" w:type="dxa"/>
          </w:tcPr>
          <w:p w:rsidR="00731496" w:rsidRPr="00731496" w:rsidRDefault="00731496" w:rsidP="00B86542">
            <w:pPr>
              <w:tabs>
                <w:tab w:val="left" w:pos="1110"/>
              </w:tabs>
              <w:rPr>
                <w:rFonts w:cs="Arial"/>
                <w:b/>
              </w:rPr>
            </w:pPr>
            <w:r w:rsidRPr="00731496">
              <w:rPr>
                <w:rFonts w:cs="Arial"/>
                <w:b/>
              </w:rPr>
              <w:t>Professional skills and knowledge</w:t>
            </w:r>
          </w:p>
        </w:tc>
        <w:tc>
          <w:tcPr>
            <w:tcW w:w="1396" w:type="dxa"/>
          </w:tcPr>
          <w:p w:rsidR="00731496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</w:p>
        </w:tc>
        <w:tc>
          <w:tcPr>
            <w:tcW w:w="1297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731496" w:rsidTr="00AC146F">
        <w:tc>
          <w:tcPr>
            <w:tcW w:w="684" w:type="dxa"/>
          </w:tcPr>
          <w:p w:rsidR="00731496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6370" w:type="dxa"/>
          </w:tcPr>
          <w:p w:rsidR="00731496" w:rsidRP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Sound understanding of educational thinking, recent developments and key initiatives</w:t>
            </w:r>
          </w:p>
        </w:tc>
        <w:tc>
          <w:tcPr>
            <w:tcW w:w="1396" w:type="dxa"/>
          </w:tcPr>
          <w:p w:rsidR="00731496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731496" w:rsidTr="00AC146F">
        <w:tc>
          <w:tcPr>
            <w:tcW w:w="684" w:type="dxa"/>
          </w:tcPr>
          <w:p w:rsidR="00731496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4.2</w:t>
            </w:r>
          </w:p>
        </w:tc>
        <w:tc>
          <w:tcPr>
            <w:tcW w:w="6370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Ability to use a range of management styles</w:t>
            </w:r>
          </w:p>
        </w:tc>
        <w:tc>
          <w:tcPr>
            <w:tcW w:w="1396" w:type="dxa"/>
          </w:tcPr>
          <w:p w:rsidR="00731496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731496" w:rsidTr="00AC146F">
        <w:tc>
          <w:tcPr>
            <w:tcW w:w="684" w:type="dxa"/>
          </w:tcPr>
          <w:p w:rsidR="00731496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4.3</w:t>
            </w:r>
          </w:p>
        </w:tc>
        <w:tc>
          <w:tcPr>
            <w:tcW w:w="6370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Commitment to collaboration and team work</w:t>
            </w:r>
          </w:p>
        </w:tc>
        <w:tc>
          <w:tcPr>
            <w:tcW w:w="1396" w:type="dxa"/>
          </w:tcPr>
          <w:p w:rsidR="00731496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731496" w:rsidTr="00AC146F">
        <w:tc>
          <w:tcPr>
            <w:tcW w:w="684" w:type="dxa"/>
          </w:tcPr>
          <w:p w:rsidR="00731496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4.4</w:t>
            </w:r>
          </w:p>
        </w:tc>
        <w:tc>
          <w:tcPr>
            <w:tcW w:w="6370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Ability to develop and take forward a shared vision for the school</w:t>
            </w:r>
          </w:p>
        </w:tc>
        <w:tc>
          <w:tcPr>
            <w:tcW w:w="1396" w:type="dxa"/>
          </w:tcPr>
          <w:p w:rsidR="00731496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731496" w:rsidTr="00AC146F">
        <w:tc>
          <w:tcPr>
            <w:tcW w:w="684" w:type="dxa"/>
          </w:tcPr>
          <w:p w:rsidR="00731496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4.5</w:t>
            </w:r>
          </w:p>
        </w:tc>
        <w:tc>
          <w:tcPr>
            <w:tcW w:w="6370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Ability to challeng</w:t>
            </w:r>
            <w:bookmarkStart w:id="0" w:name="_GoBack"/>
            <w:bookmarkEnd w:id="0"/>
            <w:r>
              <w:rPr>
                <w:rFonts w:cs="Arial"/>
              </w:rPr>
              <w:t>e and support all members of the school community to drive up standards</w:t>
            </w:r>
          </w:p>
        </w:tc>
        <w:tc>
          <w:tcPr>
            <w:tcW w:w="1396" w:type="dxa"/>
          </w:tcPr>
          <w:p w:rsidR="00731496" w:rsidRDefault="00731496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731496" w:rsidTr="00AC146F">
        <w:tc>
          <w:tcPr>
            <w:tcW w:w="684" w:type="dxa"/>
          </w:tcPr>
          <w:p w:rsidR="00731496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4.6</w:t>
            </w:r>
          </w:p>
        </w:tc>
        <w:tc>
          <w:tcPr>
            <w:tcW w:w="6370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Clear understanding of what an outstanding school looks like</w:t>
            </w:r>
          </w:p>
        </w:tc>
        <w:tc>
          <w:tcPr>
            <w:tcW w:w="1396" w:type="dxa"/>
          </w:tcPr>
          <w:p w:rsidR="00731496" w:rsidRDefault="00AC146F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731496" w:rsidTr="00AC146F">
        <w:tc>
          <w:tcPr>
            <w:tcW w:w="684" w:type="dxa"/>
          </w:tcPr>
          <w:p w:rsidR="00731496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4.7</w:t>
            </w:r>
          </w:p>
        </w:tc>
        <w:tc>
          <w:tcPr>
            <w:tcW w:w="6370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Ability to develop, implement and evaluate strategic plans and priorities</w:t>
            </w:r>
          </w:p>
        </w:tc>
        <w:tc>
          <w:tcPr>
            <w:tcW w:w="1396" w:type="dxa"/>
          </w:tcPr>
          <w:p w:rsidR="00731496" w:rsidRDefault="00AC146F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731496" w:rsidTr="00AC146F">
        <w:tc>
          <w:tcPr>
            <w:tcW w:w="684" w:type="dxa"/>
          </w:tcPr>
          <w:p w:rsidR="00731496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4.8</w:t>
            </w:r>
          </w:p>
        </w:tc>
        <w:tc>
          <w:tcPr>
            <w:tcW w:w="6370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Ability to create and maintain effective partnerships with parents and other stakeholders</w:t>
            </w:r>
          </w:p>
        </w:tc>
        <w:tc>
          <w:tcPr>
            <w:tcW w:w="1396" w:type="dxa"/>
          </w:tcPr>
          <w:p w:rsidR="00731496" w:rsidRDefault="00AC146F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731496" w:rsidTr="00AC146F">
        <w:tc>
          <w:tcPr>
            <w:tcW w:w="684" w:type="dxa"/>
          </w:tcPr>
          <w:p w:rsidR="00731496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4.9</w:t>
            </w:r>
          </w:p>
        </w:tc>
        <w:tc>
          <w:tcPr>
            <w:tcW w:w="6370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A fundamental concern for the safety, security and well- being of students and staff</w:t>
            </w:r>
          </w:p>
        </w:tc>
        <w:tc>
          <w:tcPr>
            <w:tcW w:w="1396" w:type="dxa"/>
          </w:tcPr>
          <w:p w:rsidR="00731496" w:rsidRDefault="00AC146F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731496" w:rsidTr="00AC146F">
        <w:tc>
          <w:tcPr>
            <w:tcW w:w="684" w:type="dxa"/>
          </w:tcPr>
          <w:p w:rsidR="00731496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4.10</w:t>
            </w:r>
          </w:p>
        </w:tc>
        <w:tc>
          <w:tcPr>
            <w:tcW w:w="6370" w:type="dxa"/>
          </w:tcPr>
          <w:p w:rsidR="00731496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Ability to work effectively and creatively with the </w:t>
            </w:r>
            <w:proofErr w:type="spellStart"/>
            <w:r>
              <w:rPr>
                <w:rFonts w:cs="Arial"/>
              </w:rPr>
              <w:t>Headteacher</w:t>
            </w:r>
            <w:proofErr w:type="spellEnd"/>
            <w:r>
              <w:rPr>
                <w:rFonts w:cs="Arial"/>
              </w:rPr>
              <w:t xml:space="preserve"> and Governing Body</w:t>
            </w:r>
          </w:p>
        </w:tc>
        <w:tc>
          <w:tcPr>
            <w:tcW w:w="1396" w:type="dxa"/>
          </w:tcPr>
          <w:p w:rsidR="00731496" w:rsidRDefault="00AC146F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731496" w:rsidRDefault="00731496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AC146F" w:rsidTr="00AC146F">
        <w:tc>
          <w:tcPr>
            <w:tcW w:w="684" w:type="dxa"/>
          </w:tcPr>
          <w:p w:rsidR="00AC146F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4.11</w:t>
            </w:r>
          </w:p>
        </w:tc>
        <w:tc>
          <w:tcPr>
            <w:tcW w:w="6370" w:type="dxa"/>
          </w:tcPr>
          <w:p w:rsid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Ability to deal effectively with young people of all backgrounds</w:t>
            </w:r>
          </w:p>
        </w:tc>
        <w:tc>
          <w:tcPr>
            <w:tcW w:w="1396" w:type="dxa"/>
          </w:tcPr>
          <w:p w:rsidR="00AC146F" w:rsidRDefault="00AC146F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AC146F" w:rsidTr="00AC146F">
        <w:tc>
          <w:tcPr>
            <w:tcW w:w="684" w:type="dxa"/>
          </w:tcPr>
          <w:p w:rsidR="00AC146F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4.12</w:t>
            </w:r>
          </w:p>
        </w:tc>
        <w:tc>
          <w:tcPr>
            <w:tcW w:w="6370" w:type="dxa"/>
          </w:tcPr>
          <w:p w:rsid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A clear understanding of how to develop data systems to drive up standards of every individual student</w:t>
            </w:r>
          </w:p>
        </w:tc>
        <w:tc>
          <w:tcPr>
            <w:tcW w:w="1396" w:type="dxa"/>
          </w:tcPr>
          <w:p w:rsidR="00AC146F" w:rsidRDefault="00AC146F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  <w:tr w:rsidR="00AC146F" w:rsidTr="00AC146F">
        <w:tc>
          <w:tcPr>
            <w:tcW w:w="684" w:type="dxa"/>
          </w:tcPr>
          <w:p w:rsidR="00AC146F" w:rsidRP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 w:rsidRPr="00AC146F">
              <w:rPr>
                <w:rFonts w:cs="Arial"/>
              </w:rPr>
              <w:t>4.13</w:t>
            </w:r>
          </w:p>
        </w:tc>
        <w:tc>
          <w:tcPr>
            <w:tcW w:w="6370" w:type="dxa"/>
          </w:tcPr>
          <w:p w:rsid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Ability to be both a team leader and a team player</w:t>
            </w:r>
          </w:p>
        </w:tc>
        <w:tc>
          <w:tcPr>
            <w:tcW w:w="1396" w:type="dxa"/>
          </w:tcPr>
          <w:p w:rsidR="00AC146F" w:rsidRDefault="00AC146F" w:rsidP="00AC146F">
            <w:pPr>
              <w:tabs>
                <w:tab w:val="left" w:pos="11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297" w:type="dxa"/>
          </w:tcPr>
          <w:p w:rsidR="00AC146F" w:rsidRDefault="00AC146F" w:rsidP="00B86542">
            <w:pPr>
              <w:tabs>
                <w:tab w:val="left" w:pos="1110"/>
              </w:tabs>
              <w:rPr>
                <w:rFonts w:cs="Arial"/>
              </w:rPr>
            </w:pPr>
          </w:p>
        </w:tc>
      </w:tr>
    </w:tbl>
    <w:p w:rsidR="00B86542" w:rsidRPr="00B86542" w:rsidRDefault="00B86542" w:rsidP="00B86542">
      <w:pPr>
        <w:tabs>
          <w:tab w:val="left" w:pos="1110"/>
        </w:tabs>
        <w:rPr>
          <w:rFonts w:cs="Arial"/>
        </w:rPr>
      </w:pPr>
    </w:p>
    <w:p w:rsidR="00B86542" w:rsidRDefault="00B86542" w:rsidP="00B86542">
      <w:pPr>
        <w:tabs>
          <w:tab w:val="left" w:pos="1110"/>
        </w:tabs>
        <w:rPr>
          <w:rFonts w:cs="Arial"/>
          <w:b/>
        </w:rPr>
      </w:pPr>
    </w:p>
    <w:p w:rsidR="00B86542" w:rsidRPr="00B86542" w:rsidRDefault="00B86542" w:rsidP="00B86542">
      <w:pPr>
        <w:tabs>
          <w:tab w:val="left" w:pos="1110"/>
        </w:tabs>
        <w:rPr>
          <w:rFonts w:cs="Arial"/>
          <w:b/>
        </w:rPr>
      </w:pPr>
    </w:p>
    <w:sectPr w:rsidR="00B86542" w:rsidRPr="00B86542" w:rsidSect="00AC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40" w:bottom="1134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96" w:rsidRDefault="00731496" w:rsidP="003825CD">
      <w:r>
        <w:separator/>
      </w:r>
    </w:p>
  </w:endnote>
  <w:endnote w:type="continuationSeparator" w:id="0">
    <w:p w:rsidR="00731496" w:rsidRDefault="00731496" w:rsidP="0038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96" w:rsidRDefault="00731496" w:rsidP="003825C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0EA41D56" wp14:editId="49062E67">
          <wp:simplePos x="0" y="0"/>
          <wp:positionH relativeFrom="page">
            <wp:posOffset>-91440</wp:posOffset>
          </wp:positionH>
          <wp:positionV relativeFrom="page">
            <wp:posOffset>10500995</wp:posOffset>
          </wp:positionV>
          <wp:extent cx="7750175" cy="184150"/>
          <wp:effectExtent l="0" t="0" r="3175" b="6350"/>
          <wp:wrapSquare wrapText="bothSides"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3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175" cy="18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8C6">
      <w:rPr>
        <w:noProof/>
        <w:lang w:eastAsia="en-GB"/>
      </w:rPr>
      <w:t xml:space="preserve"> </w:t>
    </w:r>
    <w:r w:rsidRPr="007508C6">
      <w:rPr>
        <w:noProof/>
        <w:lang w:eastAsia="en-GB"/>
      </w:rPr>
      <w:ptab w:relativeTo="margin" w:alignment="right" w:leader="none"/>
    </w:r>
    <w:r w:rsidRPr="007508C6">
      <w:rPr>
        <w:rFonts w:eastAsiaTheme="minorEastAsia"/>
        <w:noProof/>
        <w:lang w:eastAsia="en-GB"/>
      </w:rPr>
      <w:fldChar w:fldCharType="begin"/>
    </w:r>
    <w:r w:rsidRPr="007508C6">
      <w:rPr>
        <w:noProof/>
        <w:lang w:eastAsia="en-GB"/>
      </w:rPr>
      <w:instrText xml:space="preserve"> PAGE    \* MERGEFORMAT </w:instrText>
    </w:r>
    <w:r w:rsidRPr="007508C6">
      <w:rPr>
        <w:rFonts w:eastAsiaTheme="minorEastAsia"/>
        <w:noProof/>
        <w:lang w:eastAsia="en-GB"/>
      </w:rPr>
      <w:fldChar w:fldCharType="separate"/>
    </w:r>
    <w:r w:rsidR="00AC146F" w:rsidRPr="00AC146F">
      <w:rPr>
        <w:rFonts w:eastAsiaTheme="majorEastAsia" w:cstheme="majorBidi"/>
        <w:noProof/>
        <w:lang w:eastAsia="en-GB"/>
      </w:rPr>
      <w:t>2</w:t>
    </w:r>
    <w:r w:rsidRPr="007508C6">
      <w:rPr>
        <w:rFonts w:eastAsiaTheme="majorEastAsia" w:cstheme="majorBidi"/>
        <w:noProof/>
        <w:lang w:eastAsia="en-GB"/>
      </w:rPr>
      <w:fldChar w:fldCharType="end"/>
    </w:r>
    <w:r>
      <w:rPr>
        <w:rFonts w:asciiTheme="majorHAnsi" w:eastAsiaTheme="majorEastAsia" w:hAnsiTheme="majorHAnsi" w:cstheme="majorBidi"/>
        <w:noProof/>
        <w:sz w:val="28"/>
        <w:szCs w:val="28"/>
        <w:lang w:eastAsia="en-GB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96" w:rsidRDefault="00731496" w:rsidP="003825C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72901EF" wp14:editId="5B3C203D">
          <wp:simplePos x="0" y="0"/>
          <wp:positionH relativeFrom="page">
            <wp:posOffset>-137160</wp:posOffset>
          </wp:positionH>
          <wp:positionV relativeFrom="page">
            <wp:posOffset>10502265</wp:posOffset>
          </wp:positionV>
          <wp:extent cx="7826375" cy="186055"/>
          <wp:effectExtent l="0" t="0" r="3175" b="4445"/>
          <wp:wrapSquare wrapText="bothSides"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3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375" cy="18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96" w:rsidRDefault="00731496" w:rsidP="003825CD">
      <w:r>
        <w:separator/>
      </w:r>
    </w:p>
  </w:footnote>
  <w:footnote w:type="continuationSeparator" w:id="0">
    <w:p w:rsidR="00731496" w:rsidRDefault="00731496" w:rsidP="0038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96" w:rsidRDefault="00731496" w:rsidP="003825CD">
    <w:pPr>
      <w:pStyle w:val="Header"/>
    </w:pPr>
  </w:p>
  <w:p w:rsidR="00731496" w:rsidRDefault="00731496" w:rsidP="003825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034573A0" wp14:editId="1A717BB9">
          <wp:simplePos x="0" y="0"/>
          <wp:positionH relativeFrom="rightMargin">
            <wp:posOffset>-4306570</wp:posOffset>
          </wp:positionH>
          <wp:positionV relativeFrom="page">
            <wp:posOffset>266700</wp:posOffset>
          </wp:positionV>
          <wp:extent cx="5067300" cy="111125"/>
          <wp:effectExtent l="0" t="0" r="0" b="3175"/>
          <wp:wrapTight wrapText="bothSides">
            <wp:wrapPolygon edited="0">
              <wp:start x="0" y="0"/>
              <wp:lineTo x="0" y="18514"/>
              <wp:lineTo x="21519" y="18514"/>
              <wp:lineTo x="21519" y="0"/>
              <wp:lineTo x="0" y="0"/>
            </wp:wrapPolygon>
          </wp:wrapTight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3_header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96" w:rsidRDefault="00731496" w:rsidP="003825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0D2F0E2C" wp14:editId="613F5EE9">
          <wp:simplePos x="0" y="0"/>
          <wp:positionH relativeFrom="page">
            <wp:posOffset>257175</wp:posOffset>
          </wp:positionH>
          <wp:positionV relativeFrom="topMargin">
            <wp:posOffset>142240</wp:posOffset>
          </wp:positionV>
          <wp:extent cx="7091680" cy="1019175"/>
          <wp:effectExtent l="0" t="0" r="0" b="9525"/>
          <wp:wrapSquare wrapText="bothSides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3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D4F606"/>
    <w:lvl w:ilvl="0">
      <w:numFmt w:val="decimal"/>
      <w:lvlText w:val="*"/>
      <w:lvlJc w:val="left"/>
    </w:lvl>
  </w:abstractNum>
  <w:abstractNum w:abstractNumId="1">
    <w:nsid w:val="00B71FF5"/>
    <w:multiLevelType w:val="hybridMultilevel"/>
    <w:tmpl w:val="6EA89FDE"/>
    <w:lvl w:ilvl="0" w:tplc="36D4F60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6A84"/>
    <w:multiLevelType w:val="hybridMultilevel"/>
    <w:tmpl w:val="AC1424F6"/>
    <w:lvl w:ilvl="0" w:tplc="36D4F60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1B69"/>
    <w:multiLevelType w:val="hybridMultilevel"/>
    <w:tmpl w:val="08AC3260"/>
    <w:lvl w:ilvl="0" w:tplc="9D206898">
      <w:numFmt w:val="bullet"/>
      <w:lvlText w:val="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E191E"/>
    <w:multiLevelType w:val="hybridMultilevel"/>
    <w:tmpl w:val="9C329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B36FE"/>
    <w:multiLevelType w:val="hybridMultilevel"/>
    <w:tmpl w:val="45B21A54"/>
    <w:lvl w:ilvl="0" w:tplc="CA023CEA">
      <w:start w:val="9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15B2711A"/>
    <w:multiLevelType w:val="hybridMultilevel"/>
    <w:tmpl w:val="9A9A8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85F80"/>
    <w:multiLevelType w:val="singleLevel"/>
    <w:tmpl w:val="F57AF0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8">
    <w:nsid w:val="21545D22"/>
    <w:multiLevelType w:val="hybridMultilevel"/>
    <w:tmpl w:val="E03AD622"/>
    <w:lvl w:ilvl="0" w:tplc="080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9">
    <w:nsid w:val="26D873B5"/>
    <w:multiLevelType w:val="hybridMultilevel"/>
    <w:tmpl w:val="7C8C7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E0C7E"/>
    <w:multiLevelType w:val="hybridMultilevel"/>
    <w:tmpl w:val="7BC6BA2C"/>
    <w:lvl w:ilvl="0" w:tplc="080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1">
    <w:nsid w:val="2B2261B1"/>
    <w:multiLevelType w:val="hybridMultilevel"/>
    <w:tmpl w:val="579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15D9A"/>
    <w:multiLevelType w:val="hybridMultilevel"/>
    <w:tmpl w:val="57D8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648B6"/>
    <w:multiLevelType w:val="hybridMultilevel"/>
    <w:tmpl w:val="820CA5CE"/>
    <w:lvl w:ilvl="0" w:tplc="E0D29A82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40324924">
      <w:start w:val="10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4">
    <w:nsid w:val="34525EF3"/>
    <w:multiLevelType w:val="singleLevel"/>
    <w:tmpl w:val="CCF2DE62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hint="default"/>
      </w:rPr>
    </w:lvl>
  </w:abstractNum>
  <w:abstractNum w:abstractNumId="15">
    <w:nsid w:val="346B3435"/>
    <w:multiLevelType w:val="singleLevel"/>
    <w:tmpl w:val="27006E2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6">
    <w:nsid w:val="3D813340"/>
    <w:multiLevelType w:val="hybridMultilevel"/>
    <w:tmpl w:val="BC9C6250"/>
    <w:lvl w:ilvl="0" w:tplc="36D4F60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622EE"/>
    <w:multiLevelType w:val="singleLevel"/>
    <w:tmpl w:val="7608AFB0"/>
    <w:lvl w:ilvl="0">
      <w:start w:val="2"/>
      <w:numFmt w:val="lowerLetter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18">
    <w:nsid w:val="468D5954"/>
    <w:multiLevelType w:val="hybridMultilevel"/>
    <w:tmpl w:val="3630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24E2D"/>
    <w:multiLevelType w:val="hybridMultilevel"/>
    <w:tmpl w:val="D778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B5D12"/>
    <w:multiLevelType w:val="singleLevel"/>
    <w:tmpl w:val="A06838D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1">
    <w:nsid w:val="563918AC"/>
    <w:multiLevelType w:val="hybridMultilevel"/>
    <w:tmpl w:val="6298B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5C3AC8"/>
    <w:multiLevelType w:val="hybridMultilevel"/>
    <w:tmpl w:val="8D9C4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E65CDD"/>
    <w:multiLevelType w:val="hybridMultilevel"/>
    <w:tmpl w:val="9738C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7A8C4E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41F2F"/>
    <w:multiLevelType w:val="hybridMultilevel"/>
    <w:tmpl w:val="B984B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95C99"/>
    <w:multiLevelType w:val="hybridMultilevel"/>
    <w:tmpl w:val="254AF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8E179D"/>
    <w:multiLevelType w:val="hybridMultilevel"/>
    <w:tmpl w:val="25A8EA78"/>
    <w:lvl w:ilvl="0" w:tplc="04090001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9"/>
        </w:tabs>
        <w:ind w:left="2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9"/>
        </w:tabs>
        <w:ind w:left="3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9"/>
        </w:tabs>
        <w:ind w:left="4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9"/>
        </w:tabs>
        <w:ind w:left="6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9"/>
        </w:tabs>
        <w:ind w:left="6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9"/>
        </w:tabs>
        <w:ind w:left="7579" w:hanging="360"/>
      </w:pPr>
      <w:rPr>
        <w:rFonts w:ascii="Wingdings" w:hAnsi="Wingdings" w:hint="default"/>
      </w:rPr>
    </w:lvl>
  </w:abstractNum>
  <w:abstractNum w:abstractNumId="27">
    <w:nsid w:val="778459CA"/>
    <w:multiLevelType w:val="hybridMultilevel"/>
    <w:tmpl w:val="C040C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">
    <w:abstractNumId w:val="2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14"/>
  </w:num>
  <w:num w:numId="11">
    <w:abstractNumId w:val="23"/>
  </w:num>
  <w:num w:numId="12">
    <w:abstractNumId w:val="15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9">
    <w:abstractNumId w:val="13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26">
    <w:abstractNumId w:val="25"/>
  </w:num>
  <w:num w:numId="27">
    <w:abstractNumId w:val="22"/>
  </w:num>
  <w:num w:numId="28">
    <w:abstractNumId w:val="9"/>
  </w:num>
  <w:num w:numId="29">
    <w:abstractNumId w:val="26"/>
  </w:num>
  <w:num w:numId="30">
    <w:abstractNumId w:val="21"/>
  </w:num>
  <w:num w:numId="31">
    <w:abstractNumId w:val="6"/>
  </w:num>
  <w:num w:numId="32">
    <w:abstractNumId w:val="5"/>
  </w:num>
  <w:num w:numId="33">
    <w:abstractNumId w:val="8"/>
  </w:num>
  <w:num w:numId="34">
    <w:abstractNumId w:val="10"/>
  </w:num>
  <w:num w:numId="35">
    <w:abstractNumId w:val="2"/>
  </w:num>
  <w:num w:numId="36">
    <w:abstractNumId w:val="1"/>
  </w:num>
  <w:num w:numId="37">
    <w:abstractNumId w:val="16"/>
  </w:num>
  <w:num w:numId="38">
    <w:abstractNumId w:val="24"/>
  </w:num>
  <w:num w:numId="39">
    <w:abstractNumId w:val="18"/>
  </w:num>
  <w:num w:numId="40">
    <w:abstractNumId w:val="19"/>
  </w:num>
  <w:num w:numId="41">
    <w:abstractNumId w:val="12"/>
  </w:num>
  <w:num w:numId="42">
    <w:abstractNumId w:val="27"/>
  </w:num>
  <w:num w:numId="43">
    <w:abstractNumId w:val="1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28"/>
    <w:rsid w:val="000327D5"/>
    <w:rsid w:val="000E76A7"/>
    <w:rsid w:val="00154FDB"/>
    <w:rsid w:val="00184EEE"/>
    <w:rsid w:val="001B48BF"/>
    <w:rsid w:val="001D5033"/>
    <w:rsid w:val="001F0C85"/>
    <w:rsid w:val="00256026"/>
    <w:rsid w:val="002564E3"/>
    <w:rsid w:val="00274021"/>
    <w:rsid w:val="002772E9"/>
    <w:rsid w:val="00285304"/>
    <w:rsid w:val="002A5428"/>
    <w:rsid w:val="002B53C1"/>
    <w:rsid w:val="002D2183"/>
    <w:rsid w:val="003403E2"/>
    <w:rsid w:val="003451AE"/>
    <w:rsid w:val="00351A7E"/>
    <w:rsid w:val="003825CD"/>
    <w:rsid w:val="0038278A"/>
    <w:rsid w:val="00392787"/>
    <w:rsid w:val="003A51E9"/>
    <w:rsid w:val="003D0ED4"/>
    <w:rsid w:val="004208F1"/>
    <w:rsid w:val="00445BC6"/>
    <w:rsid w:val="00495B28"/>
    <w:rsid w:val="004D5EE5"/>
    <w:rsid w:val="004F7F56"/>
    <w:rsid w:val="0052079D"/>
    <w:rsid w:val="00532A28"/>
    <w:rsid w:val="00543A9D"/>
    <w:rsid w:val="00571074"/>
    <w:rsid w:val="00590DB0"/>
    <w:rsid w:val="0059717E"/>
    <w:rsid w:val="005971D9"/>
    <w:rsid w:val="005A161D"/>
    <w:rsid w:val="005C145D"/>
    <w:rsid w:val="00623044"/>
    <w:rsid w:val="00642D55"/>
    <w:rsid w:val="00642DC0"/>
    <w:rsid w:val="006510B5"/>
    <w:rsid w:val="006B0AB1"/>
    <w:rsid w:val="006B4722"/>
    <w:rsid w:val="006C0AD2"/>
    <w:rsid w:val="007210C7"/>
    <w:rsid w:val="00731496"/>
    <w:rsid w:val="007508C6"/>
    <w:rsid w:val="00795A10"/>
    <w:rsid w:val="007E551F"/>
    <w:rsid w:val="007E7D97"/>
    <w:rsid w:val="00834D4D"/>
    <w:rsid w:val="00835A8A"/>
    <w:rsid w:val="00881E34"/>
    <w:rsid w:val="008C2EBA"/>
    <w:rsid w:val="008C6C10"/>
    <w:rsid w:val="00902D1B"/>
    <w:rsid w:val="00957D46"/>
    <w:rsid w:val="00972F5D"/>
    <w:rsid w:val="00981541"/>
    <w:rsid w:val="009D0B1B"/>
    <w:rsid w:val="00A15BFE"/>
    <w:rsid w:val="00A41A3B"/>
    <w:rsid w:val="00A467D1"/>
    <w:rsid w:val="00A64DCE"/>
    <w:rsid w:val="00AC146F"/>
    <w:rsid w:val="00B11322"/>
    <w:rsid w:val="00B26526"/>
    <w:rsid w:val="00B86542"/>
    <w:rsid w:val="00B93D31"/>
    <w:rsid w:val="00C963AC"/>
    <w:rsid w:val="00CE740F"/>
    <w:rsid w:val="00E60E86"/>
    <w:rsid w:val="00E763C9"/>
    <w:rsid w:val="00EC2B6B"/>
    <w:rsid w:val="00F04F3A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CD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5CD"/>
    <w:pPr>
      <w:outlineLvl w:val="0"/>
    </w:pPr>
    <w:rPr>
      <w:rFonts w:ascii="Myriad Pro" w:hAnsi="Myriad Pro"/>
      <w:b/>
      <w:color w:val="5F82B4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3825CD"/>
    <w:pPr>
      <w:outlineLvl w:val="1"/>
    </w:pPr>
    <w:rPr>
      <w:rFonts w:ascii="Myriad Pro" w:hAnsi="Myriad Pro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3825CD"/>
    <w:pPr>
      <w:outlineLvl w:val="2"/>
    </w:pPr>
    <w:rPr>
      <w:rFonts w:ascii="Myriad Pro" w:hAnsi="Myriad Pro"/>
      <w:b/>
      <w:color w:val="5F82B4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3825CD"/>
    <w:pPr>
      <w:outlineLvl w:val="3"/>
    </w:pPr>
    <w:rPr>
      <w:rFonts w:ascii="Myriad Pro" w:hAnsi="Myriad Pro"/>
      <w:b/>
      <w:color w:val="5F82B4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51A7E"/>
    <w:pPr>
      <w:keepNext/>
      <w:shd w:val="clear" w:color="auto" w:fill="FFFFFF"/>
      <w:ind w:left="14"/>
      <w:outlineLvl w:val="4"/>
    </w:pPr>
    <w:rPr>
      <w:rFonts w:ascii="Times New Roman" w:eastAsia="Times New Roman" w:hAnsi="Times New Roman"/>
      <w:b/>
      <w:bCs/>
      <w:color w:val="000000"/>
      <w:spacing w:val="-7"/>
      <w:szCs w:val="25"/>
    </w:rPr>
  </w:style>
  <w:style w:type="paragraph" w:styleId="Heading6">
    <w:name w:val="heading 6"/>
    <w:basedOn w:val="Normal"/>
    <w:next w:val="Normal"/>
    <w:link w:val="Heading6Char"/>
    <w:qFormat/>
    <w:rsid w:val="00351A7E"/>
    <w:pPr>
      <w:keepNext/>
      <w:shd w:val="clear" w:color="auto" w:fill="FFFFFF"/>
      <w:ind w:left="14"/>
      <w:jc w:val="both"/>
      <w:outlineLvl w:val="5"/>
    </w:pPr>
    <w:rPr>
      <w:rFonts w:ascii="Times New Roman" w:eastAsia="Times New Roman" w:hAnsi="Times New Roman"/>
      <w:b/>
      <w:bCs/>
      <w:color w:val="000000"/>
      <w:spacing w:val="-5"/>
      <w:szCs w:val="25"/>
    </w:rPr>
  </w:style>
  <w:style w:type="paragraph" w:styleId="Heading7">
    <w:name w:val="heading 7"/>
    <w:basedOn w:val="Normal"/>
    <w:next w:val="Normal"/>
    <w:link w:val="Heading7Char"/>
    <w:qFormat/>
    <w:rsid w:val="00351A7E"/>
    <w:pPr>
      <w:keepNext/>
      <w:shd w:val="clear" w:color="auto" w:fill="FFFFFF"/>
      <w:ind w:left="29"/>
      <w:jc w:val="both"/>
      <w:outlineLvl w:val="6"/>
    </w:pPr>
    <w:rPr>
      <w:rFonts w:ascii="Times New Roman" w:eastAsia="Times New Roman" w:hAnsi="Times New Roman"/>
      <w:b/>
      <w:bCs/>
      <w:color w:val="000000"/>
      <w:spacing w:val="-5"/>
      <w:szCs w:val="25"/>
    </w:rPr>
  </w:style>
  <w:style w:type="paragraph" w:styleId="Heading8">
    <w:name w:val="heading 8"/>
    <w:basedOn w:val="Normal"/>
    <w:next w:val="Normal"/>
    <w:link w:val="Heading8Char"/>
    <w:qFormat/>
    <w:rsid w:val="00351A7E"/>
    <w:pPr>
      <w:keepNext/>
      <w:shd w:val="clear" w:color="auto" w:fill="FFFFFF"/>
      <w:tabs>
        <w:tab w:val="left" w:pos="365"/>
      </w:tabs>
      <w:ind w:left="10"/>
      <w:jc w:val="both"/>
      <w:outlineLvl w:val="7"/>
    </w:pPr>
    <w:rPr>
      <w:rFonts w:ascii="Times New Roman" w:eastAsia="Times New Roman" w:hAnsi="Times New Roman"/>
      <w:b/>
      <w:bCs/>
      <w:color w:val="000000"/>
      <w:spacing w:val="-6"/>
      <w:szCs w:val="25"/>
    </w:rPr>
  </w:style>
  <w:style w:type="paragraph" w:styleId="Heading9">
    <w:name w:val="heading 9"/>
    <w:basedOn w:val="Normal"/>
    <w:next w:val="Normal"/>
    <w:link w:val="Heading9Char"/>
    <w:qFormat/>
    <w:rsid w:val="00351A7E"/>
    <w:pPr>
      <w:keepNext/>
      <w:shd w:val="clear" w:color="auto" w:fill="FFFFFF"/>
      <w:tabs>
        <w:tab w:val="left" w:pos="365"/>
      </w:tabs>
      <w:ind w:left="5"/>
      <w:jc w:val="both"/>
      <w:outlineLvl w:val="8"/>
    </w:pPr>
    <w:rPr>
      <w:rFonts w:ascii="Times New Roman" w:eastAsia="Times New Roman" w:hAnsi="Times New Roman"/>
      <w:b/>
      <w:bCs/>
      <w:color w:val="000000"/>
      <w:spacing w:val="-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2A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2A28"/>
  </w:style>
  <w:style w:type="paragraph" w:styleId="Footer">
    <w:name w:val="footer"/>
    <w:basedOn w:val="Normal"/>
    <w:link w:val="FooterChar"/>
    <w:unhideWhenUsed/>
    <w:rsid w:val="00532A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2A28"/>
  </w:style>
  <w:style w:type="paragraph" w:styleId="BalloonText">
    <w:name w:val="Balloon Text"/>
    <w:basedOn w:val="Normal"/>
    <w:link w:val="BalloonTextChar"/>
    <w:semiHidden/>
    <w:unhideWhenUsed/>
    <w:rsid w:val="00532A2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5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7458"/>
    <w:pPr>
      <w:spacing w:after="0" w:line="240" w:lineRule="auto"/>
    </w:pPr>
    <w:rPr>
      <w:rFonts w:ascii="Arial" w:eastAsia="Calibri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825CD"/>
    <w:rPr>
      <w:rFonts w:ascii="Myriad Pro" w:eastAsia="Calibri" w:hAnsi="Myriad Pro" w:cs="Times New Roman"/>
      <w:b/>
      <w:color w:val="5F82B4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3825CD"/>
    <w:rPr>
      <w:rFonts w:ascii="Myriad Pro" w:eastAsia="Calibri" w:hAnsi="Myriad Pro" w:cs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3825CD"/>
    <w:rPr>
      <w:rFonts w:ascii="Myriad Pro" w:eastAsia="Calibri" w:hAnsi="Myriad Pro" w:cs="Times New Roman"/>
      <w:b/>
      <w:color w:val="5F82B4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3825CD"/>
    <w:rPr>
      <w:rFonts w:ascii="Myriad Pro" w:eastAsia="Calibri" w:hAnsi="Myriad Pro" w:cs="Times New Roman"/>
      <w:b/>
      <w:color w:val="5F82B4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51A7E"/>
    <w:rPr>
      <w:rFonts w:ascii="Times New Roman" w:eastAsia="Times New Roman" w:hAnsi="Times New Roman" w:cs="Times New Roman"/>
      <w:b/>
      <w:bCs/>
      <w:color w:val="000000"/>
      <w:spacing w:val="-7"/>
      <w:sz w:val="24"/>
      <w:szCs w:val="25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351A7E"/>
    <w:rPr>
      <w:rFonts w:ascii="Times New Roman" w:eastAsia="Times New Roman" w:hAnsi="Times New Roman" w:cs="Times New Roman"/>
      <w:b/>
      <w:bCs/>
      <w:color w:val="000000"/>
      <w:spacing w:val="-5"/>
      <w:sz w:val="24"/>
      <w:szCs w:val="2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351A7E"/>
    <w:rPr>
      <w:rFonts w:ascii="Times New Roman" w:eastAsia="Times New Roman" w:hAnsi="Times New Roman" w:cs="Times New Roman"/>
      <w:b/>
      <w:bCs/>
      <w:color w:val="000000"/>
      <w:spacing w:val="-5"/>
      <w:sz w:val="24"/>
      <w:szCs w:val="25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rsid w:val="00351A7E"/>
    <w:rPr>
      <w:rFonts w:ascii="Times New Roman" w:eastAsia="Times New Roman" w:hAnsi="Times New Roman" w:cs="Times New Roman"/>
      <w:b/>
      <w:bCs/>
      <w:color w:val="000000"/>
      <w:spacing w:val="-6"/>
      <w:sz w:val="24"/>
      <w:szCs w:val="25"/>
      <w:shd w:val="clear" w:color="auto" w:fill="FFFFFF"/>
    </w:rPr>
  </w:style>
  <w:style w:type="character" w:customStyle="1" w:styleId="Heading9Char">
    <w:name w:val="Heading 9 Char"/>
    <w:basedOn w:val="DefaultParagraphFont"/>
    <w:link w:val="Heading9"/>
    <w:rsid w:val="00351A7E"/>
    <w:rPr>
      <w:rFonts w:ascii="Times New Roman" w:eastAsia="Times New Roman" w:hAnsi="Times New Roman" w:cs="Times New Roman"/>
      <w:b/>
      <w:bCs/>
      <w:color w:val="000000"/>
      <w:spacing w:val="-5"/>
      <w:sz w:val="24"/>
      <w:szCs w:val="25"/>
      <w:shd w:val="clear" w:color="auto" w:fill="FFFFFF"/>
    </w:rPr>
  </w:style>
  <w:style w:type="paragraph" w:styleId="BlockText">
    <w:name w:val="Block Text"/>
    <w:basedOn w:val="Normal"/>
    <w:rsid w:val="00351A7E"/>
    <w:pPr>
      <w:shd w:val="clear" w:color="auto" w:fill="FFFFFF"/>
      <w:ind w:left="360" w:right="33" w:hanging="360"/>
      <w:jc w:val="both"/>
    </w:pPr>
    <w:rPr>
      <w:rFonts w:ascii="Times New Roman" w:eastAsia="Times New Roman" w:hAnsi="Times New Roman"/>
      <w:color w:val="000000"/>
      <w:spacing w:val="-4"/>
      <w:szCs w:val="25"/>
    </w:rPr>
  </w:style>
  <w:style w:type="paragraph" w:styleId="BodyTextIndent">
    <w:name w:val="Body Text Indent"/>
    <w:basedOn w:val="Normal"/>
    <w:link w:val="BodyTextIndentChar"/>
    <w:rsid w:val="00351A7E"/>
    <w:pPr>
      <w:shd w:val="clear" w:color="auto" w:fill="FFFFFF"/>
      <w:ind w:left="19"/>
      <w:jc w:val="both"/>
    </w:pPr>
    <w:rPr>
      <w:rFonts w:ascii="Times New Roman" w:eastAsia="Times New Roman" w:hAnsi="Times New Roman"/>
      <w:b/>
      <w:bCs/>
      <w:color w:val="000000"/>
      <w:spacing w:val="-5"/>
      <w:szCs w:val="25"/>
    </w:rPr>
  </w:style>
  <w:style w:type="character" w:customStyle="1" w:styleId="BodyTextIndentChar">
    <w:name w:val="Body Text Indent Char"/>
    <w:basedOn w:val="DefaultParagraphFont"/>
    <w:link w:val="BodyTextIndent"/>
    <w:rsid w:val="00351A7E"/>
    <w:rPr>
      <w:rFonts w:ascii="Times New Roman" w:eastAsia="Times New Roman" w:hAnsi="Times New Roman" w:cs="Times New Roman"/>
      <w:b/>
      <w:bCs/>
      <w:color w:val="000000"/>
      <w:spacing w:val="-5"/>
      <w:sz w:val="24"/>
      <w:szCs w:val="25"/>
      <w:shd w:val="clear" w:color="auto" w:fill="FFFFFF"/>
    </w:rPr>
  </w:style>
  <w:style w:type="paragraph" w:styleId="BodyTextIndent2">
    <w:name w:val="Body Text Indent 2"/>
    <w:basedOn w:val="Normal"/>
    <w:link w:val="BodyTextIndent2Char"/>
    <w:rsid w:val="00351A7E"/>
    <w:pPr>
      <w:shd w:val="clear" w:color="auto" w:fill="FFFFFF"/>
      <w:ind w:left="10"/>
      <w:jc w:val="both"/>
    </w:pPr>
    <w:rPr>
      <w:rFonts w:ascii="Times New Roman" w:eastAsia="Times New Roman" w:hAnsi="Times New Roman"/>
      <w:color w:val="000000"/>
      <w:spacing w:val="-5"/>
      <w:szCs w:val="25"/>
    </w:rPr>
  </w:style>
  <w:style w:type="character" w:customStyle="1" w:styleId="BodyTextIndent2Char">
    <w:name w:val="Body Text Indent 2 Char"/>
    <w:basedOn w:val="DefaultParagraphFont"/>
    <w:link w:val="BodyTextIndent2"/>
    <w:rsid w:val="00351A7E"/>
    <w:rPr>
      <w:rFonts w:ascii="Times New Roman" w:eastAsia="Times New Roman" w:hAnsi="Times New Roman" w:cs="Times New Roman"/>
      <w:color w:val="000000"/>
      <w:spacing w:val="-5"/>
      <w:sz w:val="24"/>
      <w:szCs w:val="25"/>
      <w:shd w:val="clear" w:color="auto" w:fill="FFFFFF"/>
    </w:rPr>
  </w:style>
  <w:style w:type="paragraph" w:styleId="BodyText">
    <w:name w:val="Body Text"/>
    <w:basedOn w:val="Normal"/>
    <w:link w:val="BodyTextChar"/>
    <w:rsid w:val="00351A7E"/>
    <w:pPr>
      <w:shd w:val="clear" w:color="auto" w:fill="FFFFFF"/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51A7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BodyTextIndent3">
    <w:name w:val="Body Text Indent 3"/>
    <w:basedOn w:val="Normal"/>
    <w:link w:val="BodyTextIndent3Char"/>
    <w:rsid w:val="00351A7E"/>
    <w:pPr>
      <w:shd w:val="clear" w:color="auto" w:fill="FFFFFF"/>
      <w:ind w:left="14"/>
      <w:jc w:val="both"/>
    </w:pPr>
    <w:rPr>
      <w:rFonts w:ascii="Times New Roman" w:eastAsia="Times New Roman" w:hAnsi="Times New Roman"/>
      <w:color w:val="000000"/>
      <w:spacing w:val="-5"/>
      <w:szCs w:val="25"/>
    </w:rPr>
  </w:style>
  <w:style w:type="character" w:customStyle="1" w:styleId="BodyTextIndent3Char">
    <w:name w:val="Body Text Indent 3 Char"/>
    <w:basedOn w:val="DefaultParagraphFont"/>
    <w:link w:val="BodyTextIndent3"/>
    <w:rsid w:val="00351A7E"/>
    <w:rPr>
      <w:rFonts w:ascii="Times New Roman" w:eastAsia="Times New Roman" w:hAnsi="Times New Roman" w:cs="Times New Roman"/>
      <w:color w:val="000000"/>
      <w:spacing w:val="-5"/>
      <w:sz w:val="24"/>
      <w:szCs w:val="25"/>
      <w:shd w:val="clear" w:color="auto" w:fill="FFFFFF"/>
    </w:rPr>
  </w:style>
  <w:style w:type="character" w:styleId="PageNumber">
    <w:name w:val="page number"/>
    <w:basedOn w:val="DefaultParagraphFont"/>
    <w:rsid w:val="00351A7E"/>
  </w:style>
  <w:style w:type="paragraph" w:styleId="ListParagraph">
    <w:name w:val="List Paragraph"/>
    <w:basedOn w:val="Normal"/>
    <w:uiPriority w:val="34"/>
    <w:qFormat/>
    <w:rsid w:val="00CE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CD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5CD"/>
    <w:pPr>
      <w:outlineLvl w:val="0"/>
    </w:pPr>
    <w:rPr>
      <w:rFonts w:ascii="Myriad Pro" w:hAnsi="Myriad Pro"/>
      <w:b/>
      <w:color w:val="5F82B4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3825CD"/>
    <w:pPr>
      <w:outlineLvl w:val="1"/>
    </w:pPr>
    <w:rPr>
      <w:rFonts w:ascii="Myriad Pro" w:hAnsi="Myriad Pro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3825CD"/>
    <w:pPr>
      <w:outlineLvl w:val="2"/>
    </w:pPr>
    <w:rPr>
      <w:rFonts w:ascii="Myriad Pro" w:hAnsi="Myriad Pro"/>
      <w:b/>
      <w:color w:val="5F82B4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3825CD"/>
    <w:pPr>
      <w:outlineLvl w:val="3"/>
    </w:pPr>
    <w:rPr>
      <w:rFonts w:ascii="Myriad Pro" w:hAnsi="Myriad Pro"/>
      <w:b/>
      <w:color w:val="5F82B4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51A7E"/>
    <w:pPr>
      <w:keepNext/>
      <w:shd w:val="clear" w:color="auto" w:fill="FFFFFF"/>
      <w:ind w:left="14"/>
      <w:outlineLvl w:val="4"/>
    </w:pPr>
    <w:rPr>
      <w:rFonts w:ascii="Times New Roman" w:eastAsia="Times New Roman" w:hAnsi="Times New Roman"/>
      <w:b/>
      <w:bCs/>
      <w:color w:val="000000"/>
      <w:spacing w:val="-7"/>
      <w:szCs w:val="25"/>
    </w:rPr>
  </w:style>
  <w:style w:type="paragraph" w:styleId="Heading6">
    <w:name w:val="heading 6"/>
    <w:basedOn w:val="Normal"/>
    <w:next w:val="Normal"/>
    <w:link w:val="Heading6Char"/>
    <w:qFormat/>
    <w:rsid w:val="00351A7E"/>
    <w:pPr>
      <w:keepNext/>
      <w:shd w:val="clear" w:color="auto" w:fill="FFFFFF"/>
      <w:ind w:left="14"/>
      <w:jc w:val="both"/>
      <w:outlineLvl w:val="5"/>
    </w:pPr>
    <w:rPr>
      <w:rFonts w:ascii="Times New Roman" w:eastAsia="Times New Roman" w:hAnsi="Times New Roman"/>
      <w:b/>
      <w:bCs/>
      <w:color w:val="000000"/>
      <w:spacing w:val="-5"/>
      <w:szCs w:val="25"/>
    </w:rPr>
  </w:style>
  <w:style w:type="paragraph" w:styleId="Heading7">
    <w:name w:val="heading 7"/>
    <w:basedOn w:val="Normal"/>
    <w:next w:val="Normal"/>
    <w:link w:val="Heading7Char"/>
    <w:qFormat/>
    <w:rsid w:val="00351A7E"/>
    <w:pPr>
      <w:keepNext/>
      <w:shd w:val="clear" w:color="auto" w:fill="FFFFFF"/>
      <w:ind w:left="29"/>
      <w:jc w:val="both"/>
      <w:outlineLvl w:val="6"/>
    </w:pPr>
    <w:rPr>
      <w:rFonts w:ascii="Times New Roman" w:eastAsia="Times New Roman" w:hAnsi="Times New Roman"/>
      <w:b/>
      <w:bCs/>
      <w:color w:val="000000"/>
      <w:spacing w:val="-5"/>
      <w:szCs w:val="25"/>
    </w:rPr>
  </w:style>
  <w:style w:type="paragraph" w:styleId="Heading8">
    <w:name w:val="heading 8"/>
    <w:basedOn w:val="Normal"/>
    <w:next w:val="Normal"/>
    <w:link w:val="Heading8Char"/>
    <w:qFormat/>
    <w:rsid w:val="00351A7E"/>
    <w:pPr>
      <w:keepNext/>
      <w:shd w:val="clear" w:color="auto" w:fill="FFFFFF"/>
      <w:tabs>
        <w:tab w:val="left" w:pos="365"/>
      </w:tabs>
      <w:ind w:left="10"/>
      <w:jc w:val="both"/>
      <w:outlineLvl w:val="7"/>
    </w:pPr>
    <w:rPr>
      <w:rFonts w:ascii="Times New Roman" w:eastAsia="Times New Roman" w:hAnsi="Times New Roman"/>
      <w:b/>
      <w:bCs/>
      <w:color w:val="000000"/>
      <w:spacing w:val="-6"/>
      <w:szCs w:val="25"/>
    </w:rPr>
  </w:style>
  <w:style w:type="paragraph" w:styleId="Heading9">
    <w:name w:val="heading 9"/>
    <w:basedOn w:val="Normal"/>
    <w:next w:val="Normal"/>
    <w:link w:val="Heading9Char"/>
    <w:qFormat/>
    <w:rsid w:val="00351A7E"/>
    <w:pPr>
      <w:keepNext/>
      <w:shd w:val="clear" w:color="auto" w:fill="FFFFFF"/>
      <w:tabs>
        <w:tab w:val="left" w:pos="365"/>
      </w:tabs>
      <w:ind w:left="5"/>
      <w:jc w:val="both"/>
      <w:outlineLvl w:val="8"/>
    </w:pPr>
    <w:rPr>
      <w:rFonts w:ascii="Times New Roman" w:eastAsia="Times New Roman" w:hAnsi="Times New Roman"/>
      <w:b/>
      <w:bCs/>
      <w:color w:val="000000"/>
      <w:spacing w:val="-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2A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2A28"/>
  </w:style>
  <w:style w:type="paragraph" w:styleId="Footer">
    <w:name w:val="footer"/>
    <w:basedOn w:val="Normal"/>
    <w:link w:val="FooterChar"/>
    <w:unhideWhenUsed/>
    <w:rsid w:val="00532A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2A28"/>
  </w:style>
  <w:style w:type="paragraph" w:styleId="BalloonText">
    <w:name w:val="Balloon Text"/>
    <w:basedOn w:val="Normal"/>
    <w:link w:val="BalloonTextChar"/>
    <w:semiHidden/>
    <w:unhideWhenUsed/>
    <w:rsid w:val="00532A2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5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7458"/>
    <w:pPr>
      <w:spacing w:after="0" w:line="240" w:lineRule="auto"/>
    </w:pPr>
    <w:rPr>
      <w:rFonts w:ascii="Arial" w:eastAsia="Calibri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825CD"/>
    <w:rPr>
      <w:rFonts w:ascii="Myriad Pro" w:eastAsia="Calibri" w:hAnsi="Myriad Pro" w:cs="Times New Roman"/>
      <w:b/>
      <w:color w:val="5F82B4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3825CD"/>
    <w:rPr>
      <w:rFonts w:ascii="Myriad Pro" w:eastAsia="Calibri" w:hAnsi="Myriad Pro" w:cs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3825CD"/>
    <w:rPr>
      <w:rFonts w:ascii="Myriad Pro" w:eastAsia="Calibri" w:hAnsi="Myriad Pro" w:cs="Times New Roman"/>
      <w:b/>
      <w:color w:val="5F82B4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3825CD"/>
    <w:rPr>
      <w:rFonts w:ascii="Myriad Pro" w:eastAsia="Calibri" w:hAnsi="Myriad Pro" w:cs="Times New Roman"/>
      <w:b/>
      <w:color w:val="5F82B4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51A7E"/>
    <w:rPr>
      <w:rFonts w:ascii="Times New Roman" w:eastAsia="Times New Roman" w:hAnsi="Times New Roman" w:cs="Times New Roman"/>
      <w:b/>
      <w:bCs/>
      <w:color w:val="000000"/>
      <w:spacing w:val="-7"/>
      <w:sz w:val="24"/>
      <w:szCs w:val="25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351A7E"/>
    <w:rPr>
      <w:rFonts w:ascii="Times New Roman" w:eastAsia="Times New Roman" w:hAnsi="Times New Roman" w:cs="Times New Roman"/>
      <w:b/>
      <w:bCs/>
      <w:color w:val="000000"/>
      <w:spacing w:val="-5"/>
      <w:sz w:val="24"/>
      <w:szCs w:val="2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351A7E"/>
    <w:rPr>
      <w:rFonts w:ascii="Times New Roman" w:eastAsia="Times New Roman" w:hAnsi="Times New Roman" w:cs="Times New Roman"/>
      <w:b/>
      <w:bCs/>
      <w:color w:val="000000"/>
      <w:spacing w:val="-5"/>
      <w:sz w:val="24"/>
      <w:szCs w:val="25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rsid w:val="00351A7E"/>
    <w:rPr>
      <w:rFonts w:ascii="Times New Roman" w:eastAsia="Times New Roman" w:hAnsi="Times New Roman" w:cs="Times New Roman"/>
      <w:b/>
      <w:bCs/>
      <w:color w:val="000000"/>
      <w:spacing w:val="-6"/>
      <w:sz w:val="24"/>
      <w:szCs w:val="25"/>
      <w:shd w:val="clear" w:color="auto" w:fill="FFFFFF"/>
    </w:rPr>
  </w:style>
  <w:style w:type="character" w:customStyle="1" w:styleId="Heading9Char">
    <w:name w:val="Heading 9 Char"/>
    <w:basedOn w:val="DefaultParagraphFont"/>
    <w:link w:val="Heading9"/>
    <w:rsid w:val="00351A7E"/>
    <w:rPr>
      <w:rFonts w:ascii="Times New Roman" w:eastAsia="Times New Roman" w:hAnsi="Times New Roman" w:cs="Times New Roman"/>
      <w:b/>
      <w:bCs/>
      <w:color w:val="000000"/>
      <w:spacing w:val="-5"/>
      <w:sz w:val="24"/>
      <w:szCs w:val="25"/>
      <w:shd w:val="clear" w:color="auto" w:fill="FFFFFF"/>
    </w:rPr>
  </w:style>
  <w:style w:type="paragraph" w:styleId="BlockText">
    <w:name w:val="Block Text"/>
    <w:basedOn w:val="Normal"/>
    <w:rsid w:val="00351A7E"/>
    <w:pPr>
      <w:shd w:val="clear" w:color="auto" w:fill="FFFFFF"/>
      <w:ind w:left="360" w:right="33" w:hanging="360"/>
      <w:jc w:val="both"/>
    </w:pPr>
    <w:rPr>
      <w:rFonts w:ascii="Times New Roman" w:eastAsia="Times New Roman" w:hAnsi="Times New Roman"/>
      <w:color w:val="000000"/>
      <w:spacing w:val="-4"/>
      <w:szCs w:val="25"/>
    </w:rPr>
  </w:style>
  <w:style w:type="paragraph" w:styleId="BodyTextIndent">
    <w:name w:val="Body Text Indent"/>
    <w:basedOn w:val="Normal"/>
    <w:link w:val="BodyTextIndentChar"/>
    <w:rsid w:val="00351A7E"/>
    <w:pPr>
      <w:shd w:val="clear" w:color="auto" w:fill="FFFFFF"/>
      <w:ind w:left="19"/>
      <w:jc w:val="both"/>
    </w:pPr>
    <w:rPr>
      <w:rFonts w:ascii="Times New Roman" w:eastAsia="Times New Roman" w:hAnsi="Times New Roman"/>
      <w:b/>
      <w:bCs/>
      <w:color w:val="000000"/>
      <w:spacing w:val="-5"/>
      <w:szCs w:val="25"/>
    </w:rPr>
  </w:style>
  <w:style w:type="character" w:customStyle="1" w:styleId="BodyTextIndentChar">
    <w:name w:val="Body Text Indent Char"/>
    <w:basedOn w:val="DefaultParagraphFont"/>
    <w:link w:val="BodyTextIndent"/>
    <w:rsid w:val="00351A7E"/>
    <w:rPr>
      <w:rFonts w:ascii="Times New Roman" w:eastAsia="Times New Roman" w:hAnsi="Times New Roman" w:cs="Times New Roman"/>
      <w:b/>
      <w:bCs/>
      <w:color w:val="000000"/>
      <w:spacing w:val="-5"/>
      <w:sz w:val="24"/>
      <w:szCs w:val="25"/>
      <w:shd w:val="clear" w:color="auto" w:fill="FFFFFF"/>
    </w:rPr>
  </w:style>
  <w:style w:type="paragraph" w:styleId="BodyTextIndent2">
    <w:name w:val="Body Text Indent 2"/>
    <w:basedOn w:val="Normal"/>
    <w:link w:val="BodyTextIndent2Char"/>
    <w:rsid w:val="00351A7E"/>
    <w:pPr>
      <w:shd w:val="clear" w:color="auto" w:fill="FFFFFF"/>
      <w:ind w:left="10"/>
      <w:jc w:val="both"/>
    </w:pPr>
    <w:rPr>
      <w:rFonts w:ascii="Times New Roman" w:eastAsia="Times New Roman" w:hAnsi="Times New Roman"/>
      <w:color w:val="000000"/>
      <w:spacing w:val="-5"/>
      <w:szCs w:val="25"/>
    </w:rPr>
  </w:style>
  <w:style w:type="character" w:customStyle="1" w:styleId="BodyTextIndent2Char">
    <w:name w:val="Body Text Indent 2 Char"/>
    <w:basedOn w:val="DefaultParagraphFont"/>
    <w:link w:val="BodyTextIndent2"/>
    <w:rsid w:val="00351A7E"/>
    <w:rPr>
      <w:rFonts w:ascii="Times New Roman" w:eastAsia="Times New Roman" w:hAnsi="Times New Roman" w:cs="Times New Roman"/>
      <w:color w:val="000000"/>
      <w:spacing w:val="-5"/>
      <w:sz w:val="24"/>
      <w:szCs w:val="25"/>
      <w:shd w:val="clear" w:color="auto" w:fill="FFFFFF"/>
    </w:rPr>
  </w:style>
  <w:style w:type="paragraph" w:styleId="BodyText">
    <w:name w:val="Body Text"/>
    <w:basedOn w:val="Normal"/>
    <w:link w:val="BodyTextChar"/>
    <w:rsid w:val="00351A7E"/>
    <w:pPr>
      <w:shd w:val="clear" w:color="auto" w:fill="FFFFFF"/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51A7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BodyTextIndent3">
    <w:name w:val="Body Text Indent 3"/>
    <w:basedOn w:val="Normal"/>
    <w:link w:val="BodyTextIndent3Char"/>
    <w:rsid w:val="00351A7E"/>
    <w:pPr>
      <w:shd w:val="clear" w:color="auto" w:fill="FFFFFF"/>
      <w:ind w:left="14"/>
      <w:jc w:val="both"/>
    </w:pPr>
    <w:rPr>
      <w:rFonts w:ascii="Times New Roman" w:eastAsia="Times New Roman" w:hAnsi="Times New Roman"/>
      <w:color w:val="000000"/>
      <w:spacing w:val="-5"/>
      <w:szCs w:val="25"/>
    </w:rPr>
  </w:style>
  <w:style w:type="character" w:customStyle="1" w:styleId="BodyTextIndent3Char">
    <w:name w:val="Body Text Indent 3 Char"/>
    <w:basedOn w:val="DefaultParagraphFont"/>
    <w:link w:val="BodyTextIndent3"/>
    <w:rsid w:val="00351A7E"/>
    <w:rPr>
      <w:rFonts w:ascii="Times New Roman" w:eastAsia="Times New Roman" w:hAnsi="Times New Roman" w:cs="Times New Roman"/>
      <w:color w:val="000000"/>
      <w:spacing w:val="-5"/>
      <w:sz w:val="24"/>
      <w:szCs w:val="25"/>
      <w:shd w:val="clear" w:color="auto" w:fill="FFFFFF"/>
    </w:rPr>
  </w:style>
  <w:style w:type="character" w:styleId="PageNumber">
    <w:name w:val="page number"/>
    <w:basedOn w:val="DefaultParagraphFont"/>
    <w:rsid w:val="00351A7E"/>
  </w:style>
  <w:style w:type="paragraph" w:styleId="ListParagraph">
    <w:name w:val="List Paragraph"/>
    <w:basedOn w:val="Normal"/>
    <w:uiPriority w:val="34"/>
    <w:qFormat/>
    <w:rsid w:val="00CE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28B0-BEA6-477F-8E47-F2AC4C35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bebadmin</dc:creator>
  <cp:lastModifiedBy>Debby 1. Miller</cp:lastModifiedBy>
  <cp:revision>2</cp:revision>
  <cp:lastPrinted>2017-04-24T12:41:00Z</cp:lastPrinted>
  <dcterms:created xsi:type="dcterms:W3CDTF">2017-10-02T12:11:00Z</dcterms:created>
  <dcterms:modified xsi:type="dcterms:W3CDTF">2017-10-02T12:11:00Z</dcterms:modified>
</cp:coreProperties>
</file>