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"/>
        <w:tblW w:w="10848" w:type="dxa"/>
        <w:jc w:val="center"/>
        <w:tblLayout w:type="fixed"/>
        <w:tblLook w:val="0000" w:firstRow="0" w:lastRow="0" w:firstColumn="0" w:lastColumn="0" w:noHBand="0" w:noVBand="0"/>
      </w:tblPr>
      <w:tblGrid>
        <w:gridCol w:w="2554"/>
        <w:gridCol w:w="5674"/>
        <w:gridCol w:w="2620"/>
      </w:tblGrid>
      <w:tr w:rsidR="00B42039" w:rsidRPr="00C1683A" w14:paraId="77A0468E" w14:textId="77777777" w:rsidTr="00303882">
        <w:trPr>
          <w:trHeight w:val="174"/>
          <w:jc w:val="center"/>
        </w:trPr>
        <w:tc>
          <w:tcPr>
            <w:tcW w:w="108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538135" w:themeFill="accent6" w:themeFillShade="BF"/>
            <w:vAlign w:val="center"/>
          </w:tcPr>
          <w:p w14:paraId="6C28E32E" w14:textId="77777777" w:rsidR="00B42039" w:rsidRPr="00C1683A" w:rsidRDefault="00B42039" w:rsidP="000B2114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smartTag w:uri="urn:schemas-microsoft-com:office:smarttags" w:element="stockticker">
              <w:r w:rsidRPr="00C1683A">
                <w:rPr>
                  <w:rFonts w:ascii="Arial" w:hAnsi="Arial" w:cs="Arial"/>
                  <w:b/>
                  <w:bCs/>
                  <w:color w:val="FFFFFF"/>
                  <w:sz w:val="20"/>
                  <w:szCs w:val="20"/>
                </w:rPr>
                <w:t>JOB</w:t>
              </w:r>
            </w:smartTag>
            <w:r w:rsidRPr="00C1683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DESCRIPTION</w:t>
            </w:r>
          </w:p>
        </w:tc>
      </w:tr>
      <w:tr w:rsidR="00B42039" w:rsidRPr="00C1683A" w14:paraId="5E964108" w14:textId="77777777" w:rsidTr="00303882">
        <w:trPr>
          <w:trHeight w:val="93"/>
          <w:jc w:val="center"/>
        </w:trPr>
        <w:tc>
          <w:tcPr>
            <w:tcW w:w="82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5ABFB6B0" w14:textId="77777777" w:rsidR="00B42039" w:rsidRPr="00C1683A" w:rsidRDefault="00B42039" w:rsidP="000B211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83A">
              <w:rPr>
                <w:rFonts w:ascii="Arial" w:hAnsi="Arial" w:cs="Arial"/>
                <w:b/>
                <w:bCs/>
                <w:sz w:val="20"/>
                <w:szCs w:val="20"/>
              </w:rPr>
              <w:t>KEY INFORMATION ON THE ROLE</w:t>
            </w:r>
          </w:p>
        </w:tc>
        <w:tc>
          <w:tcPr>
            <w:tcW w:w="2620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7D05695" w14:textId="1A31115A" w:rsidR="00B42039" w:rsidRPr="00C1683A" w:rsidRDefault="00303882" w:rsidP="000B211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val="en-US" w:eastAsia="en-US"/>
              </w:rPr>
              <w:drawing>
                <wp:inline distT="0" distB="0" distL="0" distR="0" wp14:anchorId="0753BEC0" wp14:editId="27F1B054">
                  <wp:extent cx="672441" cy="82809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534" cy="8392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2039" w:rsidRPr="00C1683A" w14:paraId="43912DBB" w14:textId="77777777" w:rsidTr="00303882">
        <w:trPr>
          <w:trHeight w:val="186"/>
          <w:jc w:val="center"/>
        </w:trPr>
        <w:tc>
          <w:tcPr>
            <w:tcW w:w="2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4549C4DF" w14:textId="77777777" w:rsidR="00B42039" w:rsidRPr="00C1683A" w:rsidRDefault="00B42039" w:rsidP="000B21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83A">
              <w:rPr>
                <w:rFonts w:ascii="Arial" w:hAnsi="Arial" w:cs="Arial"/>
                <w:b/>
                <w:bCs/>
                <w:sz w:val="20"/>
                <w:szCs w:val="20"/>
              </w:rPr>
              <w:t>Position Title</w:t>
            </w:r>
          </w:p>
        </w:tc>
        <w:tc>
          <w:tcPr>
            <w:tcW w:w="5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12673E" w14:textId="561E83BE" w:rsidR="00B42039" w:rsidRPr="00C1683A" w:rsidRDefault="00680975" w:rsidP="003033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Teacher of </w:t>
            </w:r>
            <w:r w:rsidR="00073BD3">
              <w:rPr>
                <w:rFonts w:ascii="Arial" w:hAnsi="Arial" w:cs="Arial"/>
                <w:b/>
                <w:bCs/>
                <w:sz w:val="20"/>
                <w:szCs w:val="20"/>
              </w:rPr>
              <w:t>SEN/Inclusion</w:t>
            </w:r>
          </w:p>
        </w:tc>
        <w:tc>
          <w:tcPr>
            <w:tcW w:w="262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F0F9342" w14:textId="77777777" w:rsidR="00B42039" w:rsidRPr="00C1683A" w:rsidRDefault="00B42039" w:rsidP="000B21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42039" w:rsidRPr="00C1683A" w14:paraId="10C9B118" w14:textId="77777777" w:rsidTr="00303882">
        <w:trPr>
          <w:trHeight w:val="186"/>
          <w:jc w:val="center"/>
        </w:trPr>
        <w:tc>
          <w:tcPr>
            <w:tcW w:w="2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184FC746" w14:textId="77777777" w:rsidR="00B42039" w:rsidRPr="00C1683A" w:rsidRDefault="00B42039" w:rsidP="000B21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83A">
              <w:rPr>
                <w:rFonts w:ascii="Arial" w:hAnsi="Arial" w:cs="Arial"/>
                <w:b/>
                <w:bCs/>
                <w:sz w:val="20"/>
                <w:szCs w:val="20"/>
              </w:rPr>
              <w:t>Reports To (title)</w:t>
            </w:r>
          </w:p>
        </w:tc>
        <w:tc>
          <w:tcPr>
            <w:tcW w:w="5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9C7B62" w14:textId="35076CE0" w:rsidR="00B42039" w:rsidRPr="00C1683A" w:rsidRDefault="00F40B05" w:rsidP="00F40B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Headmaster</w:t>
            </w:r>
          </w:p>
        </w:tc>
        <w:tc>
          <w:tcPr>
            <w:tcW w:w="262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9363CDC" w14:textId="77777777" w:rsidR="00B42039" w:rsidRPr="00C1683A" w:rsidRDefault="00B42039" w:rsidP="000B21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42039" w:rsidRPr="00C1683A" w14:paraId="03609D1A" w14:textId="77777777" w:rsidTr="00303882">
        <w:trPr>
          <w:trHeight w:val="186"/>
          <w:jc w:val="center"/>
        </w:trPr>
        <w:tc>
          <w:tcPr>
            <w:tcW w:w="2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249BB226" w14:textId="77777777" w:rsidR="00B42039" w:rsidRPr="00C1683A" w:rsidRDefault="00B42039" w:rsidP="000B21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83A">
              <w:rPr>
                <w:rFonts w:ascii="Arial" w:hAnsi="Arial" w:cs="Arial"/>
                <w:b/>
                <w:bCs/>
                <w:sz w:val="20"/>
                <w:szCs w:val="20"/>
              </w:rPr>
              <w:t># Direct Reports</w:t>
            </w:r>
          </w:p>
        </w:tc>
        <w:tc>
          <w:tcPr>
            <w:tcW w:w="5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0E19C6" w14:textId="35E06DB6" w:rsidR="00B42039" w:rsidRPr="00C1683A" w:rsidRDefault="00F40B05" w:rsidP="000B21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TBD</w:t>
            </w:r>
          </w:p>
        </w:tc>
        <w:tc>
          <w:tcPr>
            <w:tcW w:w="262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FF7CB9" w14:textId="77777777" w:rsidR="00B42039" w:rsidRPr="00C1683A" w:rsidRDefault="00B42039" w:rsidP="000B21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C77A465" w14:textId="77777777" w:rsidR="001F7D55" w:rsidRPr="00C1683A" w:rsidRDefault="001F7D55">
      <w:pPr>
        <w:rPr>
          <w:rFonts w:ascii="Arial" w:hAnsi="Arial" w:cs="Arial"/>
          <w:sz w:val="20"/>
          <w:szCs w:val="20"/>
        </w:rPr>
      </w:pPr>
    </w:p>
    <w:tbl>
      <w:tblPr>
        <w:tblW w:w="1108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519"/>
        <w:gridCol w:w="8566"/>
      </w:tblGrid>
      <w:tr w:rsidR="00B42039" w:rsidRPr="00C1683A" w14:paraId="34759190" w14:textId="77777777" w:rsidTr="000B2114">
        <w:trPr>
          <w:trHeight w:val="170"/>
          <w:jc w:val="center"/>
        </w:trPr>
        <w:tc>
          <w:tcPr>
            <w:tcW w:w="11085" w:type="dxa"/>
            <w:gridSpan w:val="2"/>
            <w:shd w:val="clear" w:color="auto" w:fill="F2F2F2"/>
            <w:vAlign w:val="center"/>
          </w:tcPr>
          <w:p w14:paraId="04EA8824" w14:textId="77777777" w:rsidR="00B42039" w:rsidRPr="00C1683A" w:rsidRDefault="00B42039" w:rsidP="000B2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8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SECTION I: </w:t>
            </w:r>
            <w:smartTag w:uri="urn:schemas-microsoft-com:office:smarttags" w:element="stockticker">
              <w:r w:rsidRPr="00C1683A">
                <w:rPr>
                  <w:rFonts w:ascii="Arial" w:hAnsi="Arial" w:cs="Arial"/>
                  <w:b/>
                  <w:bCs/>
                  <w:sz w:val="20"/>
                  <w:szCs w:val="20"/>
                </w:rPr>
                <w:t>JOB</w:t>
              </w:r>
            </w:smartTag>
            <w:r w:rsidRPr="00C168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PURPOSE</w:t>
            </w:r>
          </w:p>
        </w:tc>
      </w:tr>
      <w:tr w:rsidR="00B42039" w:rsidRPr="00C1683A" w14:paraId="445A5D64" w14:textId="77777777" w:rsidTr="00B42039">
        <w:trPr>
          <w:trHeight w:val="827"/>
          <w:jc w:val="center"/>
        </w:trPr>
        <w:tc>
          <w:tcPr>
            <w:tcW w:w="11085" w:type="dxa"/>
            <w:gridSpan w:val="2"/>
          </w:tcPr>
          <w:p w14:paraId="329CCC67" w14:textId="515FAA60" w:rsidR="003D2224" w:rsidRPr="005455C6" w:rsidRDefault="005455C6" w:rsidP="009124F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55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Accountable</w:t>
            </w:r>
            <w:r w:rsidRPr="005455C6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 to the Head</w:t>
            </w:r>
            <w:r w:rsidRPr="005455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master</w:t>
            </w:r>
            <w:r w:rsidRPr="005455C6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, </w:t>
            </w:r>
            <w:r w:rsidRPr="005455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 the eff</w:t>
            </w:r>
            <w:r w:rsidR="009124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ective delivery of classes</w:t>
            </w:r>
            <w:r w:rsidR="00073B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/sessions/one-to-one</w:t>
            </w:r>
            <w:r w:rsidR="009124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within </w:t>
            </w:r>
            <w:r w:rsidR="00073B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SEN/Inclusion</w:t>
            </w:r>
            <w:r w:rsidRPr="005455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department in School.  This is not an exhaustive list and other duties/requirements are at the discretion of the Headmaster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</w:tr>
      <w:tr w:rsidR="00B42039" w:rsidRPr="00C1683A" w14:paraId="58EC592C" w14:textId="77777777" w:rsidTr="000B2114">
        <w:trPr>
          <w:trHeight w:val="278"/>
          <w:jc w:val="center"/>
        </w:trPr>
        <w:tc>
          <w:tcPr>
            <w:tcW w:w="11085" w:type="dxa"/>
            <w:gridSpan w:val="2"/>
            <w:shd w:val="clear" w:color="auto" w:fill="F2F2F2"/>
            <w:vAlign w:val="center"/>
          </w:tcPr>
          <w:p w14:paraId="59BD943A" w14:textId="77777777" w:rsidR="00B42039" w:rsidRPr="00C1683A" w:rsidRDefault="00B42039" w:rsidP="004E4A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8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SECTION II: </w:t>
            </w:r>
            <w:smartTag w:uri="urn:schemas-microsoft-com:office:smarttags" w:element="stockticker">
              <w:r w:rsidRPr="00C1683A">
                <w:rPr>
                  <w:rFonts w:ascii="Arial" w:hAnsi="Arial" w:cs="Arial"/>
                  <w:b/>
                  <w:bCs/>
                  <w:sz w:val="20"/>
                  <w:szCs w:val="20"/>
                </w:rPr>
                <w:t>KEY</w:t>
              </w:r>
            </w:smartTag>
            <w:r w:rsidRPr="00C168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RESPONSIBILITIES</w:t>
            </w:r>
            <w:r w:rsidR="00770C26" w:rsidRPr="00C168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42039" w:rsidRPr="00C1683A" w14:paraId="27298380" w14:textId="77777777" w:rsidTr="00F1476D">
        <w:trPr>
          <w:trHeight w:val="890"/>
          <w:jc w:val="center"/>
        </w:trPr>
        <w:tc>
          <w:tcPr>
            <w:tcW w:w="2519" w:type="dxa"/>
            <w:shd w:val="clear" w:color="auto" w:fill="F2F2F2"/>
            <w:vAlign w:val="center"/>
          </w:tcPr>
          <w:p w14:paraId="7E25E098" w14:textId="77777777" w:rsidR="00B42039" w:rsidRPr="00C1683A" w:rsidRDefault="00B42039" w:rsidP="000B2114">
            <w:pPr>
              <w:rPr>
                <w:rFonts w:ascii="Arial" w:hAnsi="Arial" w:cs="Arial"/>
                <w:sz w:val="20"/>
                <w:szCs w:val="20"/>
              </w:rPr>
            </w:pPr>
            <w:r w:rsidRPr="003117BE">
              <w:rPr>
                <w:rFonts w:eastAsiaTheme="minorEastAsia"/>
                <w:b/>
                <w:bCs/>
                <w:lang w:eastAsia="en-GB"/>
              </w:rPr>
              <w:t>Key Responsibilities:</w:t>
            </w:r>
          </w:p>
        </w:tc>
        <w:tc>
          <w:tcPr>
            <w:tcW w:w="8566" w:type="dxa"/>
          </w:tcPr>
          <w:p w14:paraId="2C6D293E" w14:textId="1E45B6CD" w:rsidR="008D5C5B" w:rsidRPr="008D5C5B" w:rsidRDefault="008D5C5B" w:rsidP="008D5C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D5C5B">
              <w:rPr>
                <w:rFonts w:ascii="Arial" w:hAnsi="Arial" w:cs="Arial"/>
                <w:b/>
                <w:color w:val="000000"/>
                <w:sz w:val="20"/>
                <w:szCs w:val="20"/>
              </w:rPr>
              <w:t>Teaching &amp; Knowledge sharing</w:t>
            </w:r>
          </w:p>
          <w:p w14:paraId="7382890C" w14:textId="77777777" w:rsidR="008D5C5B" w:rsidRDefault="008D5C5B" w:rsidP="008D5C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1810C57" w14:textId="1C49D85A" w:rsidR="00FD5525" w:rsidRPr="00FD5525" w:rsidRDefault="00FD5525" w:rsidP="00FD5525">
            <w:pPr>
              <w:numPr>
                <w:ilvl w:val="0"/>
                <w:numId w:val="27"/>
              </w:numPr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FD55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Outstanding classroom practition</w:t>
            </w:r>
            <w:r w:rsidR="00073B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er providing challenging sessions</w:t>
            </w:r>
            <w:r w:rsidRPr="00FD55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at a suitable pace.</w:t>
            </w:r>
            <w:r w:rsidRPr="00FD552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3EC32C90" w14:textId="53AE303E" w:rsidR="00FD5525" w:rsidRPr="00FD5525" w:rsidRDefault="00073BD3" w:rsidP="00FD5525">
            <w:pPr>
              <w:numPr>
                <w:ilvl w:val="0"/>
                <w:numId w:val="27"/>
              </w:numPr>
              <w:shd w:val="clear" w:color="auto" w:fill="FFFFFF"/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Teach children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from KS1</w:t>
            </w:r>
            <w:r w:rsidR="00FD5525" w:rsidRPr="00FD55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FD5525" w:rsidRPr="00FD5525">
              <w:rPr>
                <w:rFonts w:ascii="Arial" w:eastAsia="Times New Roman" w:hAnsi="Arial" w:cs="Arial"/>
                <w:sz w:val="20"/>
                <w:szCs w:val="20"/>
              </w:rPr>
              <w:t xml:space="preserve">up to and including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KS3</w:t>
            </w:r>
          </w:p>
          <w:p w14:paraId="60916AAD" w14:textId="6CEC0822" w:rsidR="00FD5525" w:rsidRDefault="00FD5525" w:rsidP="00FD5525">
            <w:pPr>
              <w:pStyle w:val="ListParagraph"/>
              <w:numPr>
                <w:ilvl w:val="0"/>
                <w:numId w:val="28"/>
              </w:numPr>
              <w:tabs>
                <w:tab w:val="num" w:pos="360"/>
              </w:tabs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55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Variety of teaching methods and techniques used to engage children’s differing needs.</w:t>
            </w:r>
          </w:p>
          <w:p w14:paraId="3600FFBB" w14:textId="6B11EBA0" w:rsidR="009124FC" w:rsidRDefault="009124FC" w:rsidP="00FD5525">
            <w:pPr>
              <w:pStyle w:val="ListParagraph"/>
              <w:numPr>
                <w:ilvl w:val="0"/>
                <w:numId w:val="28"/>
              </w:numPr>
              <w:tabs>
                <w:tab w:val="num" w:pos="360"/>
              </w:tabs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 a role model for students, inspiring the</w:t>
            </w:r>
            <w:r w:rsidR="006342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 to be actively interested</w:t>
            </w:r>
            <w:r w:rsidR="00073B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 their studies</w:t>
            </w:r>
          </w:p>
          <w:p w14:paraId="4DDE4AD5" w14:textId="2E1BEC29" w:rsidR="009124FC" w:rsidRDefault="009124FC" w:rsidP="00FD5525">
            <w:pPr>
              <w:pStyle w:val="ListParagraph"/>
              <w:numPr>
                <w:ilvl w:val="0"/>
                <w:numId w:val="28"/>
              </w:numPr>
              <w:tabs>
                <w:tab w:val="num" w:pos="360"/>
              </w:tabs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Follow agreed schemes of work</w:t>
            </w:r>
            <w:r w:rsidR="00073B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as provided by subject specific departments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 all key stages.</w:t>
            </w:r>
          </w:p>
          <w:p w14:paraId="003FA3F6" w14:textId="07A20939" w:rsidR="00073BD3" w:rsidRDefault="00073BD3" w:rsidP="00FD5525">
            <w:pPr>
              <w:pStyle w:val="ListParagraph"/>
              <w:numPr>
                <w:ilvl w:val="0"/>
                <w:numId w:val="28"/>
              </w:numPr>
              <w:tabs>
                <w:tab w:val="num" w:pos="360"/>
              </w:tabs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Use appropriate programs/schemes that best fulfil the needs to each individual child and liaise with the SENDCo to ensure that teaching/approach is agreed within the school framework.</w:t>
            </w:r>
          </w:p>
          <w:p w14:paraId="6E489670" w14:textId="5E8381FF" w:rsidR="00073BD3" w:rsidRDefault="00073BD3" w:rsidP="00FD5525">
            <w:pPr>
              <w:pStyle w:val="ListParagraph"/>
              <w:numPr>
                <w:ilvl w:val="0"/>
                <w:numId w:val="28"/>
              </w:numPr>
              <w:tabs>
                <w:tab w:val="num" w:pos="360"/>
              </w:tabs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Use a variety of approaches/resources to best engage learners allowing them to make progress at a more rapid pace.</w:t>
            </w:r>
          </w:p>
          <w:p w14:paraId="713B52E2" w14:textId="2844AF7C" w:rsidR="00073BD3" w:rsidRPr="00FD5525" w:rsidRDefault="00073BD3" w:rsidP="00FD5525">
            <w:pPr>
              <w:pStyle w:val="ListParagraph"/>
              <w:numPr>
                <w:ilvl w:val="0"/>
                <w:numId w:val="28"/>
              </w:numPr>
              <w:tabs>
                <w:tab w:val="num" w:pos="360"/>
              </w:tabs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Work closely with all teaching and support staff to ensure that they have the necessary skills and resources to deliver effective learning within the classroom environment.</w:t>
            </w:r>
            <w:bookmarkStart w:id="0" w:name="_GoBack"/>
            <w:bookmarkEnd w:id="0"/>
          </w:p>
          <w:p w14:paraId="38814DF0" w14:textId="094EA47E" w:rsidR="008D5C5B" w:rsidRDefault="008D5C5B" w:rsidP="008D5C5B">
            <w:pPr>
              <w:spacing w:line="276" w:lineRule="auto"/>
              <w:rPr>
                <w:rFonts w:eastAsia="Times New Roman" w:cs="Arial"/>
                <w:lang w:eastAsia="en-GB"/>
              </w:rPr>
            </w:pPr>
          </w:p>
          <w:p w14:paraId="29092115" w14:textId="5E456F81" w:rsidR="008D5C5B" w:rsidRPr="008D5C5B" w:rsidRDefault="008D5C5B" w:rsidP="008D5C5B">
            <w:pPr>
              <w:spacing w:line="276" w:lineRule="auto"/>
              <w:rPr>
                <w:rFonts w:eastAsia="Times New Roman" w:cs="Arial"/>
                <w:b/>
                <w:lang w:eastAsia="en-GB"/>
              </w:rPr>
            </w:pPr>
            <w:r w:rsidRPr="008D5C5B">
              <w:rPr>
                <w:rFonts w:eastAsia="Times New Roman" w:cs="Arial"/>
                <w:b/>
                <w:lang w:eastAsia="en-GB"/>
              </w:rPr>
              <w:t xml:space="preserve">Assessments and development </w:t>
            </w:r>
          </w:p>
          <w:p w14:paraId="327D6691" w14:textId="27652B44" w:rsidR="00FD5525" w:rsidRPr="00FD5525" w:rsidRDefault="00FD5525" w:rsidP="00FD5525">
            <w:pPr>
              <w:pStyle w:val="ListParagraph"/>
              <w:numPr>
                <w:ilvl w:val="0"/>
                <w:numId w:val="28"/>
              </w:numPr>
              <w:tabs>
                <w:tab w:val="num" w:pos="360"/>
              </w:tabs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55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Lead</w:t>
            </w:r>
            <w:r w:rsidR="009124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/be involved with</w:t>
            </w:r>
            <w:r w:rsidRPr="00FD55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the development of curricular schemes of work.</w:t>
            </w:r>
          </w:p>
          <w:p w14:paraId="0FD4848C" w14:textId="586D9BB0" w:rsidR="00FD5525" w:rsidRDefault="00FD5525" w:rsidP="00FD5525">
            <w:pPr>
              <w:pStyle w:val="ListParagraph"/>
              <w:numPr>
                <w:ilvl w:val="0"/>
                <w:numId w:val="28"/>
              </w:numPr>
              <w:tabs>
                <w:tab w:val="num" w:pos="360"/>
              </w:tabs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55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Assess children’s progress and provide effective feedback for </w:t>
            </w:r>
            <w:r w:rsidR="00073B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learning to progress coherently particularly with the parents of individual students.</w:t>
            </w:r>
          </w:p>
          <w:p w14:paraId="3D55A634" w14:textId="5B23EB5A" w:rsidR="009124FC" w:rsidRDefault="009124FC" w:rsidP="00FD5525">
            <w:pPr>
              <w:pStyle w:val="ListParagraph"/>
              <w:numPr>
                <w:ilvl w:val="0"/>
                <w:numId w:val="28"/>
              </w:numPr>
              <w:tabs>
                <w:tab w:val="num" w:pos="360"/>
              </w:tabs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Undertake assessment of students as required by external examination bodies, curriculum areas and school procedures.</w:t>
            </w:r>
          </w:p>
          <w:p w14:paraId="0C08BB9B" w14:textId="403FF8DF" w:rsidR="009124FC" w:rsidRPr="00FD5525" w:rsidRDefault="009124FC" w:rsidP="00FD5525">
            <w:pPr>
              <w:pStyle w:val="ListParagraph"/>
              <w:numPr>
                <w:ilvl w:val="0"/>
                <w:numId w:val="28"/>
              </w:numPr>
              <w:tabs>
                <w:tab w:val="num" w:pos="360"/>
              </w:tabs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Follow setting and coordinate assessment arrangemen</w:t>
            </w:r>
            <w:r w:rsidR="00073B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ts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all key stages and in all areas</w:t>
            </w:r>
            <w:r w:rsidR="00073B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as required by school policies and ensure that any individual requirements are met when examinations are taken such as additional time/scribe etc.</w:t>
            </w:r>
          </w:p>
          <w:p w14:paraId="66EDA75A" w14:textId="77777777" w:rsidR="00FD5525" w:rsidRPr="00FD5525" w:rsidRDefault="00FD5525" w:rsidP="00FD5525">
            <w:pPr>
              <w:pStyle w:val="ListParagraph"/>
              <w:numPr>
                <w:ilvl w:val="0"/>
                <w:numId w:val="28"/>
              </w:numPr>
              <w:tabs>
                <w:tab w:val="num" w:pos="360"/>
              </w:tabs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55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Monitor pupil performance, skills and attitude.</w:t>
            </w:r>
          </w:p>
          <w:p w14:paraId="463A2640" w14:textId="77777777" w:rsidR="00FD5525" w:rsidRPr="00FD5525" w:rsidRDefault="00FD5525" w:rsidP="00FD5525">
            <w:pPr>
              <w:pStyle w:val="ListParagraph"/>
              <w:numPr>
                <w:ilvl w:val="0"/>
                <w:numId w:val="28"/>
              </w:numPr>
              <w:tabs>
                <w:tab w:val="num" w:pos="360"/>
              </w:tabs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55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Form tutor and pastoral care.</w:t>
            </w:r>
          </w:p>
          <w:p w14:paraId="493210E5" w14:textId="77777777" w:rsidR="008D5C5B" w:rsidRDefault="008D5C5B" w:rsidP="008D5C5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828355" w14:textId="5BA7C6E8" w:rsidR="00303882" w:rsidRDefault="008D5C5B" w:rsidP="008D5C5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D5C5B">
              <w:rPr>
                <w:rFonts w:ascii="Arial" w:hAnsi="Arial" w:cs="Arial"/>
                <w:b/>
                <w:sz w:val="20"/>
                <w:szCs w:val="20"/>
              </w:rPr>
              <w:t xml:space="preserve">Compliance and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Liaising </w:t>
            </w:r>
          </w:p>
          <w:p w14:paraId="14079958" w14:textId="77777777" w:rsidR="00FD5525" w:rsidRPr="00FD5525" w:rsidRDefault="00FD5525" w:rsidP="00FD5525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55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Administrative duties with Schools management software. </w:t>
            </w:r>
          </w:p>
          <w:p w14:paraId="029291D9" w14:textId="77777777" w:rsidR="00FD5525" w:rsidRPr="00FD5525" w:rsidRDefault="00FD5525" w:rsidP="00FD5525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FD5525">
              <w:rPr>
                <w:rFonts w:ascii="Arial" w:eastAsia="Times New Roman" w:hAnsi="Arial" w:cs="Arial"/>
                <w:sz w:val="20"/>
                <w:szCs w:val="20"/>
              </w:rPr>
              <w:t>Fulfil School policies and procedures to promote AGS core values.</w:t>
            </w:r>
          </w:p>
          <w:p w14:paraId="4BF1F33E" w14:textId="77777777" w:rsidR="00FD5525" w:rsidRPr="00FD5525" w:rsidRDefault="00FD5525" w:rsidP="00FD5525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55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Liaise closely with the Headmaster and Senior Leadership Team on all academic matters</w:t>
            </w:r>
          </w:p>
          <w:p w14:paraId="1C0D8152" w14:textId="041EA50A" w:rsidR="00FD5525" w:rsidRPr="00FD5525" w:rsidRDefault="00FD5525" w:rsidP="00FD5525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55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Active </w:t>
            </w:r>
            <w:r w:rsidR="009124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member in the wider school life and in p</w:t>
            </w:r>
            <w:r w:rsidR="006342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articular the promotion of the</w:t>
            </w:r>
            <w:r w:rsidR="009124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6342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subject</w:t>
            </w:r>
            <w:r w:rsidR="00FF3F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within and outside of the school.</w:t>
            </w:r>
          </w:p>
          <w:p w14:paraId="4D26F191" w14:textId="77777777" w:rsidR="00FD5525" w:rsidRPr="00FD5525" w:rsidRDefault="00FD5525" w:rsidP="00FD5525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FD552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Attend staff meetings, parents’ evenings and any other functions as required by the Headmaster. </w:t>
            </w:r>
          </w:p>
          <w:p w14:paraId="4B160779" w14:textId="53BEB023" w:rsidR="008D5C5B" w:rsidRPr="008D5C5B" w:rsidRDefault="008D5C5B" w:rsidP="008D5C5B">
            <w:pPr>
              <w:pStyle w:val="ListParagraph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42039" w:rsidRPr="00C1683A" w14:paraId="580DCBDB" w14:textId="77777777" w:rsidTr="000B2114">
        <w:trPr>
          <w:trHeight w:val="278"/>
          <w:jc w:val="center"/>
        </w:trPr>
        <w:tc>
          <w:tcPr>
            <w:tcW w:w="11085" w:type="dxa"/>
            <w:gridSpan w:val="2"/>
            <w:shd w:val="clear" w:color="auto" w:fill="F2F2F2"/>
            <w:vAlign w:val="center"/>
          </w:tcPr>
          <w:p w14:paraId="7EA69778" w14:textId="77777777" w:rsidR="00B42039" w:rsidRPr="00C1683A" w:rsidRDefault="00B42039" w:rsidP="000B2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83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SECTION III: KNOWLEDGE AND SKILLS</w:t>
            </w:r>
          </w:p>
        </w:tc>
      </w:tr>
      <w:tr w:rsidR="00B42039" w:rsidRPr="00C1683A" w14:paraId="052679E0" w14:textId="77777777" w:rsidTr="00B42039">
        <w:trPr>
          <w:trHeight w:val="355"/>
          <w:jc w:val="center"/>
        </w:trPr>
        <w:tc>
          <w:tcPr>
            <w:tcW w:w="2519" w:type="dxa"/>
            <w:shd w:val="clear" w:color="auto" w:fill="F2F2F2"/>
            <w:vAlign w:val="center"/>
          </w:tcPr>
          <w:p w14:paraId="245274BD" w14:textId="77777777" w:rsidR="00B42039" w:rsidRPr="00C1683A" w:rsidRDefault="00B42039" w:rsidP="009F4A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1683A">
              <w:rPr>
                <w:rFonts w:ascii="Arial" w:hAnsi="Arial" w:cs="Arial"/>
                <w:sz w:val="20"/>
                <w:szCs w:val="20"/>
              </w:rPr>
              <w:t>Minimum Educational Qualifications Required for the Role</w:t>
            </w:r>
          </w:p>
        </w:tc>
        <w:tc>
          <w:tcPr>
            <w:tcW w:w="8566" w:type="dxa"/>
          </w:tcPr>
          <w:p w14:paraId="0A554AE2" w14:textId="270C9F7D" w:rsidR="00D375EA" w:rsidRPr="003F105C" w:rsidRDefault="003F105C" w:rsidP="00196DC5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</w:t>
            </w:r>
            <w:r w:rsidR="00567F77">
              <w:rPr>
                <w:rFonts w:ascii="Arial" w:hAnsi="Arial" w:cs="Arial"/>
                <w:sz w:val="20"/>
                <w:szCs w:val="20"/>
              </w:rPr>
              <w:t>/BSc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422E">
              <w:rPr>
                <w:rFonts w:ascii="Arial" w:hAnsi="Arial" w:cs="Arial"/>
                <w:sz w:val="20"/>
                <w:szCs w:val="20"/>
              </w:rPr>
              <w:t>Computing/ICT</w:t>
            </w:r>
            <w:r w:rsidR="008204A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degree and</w:t>
            </w:r>
            <w:r w:rsidR="00680975" w:rsidRPr="003F105C">
              <w:rPr>
                <w:rFonts w:ascii="Arial" w:hAnsi="Arial" w:cs="Arial"/>
                <w:sz w:val="20"/>
                <w:szCs w:val="20"/>
              </w:rPr>
              <w:t xml:space="preserve"> further teaching qualification.</w:t>
            </w:r>
            <w:r w:rsidR="008204A5">
              <w:rPr>
                <w:rFonts w:ascii="Arial" w:hAnsi="Arial" w:cs="Arial"/>
                <w:sz w:val="20"/>
                <w:szCs w:val="20"/>
              </w:rPr>
              <w:t xml:space="preserve"> QTS is required.</w:t>
            </w:r>
          </w:p>
        </w:tc>
      </w:tr>
      <w:tr w:rsidR="00B42039" w:rsidRPr="00C1683A" w14:paraId="423F6E86" w14:textId="77777777" w:rsidTr="00B42039">
        <w:trPr>
          <w:trHeight w:val="355"/>
          <w:jc w:val="center"/>
        </w:trPr>
        <w:tc>
          <w:tcPr>
            <w:tcW w:w="2519" w:type="dxa"/>
            <w:shd w:val="clear" w:color="auto" w:fill="F2F2F2"/>
            <w:vAlign w:val="center"/>
          </w:tcPr>
          <w:p w14:paraId="301E3B93" w14:textId="77777777" w:rsidR="00B42039" w:rsidRPr="00C1683A" w:rsidRDefault="00B42039" w:rsidP="009F4A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1683A">
              <w:rPr>
                <w:rFonts w:ascii="Arial" w:hAnsi="Arial" w:cs="Arial"/>
                <w:sz w:val="20"/>
                <w:szCs w:val="20"/>
              </w:rPr>
              <w:t>Minimum Years of Experience Required</w:t>
            </w:r>
          </w:p>
        </w:tc>
        <w:tc>
          <w:tcPr>
            <w:tcW w:w="8566" w:type="dxa"/>
          </w:tcPr>
          <w:p w14:paraId="12E04EE5" w14:textId="5983CFFF" w:rsidR="00D375EA" w:rsidRPr="00C1683A" w:rsidRDefault="00FF3F17" w:rsidP="00FF3F17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 per ministry regulations staff will need </w:t>
            </w:r>
            <w:r w:rsidR="005E05E2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years of experience if B Ed qualified or 5 years of experience if BA qualified with a teaching qualification.</w:t>
            </w:r>
          </w:p>
        </w:tc>
      </w:tr>
      <w:tr w:rsidR="00B42039" w:rsidRPr="00C1683A" w14:paraId="492F9EAC" w14:textId="77777777" w:rsidTr="00B42039">
        <w:trPr>
          <w:trHeight w:val="503"/>
          <w:jc w:val="center"/>
        </w:trPr>
        <w:tc>
          <w:tcPr>
            <w:tcW w:w="2519" w:type="dxa"/>
            <w:shd w:val="clear" w:color="auto" w:fill="F2F2F2"/>
            <w:vAlign w:val="center"/>
          </w:tcPr>
          <w:p w14:paraId="167FE186" w14:textId="14E1C534" w:rsidR="00B42039" w:rsidRPr="00C1683A" w:rsidRDefault="00B42039" w:rsidP="009F4ACC">
            <w:pPr>
              <w:spacing w:before="40" w:after="40"/>
              <w:ind w:left="346" w:hanging="34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683A">
              <w:rPr>
                <w:rFonts w:ascii="Arial" w:hAnsi="Arial" w:cs="Arial"/>
                <w:sz w:val="20"/>
                <w:szCs w:val="20"/>
              </w:rPr>
              <w:t xml:space="preserve">Nature of </w:t>
            </w:r>
            <w:r w:rsidR="009F4ACC">
              <w:rPr>
                <w:rFonts w:ascii="Arial" w:hAnsi="Arial" w:cs="Arial"/>
                <w:sz w:val="20"/>
                <w:szCs w:val="20"/>
              </w:rPr>
              <w:t xml:space="preserve">Relevant </w:t>
            </w:r>
            <w:r w:rsidRPr="00C1683A">
              <w:rPr>
                <w:rFonts w:ascii="Arial" w:hAnsi="Arial" w:cs="Arial"/>
                <w:sz w:val="20"/>
                <w:szCs w:val="20"/>
              </w:rPr>
              <w:t>Experience</w:t>
            </w:r>
            <w:r w:rsidR="003D2224" w:rsidRPr="00C168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0C26" w:rsidRPr="00C1683A">
              <w:rPr>
                <w:rFonts w:ascii="Arial" w:hAnsi="Arial" w:cs="Arial"/>
                <w:sz w:val="20"/>
                <w:szCs w:val="20"/>
              </w:rPr>
              <w:t>Required</w:t>
            </w:r>
          </w:p>
        </w:tc>
        <w:tc>
          <w:tcPr>
            <w:tcW w:w="8566" w:type="dxa"/>
          </w:tcPr>
          <w:p w14:paraId="496ACC12" w14:textId="05449694" w:rsidR="00D375EA" w:rsidRDefault="005E05E2" w:rsidP="0068097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Strong Academic back</w:t>
            </w:r>
            <w:r w:rsidR="00680975">
              <w:rPr>
                <w:rFonts w:ascii="Arial" w:hAnsi="Arial" w:cs="Arial"/>
                <w:sz w:val="20"/>
                <w:szCs w:val="20"/>
              </w:rPr>
              <w:t>ground</w:t>
            </w:r>
            <w:r>
              <w:rPr>
                <w:rFonts w:ascii="Arial" w:hAnsi="Arial" w:cs="Arial"/>
                <w:sz w:val="20"/>
                <w:szCs w:val="20"/>
              </w:rPr>
              <w:t>, strong knowledge of dif</w:t>
            </w:r>
            <w:r w:rsidR="00FF3F17">
              <w:rPr>
                <w:rFonts w:ascii="Arial" w:hAnsi="Arial" w:cs="Arial"/>
                <w:sz w:val="20"/>
                <w:szCs w:val="20"/>
              </w:rPr>
              <w:t>ferentiated plans to work with c</w:t>
            </w:r>
            <w:r>
              <w:rPr>
                <w:rFonts w:ascii="Arial" w:hAnsi="Arial" w:cs="Arial"/>
                <w:sz w:val="20"/>
                <w:szCs w:val="20"/>
              </w:rPr>
              <w:t>hildren’s need</w:t>
            </w:r>
            <w:r w:rsidR="00680975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. Excellent knowledge of assessment strategies and their effective implementation.</w:t>
            </w:r>
          </w:p>
          <w:p w14:paraId="42FB9929" w14:textId="49896D2F" w:rsidR="00680975" w:rsidRPr="00C1683A" w:rsidRDefault="00680975" w:rsidP="0068097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understanding of the developmental needs of our younger students.</w:t>
            </w:r>
          </w:p>
        </w:tc>
      </w:tr>
      <w:tr w:rsidR="00770C26" w:rsidRPr="00C1683A" w14:paraId="41D7630E" w14:textId="77777777" w:rsidTr="00A716F3">
        <w:trPr>
          <w:trHeight w:val="431"/>
          <w:jc w:val="center"/>
        </w:trPr>
        <w:tc>
          <w:tcPr>
            <w:tcW w:w="2519" w:type="dxa"/>
            <w:shd w:val="clear" w:color="auto" w:fill="F2F2F2"/>
            <w:vAlign w:val="center"/>
          </w:tcPr>
          <w:p w14:paraId="42E71216" w14:textId="77777777" w:rsidR="00770C26" w:rsidRPr="00C1683A" w:rsidRDefault="00770C26" w:rsidP="009F4ACC">
            <w:pPr>
              <w:spacing w:before="40" w:after="40"/>
              <w:ind w:left="346" w:hanging="346"/>
              <w:rPr>
                <w:rFonts w:ascii="Arial" w:hAnsi="Arial" w:cs="Arial"/>
                <w:sz w:val="20"/>
                <w:szCs w:val="20"/>
              </w:rPr>
            </w:pPr>
            <w:r w:rsidRPr="00C1683A">
              <w:rPr>
                <w:rFonts w:ascii="Arial" w:hAnsi="Arial" w:cs="Arial"/>
                <w:sz w:val="20"/>
                <w:szCs w:val="20"/>
              </w:rPr>
              <w:t>Language Skills</w:t>
            </w:r>
          </w:p>
        </w:tc>
        <w:tc>
          <w:tcPr>
            <w:tcW w:w="8566" w:type="dxa"/>
          </w:tcPr>
          <w:p w14:paraId="64FFBBE0" w14:textId="56076E29" w:rsidR="00D375EA" w:rsidRPr="00C1683A" w:rsidRDefault="005E05E2" w:rsidP="003117B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 (first language)</w:t>
            </w:r>
          </w:p>
        </w:tc>
      </w:tr>
      <w:tr w:rsidR="008950BF" w:rsidRPr="00C1683A" w14:paraId="525EEEAD" w14:textId="77777777" w:rsidTr="009F4ACC">
        <w:trPr>
          <w:trHeight w:val="872"/>
          <w:jc w:val="center"/>
        </w:trPr>
        <w:tc>
          <w:tcPr>
            <w:tcW w:w="2519" w:type="dxa"/>
            <w:shd w:val="clear" w:color="auto" w:fill="F2F2F2"/>
            <w:vAlign w:val="center"/>
          </w:tcPr>
          <w:p w14:paraId="7EFFF263" w14:textId="77777777" w:rsidR="008950BF" w:rsidRPr="00C1683A" w:rsidRDefault="008950BF" w:rsidP="009F4ACC">
            <w:pPr>
              <w:spacing w:before="40" w:after="40"/>
              <w:ind w:left="346" w:hanging="34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683A">
              <w:rPr>
                <w:rFonts w:ascii="Arial" w:hAnsi="Arial" w:cs="Arial"/>
                <w:sz w:val="20"/>
                <w:szCs w:val="20"/>
              </w:rPr>
              <w:t>Special Skills and Abilities</w:t>
            </w:r>
          </w:p>
        </w:tc>
        <w:tc>
          <w:tcPr>
            <w:tcW w:w="8566" w:type="dxa"/>
          </w:tcPr>
          <w:p w14:paraId="3C02CC28" w14:textId="5A859C2D" w:rsidR="008950BF" w:rsidRPr="00C1683A" w:rsidRDefault="00FF3F17" w:rsidP="009F57E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Effective communication, a</w:t>
            </w:r>
            <w:r w:rsidR="005E05E2">
              <w:rPr>
                <w:rFonts w:ascii="Arial" w:hAnsi="Arial" w:cs="Arial"/>
                <w:sz w:val="20"/>
                <w:szCs w:val="20"/>
              </w:rPr>
              <w:t>pproachability, accessibility and flexibility. Strong ICT skills</w:t>
            </w:r>
            <w:r w:rsidR="00EB75D4">
              <w:rPr>
                <w:rFonts w:ascii="Arial" w:hAnsi="Arial" w:cs="Arial"/>
                <w:sz w:val="20"/>
                <w:szCs w:val="20"/>
              </w:rPr>
              <w:t xml:space="preserve"> with self-motivation, initiative and solution focused </w:t>
            </w:r>
          </w:p>
        </w:tc>
      </w:tr>
      <w:tr w:rsidR="00B42039" w:rsidRPr="00C1683A" w14:paraId="0DC61EC7" w14:textId="77777777" w:rsidTr="000B2114">
        <w:trPr>
          <w:trHeight w:val="350"/>
          <w:jc w:val="center"/>
        </w:trPr>
        <w:tc>
          <w:tcPr>
            <w:tcW w:w="11085" w:type="dxa"/>
            <w:gridSpan w:val="2"/>
            <w:shd w:val="clear" w:color="auto" w:fill="F2F2F2"/>
            <w:vAlign w:val="center"/>
          </w:tcPr>
          <w:p w14:paraId="1EF73C04" w14:textId="77777777" w:rsidR="00B42039" w:rsidRPr="00C1683A" w:rsidRDefault="00B42039" w:rsidP="000B2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8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SECTION IV: </w:t>
            </w:r>
            <w:smartTag w:uri="urn:schemas-microsoft-com:office:smarttags" w:element="stockticker">
              <w:r w:rsidRPr="00C1683A">
                <w:rPr>
                  <w:rFonts w:ascii="Arial" w:hAnsi="Arial" w:cs="Arial"/>
                  <w:b/>
                  <w:bCs/>
                  <w:sz w:val="20"/>
                  <w:szCs w:val="20"/>
                </w:rPr>
                <w:t>KEY</w:t>
              </w:r>
            </w:smartTag>
            <w:r w:rsidRPr="00C168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INTERACTIONS </w:t>
            </w:r>
          </w:p>
        </w:tc>
      </w:tr>
      <w:tr w:rsidR="00B42039" w:rsidRPr="00C1683A" w14:paraId="13F01811" w14:textId="77777777" w:rsidTr="000B2114">
        <w:trPr>
          <w:trHeight w:val="503"/>
          <w:jc w:val="center"/>
        </w:trPr>
        <w:tc>
          <w:tcPr>
            <w:tcW w:w="2519" w:type="dxa"/>
            <w:shd w:val="clear" w:color="auto" w:fill="F2F2F2"/>
            <w:vAlign w:val="center"/>
          </w:tcPr>
          <w:p w14:paraId="04976A0D" w14:textId="77777777" w:rsidR="00B42039" w:rsidRPr="00C1683A" w:rsidRDefault="00B42039" w:rsidP="00B42039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C1683A">
              <w:rPr>
                <w:rFonts w:ascii="Arial" w:hAnsi="Arial" w:cs="Arial"/>
                <w:bCs/>
                <w:sz w:val="20"/>
                <w:szCs w:val="20"/>
              </w:rPr>
              <w:t>Key Internal Contacts:</w:t>
            </w:r>
          </w:p>
        </w:tc>
        <w:tc>
          <w:tcPr>
            <w:tcW w:w="8566" w:type="dxa"/>
            <w:shd w:val="clear" w:color="auto" w:fill="F2F2F2"/>
            <w:vAlign w:val="center"/>
          </w:tcPr>
          <w:p w14:paraId="3FCC1937" w14:textId="3AFC0AC8" w:rsidR="00B42039" w:rsidRPr="00C1683A" w:rsidRDefault="009F57E9" w:rsidP="00EB75D4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C1683A">
              <w:rPr>
                <w:rFonts w:ascii="Arial" w:hAnsi="Arial" w:cs="Arial"/>
                <w:bCs/>
                <w:sz w:val="20"/>
                <w:szCs w:val="20"/>
              </w:rPr>
              <w:t>Frequency of Interaction</w:t>
            </w:r>
            <w:r w:rsidR="00EB75D4">
              <w:rPr>
                <w:rFonts w:ascii="Arial" w:hAnsi="Arial" w:cs="Arial"/>
                <w:bCs/>
                <w:sz w:val="20"/>
                <w:szCs w:val="20"/>
              </w:rPr>
              <w:t xml:space="preserve"> and </w:t>
            </w:r>
            <w:r w:rsidR="00EB75D4" w:rsidRPr="00C1683A">
              <w:rPr>
                <w:rFonts w:ascii="Arial" w:hAnsi="Arial" w:cs="Arial"/>
                <w:bCs/>
                <w:sz w:val="20"/>
                <w:szCs w:val="20"/>
              </w:rPr>
              <w:t>Purpose and</w:t>
            </w:r>
          </w:p>
        </w:tc>
      </w:tr>
      <w:tr w:rsidR="009F57E9" w:rsidRPr="00C1683A" w14:paraId="1465638A" w14:textId="77777777" w:rsidTr="00F1476D">
        <w:trPr>
          <w:trHeight w:val="323"/>
          <w:jc w:val="center"/>
        </w:trPr>
        <w:tc>
          <w:tcPr>
            <w:tcW w:w="2519" w:type="dxa"/>
            <w:vAlign w:val="center"/>
          </w:tcPr>
          <w:p w14:paraId="7CD809C8" w14:textId="11A5E756" w:rsidR="009F57E9" w:rsidRPr="00C1683A" w:rsidRDefault="003117BE" w:rsidP="003117BE">
            <w:pPr>
              <w:spacing w:before="40" w:after="40"/>
              <w:ind w:right="-1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 Teacher/Principal</w:t>
            </w:r>
          </w:p>
        </w:tc>
        <w:tc>
          <w:tcPr>
            <w:tcW w:w="8566" w:type="dxa"/>
            <w:vAlign w:val="center"/>
          </w:tcPr>
          <w:p w14:paraId="06FC340C" w14:textId="260449DB" w:rsidR="009F57E9" w:rsidRPr="00C1683A" w:rsidRDefault="00EB75D4" w:rsidP="00196DC5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Daily, reporting purpose</w:t>
            </w:r>
          </w:p>
        </w:tc>
      </w:tr>
      <w:tr w:rsidR="009F57E9" w:rsidRPr="00C1683A" w14:paraId="36581DF8" w14:textId="77777777" w:rsidTr="00F1476D">
        <w:trPr>
          <w:trHeight w:val="350"/>
          <w:jc w:val="center"/>
        </w:trPr>
        <w:tc>
          <w:tcPr>
            <w:tcW w:w="2519" w:type="dxa"/>
            <w:vAlign w:val="center"/>
          </w:tcPr>
          <w:p w14:paraId="10A85AEF" w14:textId="647B36A2" w:rsidR="009F57E9" w:rsidRPr="00C1683A" w:rsidRDefault="009F4ACC" w:rsidP="003117BE">
            <w:pPr>
              <w:spacing w:before="40" w:after="40"/>
              <w:ind w:right="-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</w:t>
            </w:r>
          </w:p>
        </w:tc>
        <w:tc>
          <w:tcPr>
            <w:tcW w:w="8566" w:type="dxa"/>
            <w:vAlign w:val="center"/>
          </w:tcPr>
          <w:p w14:paraId="25B54656" w14:textId="51694F9A" w:rsidR="009F57E9" w:rsidRPr="00C1683A" w:rsidRDefault="00EB75D4" w:rsidP="00196DC5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Daily, Teaching, assessment purpose</w:t>
            </w:r>
          </w:p>
        </w:tc>
      </w:tr>
      <w:tr w:rsidR="009F57E9" w:rsidRPr="00C1683A" w14:paraId="1B1EAAFF" w14:textId="77777777" w:rsidTr="00F1476D">
        <w:trPr>
          <w:trHeight w:val="368"/>
          <w:jc w:val="center"/>
        </w:trPr>
        <w:tc>
          <w:tcPr>
            <w:tcW w:w="2519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583ABFB7" w14:textId="5DD326A7" w:rsidR="009F57E9" w:rsidRPr="00C1683A" w:rsidRDefault="009F57E9" w:rsidP="00B42039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C1683A">
              <w:rPr>
                <w:rFonts w:ascii="Arial" w:hAnsi="Arial" w:cs="Arial"/>
                <w:bCs/>
                <w:sz w:val="20"/>
                <w:szCs w:val="20"/>
              </w:rPr>
              <w:t>Key External Contacts:</w:t>
            </w:r>
          </w:p>
        </w:tc>
        <w:tc>
          <w:tcPr>
            <w:tcW w:w="8566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60D9B5C2" w14:textId="087ECFB4" w:rsidR="009F57E9" w:rsidRPr="00C1683A" w:rsidRDefault="009F57E9" w:rsidP="00B42039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C1683A">
              <w:rPr>
                <w:rFonts w:ascii="Arial" w:hAnsi="Arial" w:cs="Arial"/>
                <w:bCs/>
                <w:sz w:val="20"/>
                <w:szCs w:val="20"/>
              </w:rPr>
              <w:t>Purpose and Frequency of Interaction:</w:t>
            </w:r>
          </w:p>
        </w:tc>
      </w:tr>
      <w:tr w:rsidR="009F57E9" w:rsidRPr="00C1683A" w14:paraId="164086C5" w14:textId="77777777" w:rsidTr="00F1476D">
        <w:trPr>
          <w:trHeight w:val="395"/>
          <w:jc w:val="center"/>
        </w:trPr>
        <w:tc>
          <w:tcPr>
            <w:tcW w:w="2519" w:type="dxa"/>
            <w:tcBorders>
              <w:bottom w:val="dotted" w:sz="4" w:space="0" w:color="auto"/>
            </w:tcBorders>
            <w:vAlign w:val="center"/>
          </w:tcPr>
          <w:p w14:paraId="0A0EA1B0" w14:textId="012D528E" w:rsidR="009F57E9" w:rsidRPr="00C1683A" w:rsidRDefault="00680975" w:rsidP="009F2F06">
            <w:pPr>
              <w:spacing w:before="40" w:after="40"/>
              <w:ind w:left="360" w:right="-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 Schools</w:t>
            </w:r>
          </w:p>
        </w:tc>
        <w:tc>
          <w:tcPr>
            <w:tcW w:w="8566" w:type="dxa"/>
            <w:tcBorders>
              <w:bottom w:val="dotted" w:sz="4" w:space="0" w:color="auto"/>
            </w:tcBorders>
            <w:vAlign w:val="center"/>
          </w:tcPr>
          <w:p w14:paraId="6E5D8EEA" w14:textId="10F1926A" w:rsidR="009F57E9" w:rsidRPr="00C1683A" w:rsidRDefault="003F105C" w:rsidP="003F105C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F105C">
              <w:rPr>
                <w:rFonts w:ascii="Arial" w:hAnsi="Arial" w:cs="Arial"/>
                <w:sz w:val="20"/>
                <w:szCs w:val="20"/>
              </w:rPr>
              <w:t>As required</w:t>
            </w:r>
          </w:p>
        </w:tc>
      </w:tr>
      <w:tr w:rsidR="009F57E9" w:rsidRPr="00C1683A" w14:paraId="5441595B" w14:textId="77777777" w:rsidTr="000B2114">
        <w:trPr>
          <w:trHeight w:val="355"/>
          <w:jc w:val="center"/>
        </w:trPr>
        <w:tc>
          <w:tcPr>
            <w:tcW w:w="1108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7EEC70" w14:textId="77777777" w:rsidR="009F57E9" w:rsidRPr="00C1683A" w:rsidRDefault="009F57E9" w:rsidP="00F1476D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9F57E9" w:rsidRPr="00C1683A" w14:paraId="30AFE56A" w14:textId="77777777" w:rsidTr="00A716F3">
        <w:trPr>
          <w:trHeight w:val="350"/>
          <w:jc w:val="center"/>
        </w:trPr>
        <w:tc>
          <w:tcPr>
            <w:tcW w:w="11085" w:type="dxa"/>
            <w:gridSpan w:val="2"/>
            <w:shd w:val="clear" w:color="auto" w:fill="F2F2F2"/>
            <w:vAlign w:val="center"/>
          </w:tcPr>
          <w:p w14:paraId="6A0DDBA3" w14:textId="77777777" w:rsidR="009F57E9" w:rsidRPr="00C1683A" w:rsidRDefault="009F57E9" w:rsidP="00A716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83A">
              <w:rPr>
                <w:rFonts w:ascii="Arial" w:hAnsi="Arial" w:cs="Arial"/>
                <w:b/>
                <w:bCs/>
                <w:sz w:val="20"/>
                <w:szCs w:val="20"/>
              </w:rPr>
              <w:t>SECTION V: WORKING ENVIRONMENT</w:t>
            </w:r>
          </w:p>
        </w:tc>
      </w:tr>
      <w:tr w:rsidR="009F57E9" w:rsidRPr="00C1683A" w14:paraId="627D9370" w14:textId="77777777" w:rsidTr="00882101">
        <w:trPr>
          <w:trHeight w:val="440"/>
          <w:jc w:val="center"/>
        </w:trPr>
        <w:tc>
          <w:tcPr>
            <w:tcW w:w="2519" w:type="dxa"/>
            <w:shd w:val="clear" w:color="auto" w:fill="F2F2F2" w:themeFill="background1" w:themeFillShade="F2"/>
            <w:vAlign w:val="center"/>
          </w:tcPr>
          <w:p w14:paraId="6700EE3E" w14:textId="437545C1" w:rsidR="009F57E9" w:rsidRPr="00C1683A" w:rsidRDefault="009F57E9" w:rsidP="00882101">
            <w:pPr>
              <w:spacing w:before="40" w:after="40"/>
              <w:ind w:left="67" w:right="-14"/>
              <w:rPr>
                <w:rFonts w:ascii="Arial" w:hAnsi="Arial" w:cs="Arial"/>
                <w:sz w:val="20"/>
                <w:szCs w:val="20"/>
              </w:rPr>
            </w:pPr>
            <w:r w:rsidRPr="00C1683A">
              <w:rPr>
                <w:rFonts w:ascii="Arial" w:hAnsi="Arial" w:cs="Arial"/>
                <w:sz w:val="20"/>
                <w:szCs w:val="20"/>
              </w:rPr>
              <w:t>Working Conditions</w:t>
            </w:r>
          </w:p>
        </w:tc>
        <w:tc>
          <w:tcPr>
            <w:tcW w:w="8566" w:type="dxa"/>
            <w:vAlign w:val="center"/>
          </w:tcPr>
          <w:p w14:paraId="29C0BF74" w14:textId="6232B10F" w:rsidR="009F57E9" w:rsidRPr="00C1683A" w:rsidRDefault="009F57E9" w:rsidP="008137F8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1683A">
              <w:rPr>
                <w:rFonts w:ascii="Arial" w:hAnsi="Arial" w:cs="Arial"/>
                <w:sz w:val="20"/>
                <w:szCs w:val="20"/>
              </w:rPr>
              <w:t>Norm</w:t>
            </w:r>
            <w:r w:rsidR="00397022">
              <w:rPr>
                <w:rFonts w:ascii="Arial" w:hAnsi="Arial" w:cs="Arial"/>
                <w:sz w:val="20"/>
                <w:szCs w:val="20"/>
              </w:rPr>
              <w:t>al working condition</w:t>
            </w:r>
            <w:r w:rsidR="003F105C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</w:tbl>
    <w:p w14:paraId="068E28C7" w14:textId="77777777" w:rsidR="00882101" w:rsidRPr="00C1683A" w:rsidRDefault="00882101">
      <w:pPr>
        <w:rPr>
          <w:rFonts w:ascii="Arial" w:hAnsi="Arial" w:cs="Arial"/>
          <w:sz w:val="20"/>
          <w:szCs w:val="20"/>
        </w:rPr>
      </w:pPr>
    </w:p>
    <w:p w14:paraId="0A16932B" w14:textId="77777777" w:rsidR="009F57E9" w:rsidRPr="00C1683A" w:rsidRDefault="009F57E9">
      <w:pPr>
        <w:rPr>
          <w:rFonts w:ascii="Arial" w:hAnsi="Arial" w:cs="Arial"/>
          <w:sz w:val="20"/>
          <w:szCs w:val="20"/>
        </w:rPr>
      </w:pPr>
    </w:p>
    <w:tbl>
      <w:tblPr>
        <w:tblW w:w="1108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519"/>
        <w:gridCol w:w="3056"/>
        <w:gridCol w:w="2160"/>
        <w:gridCol w:w="3350"/>
      </w:tblGrid>
      <w:tr w:rsidR="00B42039" w:rsidRPr="00C1683A" w14:paraId="37CE2F47" w14:textId="77777777" w:rsidTr="00B42039">
        <w:trPr>
          <w:trHeight w:val="355"/>
          <w:jc w:val="center"/>
        </w:trPr>
        <w:tc>
          <w:tcPr>
            <w:tcW w:w="11085" w:type="dxa"/>
            <w:gridSpan w:val="4"/>
            <w:tcBorders>
              <w:top w:val="nil"/>
            </w:tcBorders>
            <w:shd w:val="clear" w:color="auto" w:fill="00B050"/>
            <w:vAlign w:val="center"/>
          </w:tcPr>
          <w:p w14:paraId="16BEFBCA" w14:textId="77777777" w:rsidR="00B42039" w:rsidRPr="00C1683A" w:rsidRDefault="00B42039" w:rsidP="000B211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smartTag w:uri="urn:schemas-microsoft-com:office:smarttags" w:element="stockticker">
              <w:r w:rsidRPr="00C1683A">
                <w:rPr>
                  <w:rFonts w:ascii="Arial" w:hAnsi="Arial" w:cs="Arial"/>
                  <w:b/>
                  <w:bCs/>
                  <w:color w:val="FFFFFF"/>
                  <w:sz w:val="20"/>
                  <w:szCs w:val="20"/>
                </w:rPr>
                <w:t>JOB</w:t>
              </w:r>
            </w:smartTag>
            <w:r w:rsidRPr="00C1683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DESCRIPTION DOCUMENTATION</w:t>
            </w:r>
          </w:p>
        </w:tc>
      </w:tr>
      <w:tr w:rsidR="00770C26" w:rsidRPr="00C1683A" w14:paraId="5F904B90" w14:textId="77777777" w:rsidTr="003117BE">
        <w:trPr>
          <w:trHeight w:val="719"/>
          <w:jc w:val="center"/>
        </w:trPr>
        <w:tc>
          <w:tcPr>
            <w:tcW w:w="2519" w:type="dxa"/>
            <w:shd w:val="clear" w:color="auto" w:fill="F2F2F2"/>
            <w:vAlign w:val="center"/>
          </w:tcPr>
          <w:p w14:paraId="7BF887CA" w14:textId="77777777" w:rsidR="00770C26" w:rsidRPr="00C1683A" w:rsidRDefault="00770C26" w:rsidP="006C157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1683A">
              <w:rPr>
                <w:rFonts w:ascii="Arial" w:hAnsi="Arial" w:cs="Arial"/>
                <w:sz w:val="20"/>
                <w:szCs w:val="20"/>
              </w:rPr>
              <w:t>Documented By:</w:t>
            </w:r>
          </w:p>
        </w:tc>
        <w:tc>
          <w:tcPr>
            <w:tcW w:w="3056" w:type="dxa"/>
            <w:vAlign w:val="center"/>
          </w:tcPr>
          <w:p w14:paraId="087E37CA" w14:textId="77777777" w:rsidR="00770C26" w:rsidRPr="00C1683A" w:rsidRDefault="00770C26" w:rsidP="000B21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6D2EE6F8" w14:textId="77777777" w:rsidR="00770C26" w:rsidRPr="00C1683A" w:rsidRDefault="00770C26" w:rsidP="000B2114">
            <w:pPr>
              <w:rPr>
                <w:rFonts w:ascii="Arial" w:hAnsi="Arial" w:cs="Arial"/>
                <w:sz w:val="20"/>
                <w:szCs w:val="20"/>
              </w:rPr>
            </w:pPr>
            <w:r w:rsidRPr="00C1683A">
              <w:rPr>
                <w:rFonts w:ascii="Arial" w:hAnsi="Arial" w:cs="Arial"/>
                <w:sz w:val="20"/>
                <w:szCs w:val="20"/>
              </w:rPr>
              <w:t>Signature &amp; Date:</w:t>
            </w:r>
          </w:p>
        </w:tc>
        <w:tc>
          <w:tcPr>
            <w:tcW w:w="3350" w:type="dxa"/>
            <w:vAlign w:val="center"/>
          </w:tcPr>
          <w:p w14:paraId="3B5FA6D7" w14:textId="77777777" w:rsidR="00770C26" w:rsidRPr="00C1683A" w:rsidRDefault="00770C26" w:rsidP="000B21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C26" w:rsidRPr="00C1683A" w14:paraId="690EC96C" w14:textId="77777777" w:rsidTr="003117BE">
        <w:trPr>
          <w:trHeight w:val="710"/>
          <w:jc w:val="center"/>
        </w:trPr>
        <w:tc>
          <w:tcPr>
            <w:tcW w:w="2519" w:type="dxa"/>
            <w:shd w:val="clear" w:color="auto" w:fill="F2F2F2"/>
            <w:vAlign w:val="center"/>
          </w:tcPr>
          <w:p w14:paraId="398EDCDE" w14:textId="292C7719" w:rsidR="00770C26" w:rsidRPr="00C1683A" w:rsidRDefault="00770C26" w:rsidP="003117B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1683A">
              <w:rPr>
                <w:rFonts w:ascii="Arial" w:hAnsi="Arial" w:cs="Arial"/>
                <w:sz w:val="20"/>
                <w:szCs w:val="20"/>
              </w:rPr>
              <w:t xml:space="preserve">Reviewed </w:t>
            </w:r>
            <w:r w:rsidR="003117BE">
              <w:rPr>
                <w:rFonts w:ascii="Arial" w:hAnsi="Arial" w:cs="Arial"/>
                <w:sz w:val="20"/>
                <w:szCs w:val="20"/>
              </w:rPr>
              <w:t>HOD:</w:t>
            </w:r>
          </w:p>
        </w:tc>
        <w:tc>
          <w:tcPr>
            <w:tcW w:w="3056" w:type="dxa"/>
            <w:vAlign w:val="center"/>
          </w:tcPr>
          <w:p w14:paraId="38BBFF2D" w14:textId="77777777" w:rsidR="00770C26" w:rsidRPr="00C1683A" w:rsidRDefault="00770C26" w:rsidP="000B21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1F39229D" w14:textId="77777777" w:rsidR="00770C26" w:rsidRPr="00C1683A" w:rsidRDefault="00770C26" w:rsidP="000B2114">
            <w:pPr>
              <w:rPr>
                <w:rFonts w:ascii="Arial" w:hAnsi="Arial" w:cs="Arial"/>
                <w:sz w:val="20"/>
                <w:szCs w:val="20"/>
              </w:rPr>
            </w:pPr>
            <w:r w:rsidRPr="00C1683A">
              <w:rPr>
                <w:rFonts w:ascii="Arial" w:hAnsi="Arial" w:cs="Arial"/>
                <w:sz w:val="20"/>
                <w:szCs w:val="20"/>
              </w:rPr>
              <w:t>Signature &amp; Date:</w:t>
            </w:r>
          </w:p>
        </w:tc>
        <w:tc>
          <w:tcPr>
            <w:tcW w:w="3350" w:type="dxa"/>
            <w:vAlign w:val="center"/>
          </w:tcPr>
          <w:p w14:paraId="6DF19C87" w14:textId="77777777" w:rsidR="00770C26" w:rsidRPr="00C1683A" w:rsidRDefault="00770C26" w:rsidP="000B21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C26" w:rsidRPr="00C1683A" w14:paraId="1A60C982" w14:textId="77777777" w:rsidTr="003117BE">
        <w:trPr>
          <w:trHeight w:val="890"/>
          <w:jc w:val="center"/>
        </w:trPr>
        <w:tc>
          <w:tcPr>
            <w:tcW w:w="2519" w:type="dxa"/>
            <w:shd w:val="clear" w:color="auto" w:fill="F2F2F2"/>
            <w:vAlign w:val="center"/>
          </w:tcPr>
          <w:p w14:paraId="05E16931" w14:textId="77777777" w:rsidR="00770C26" w:rsidRPr="00C1683A" w:rsidRDefault="00770C26" w:rsidP="006C157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1683A">
              <w:rPr>
                <w:rFonts w:ascii="Arial" w:hAnsi="Arial" w:cs="Arial"/>
                <w:sz w:val="20"/>
                <w:szCs w:val="20"/>
              </w:rPr>
              <w:t>Approved By:</w:t>
            </w:r>
          </w:p>
        </w:tc>
        <w:tc>
          <w:tcPr>
            <w:tcW w:w="3056" w:type="dxa"/>
            <w:vAlign w:val="center"/>
          </w:tcPr>
          <w:p w14:paraId="338D43AF" w14:textId="77777777" w:rsidR="00770C26" w:rsidRPr="00C1683A" w:rsidRDefault="00770C26" w:rsidP="000B21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4D6A63F8" w14:textId="77777777" w:rsidR="00770C26" w:rsidRPr="00C1683A" w:rsidRDefault="00770C26" w:rsidP="000B2114">
            <w:pPr>
              <w:rPr>
                <w:rFonts w:ascii="Arial" w:hAnsi="Arial" w:cs="Arial"/>
                <w:sz w:val="20"/>
                <w:szCs w:val="20"/>
              </w:rPr>
            </w:pPr>
            <w:r w:rsidRPr="00C1683A">
              <w:rPr>
                <w:rFonts w:ascii="Arial" w:hAnsi="Arial" w:cs="Arial"/>
                <w:sz w:val="20"/>
                <w:szCs w:val="20"/>
              </w:rPr>
              <w:t>Signature &amp; Date:</w:t>
            </w:r>
          </w:p>
        </w:tc>
        <w:tc>
          <w:tcPr>
            <w:tcW w:w="3350" w:type="dxa"/>
            <w:vAlign w:val="center"/>
          </w:tcPr>
          <w:p w14:paraId="058A014E" w14:textId="77777777" w:rsidR="00770C26" w:rsidRPr="00C1683A" w:rsidRDefault="00770C26" w:rsidP="000B21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1F2E3C" w14:textId="77777777" w:rsidR="00B42039" w:rsidRPr="00C1683A" w:rsidRDefault="00B42039">
      <w:pPr>
        <w:rPr>
          <w:rFonts w:ascii="Arial" w:hAnsi="Arial" w:cs="Arial"/>
          <w:sz w:val="20"/>
          <w:szCs w:val="20"/>
        </w:rPr>
      </w:pPr>
    </w:p>
    <w:sectPr w:rsidR="00B42039" w:rsidRPr="00C1683A" w:rsidSect="00770C26">
      <w:footerReference w:type="default" r:id="rId9"/>
      <w:pgSz w:w="12240" w:h="15840"/>
      <w:pgMar w:top="810" w:right="1440" w:bottom="1440" w:left="1440" w:header="360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B03972" w14:textId="77777777" w:rsidR="001F6630" w:rsidRDefault="001F6630" w:rsidP="00B42039">
      <w:r>
        <w:separator/>
      </w:r>
    </w:p>
  </w:endnote>
  <w:endnote w:type="continuationSeparator" w:id="0">
    <w:p w14:paraId="56588083" w14:textId="77777777" w:rsidR="001F6630" w:rsidRDefault="001F6630" w:rsidP="00B42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874517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</w:rPr>
    </w:sdtEndPr>
    <w:sdtContent>
      <w:p w14:paraId="7620D663" w14:textId="04B402BC" w:rsidR="006C157A" w:rsidRPr="006C157A" w:rsidRDefault="006C157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sz w:val="18"/>
          </w:rPr>
        </w:pPr>
        <w:r w:rsidRPr="006C157A">
          <w:rPr>
            <w:sz w:val="18"/>
          </w:rPr>
          <w:fldChar w:fldCharType="begin"/>
        </w:r>
        <w:r w:rsidRPr="006C157A">
          <w:rPr>
            <w:sz w:val="18"/>
          </w:rPr>
          <w:instrText xml:space="preserve"> PAGE   \* MERGEFORMAT </w:instrText>
        </w:r>
        <w:r w:rsidRPr="006C157A">
          <w:rPr>
            <w:sz w:val="18"/>
          </w:rPr>
          <w:fldChar w:fldCharType="separate"/>
        </w:r>
        <w:r w:rsidR="00073BD3" w:rsidRPr="00073BD3">
          <w:rPr>
            <w:b/>
            <w:bCs/>
            <w:noProof/>
            <w:sz w:val="18"/>
          </w:rPr>
          <w:t>1</w:t>
        </w:r>
        <w:r w:rsidRPr="006C157A">
          <w:rPr>
            <w:b/>
            <w:bCs/>
            <w:noProof/>
            <w:sz w:val="18"/>
          </w:rPr>
          <w:fldChar w:fldCharType="end"/>
        </w:r>
        <w:r w:rsidRPr="006C157A">
          <w:rPr>
            <w:b/>
            <w:bCs/>
            <w:sz w:val="18"/>
          </w:rPr>
          <w:t xml:space="preserve"> | </w:t>
        </w:r>
        <w:r w:rsidRPr="006C157A">
          <w:rPr>
            <w:color w:val="7F7F7F" w:themeColor="background1" w:themeShade="7F"/>
            <w:spacing w:val="60"/>
            <w:sz w:val="18"/>
          </w:rPr>
          <w:t>Page</w:t>
        </w:r>
      </w:p>
    </w:sdtContent>
  </w:sdt>
  <w:p w14:paraId="64CD79CA" w14:textId="77777777" w:rsidR="006C157A" w:rsidRPr="006C157A" w:rsidRDefault="006C157A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6998F" w14:textId="77777777" w:rsidR="001F6630" w:rsidRDefault="001F6630" w:rsidP="00B42039">
      <w:r>
        <w:separator/>
      </w:r>
    </w:p>
  </w:footnote>
  <w:footnote w:type="continuationSeparator" w:id="0">
    <w:p w14:paraId="1D22ED38" w14:textId="77777777" w:rsidR="001F6630" w:rsidRDefault="001F6630" w:rsidP="00B42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B6C82"/>
    <w:multiLevelType w:val="hybridMultilevel"/>
    <w:tmpl w:val="20361CC6"/>
    <w:lvl w:ilvl="0" w:tplc="9E9650B2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A7557"/>
    <w:multiLevelType w:val="hybridMultilevel"/>
    <w:tmpl w:val="1968F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50CBF"/>
    <w:multiLevelType w:val="hybridMultilevel"/>
    <w:tmpl w:val="79B81DC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9E07B6"/>
    <w:multiLevelType w:val="hybridMultilevel"/>
    <w:tmpl w:val="FCB687B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D5369A"/>
    <w:multiLevelType w:val="hybridMultilevel"/>
    <w:tmpl w:val="F1468A6C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BB2AA8"/>
    <w:multiLevelType w:val="hybridMultilevel"/>
    <w:tmpl w:val="C19E6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36204"/>
    <w:multiLevelType w:val="hybridMultilevel"/>
    <w:tmpl w:val="6A78DB7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BD3C32"/>
    <w:multiLevelType w:val="hybridMultilevel"/>
    <w:tmpl w:val="DDDAA3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F67C6F"/>
    <w:multiLevelType w:val="hybridMultilevel"/>
    <w:tmpl w:val="10C471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6E180E"/>
    <w:multiLevelType w:val="hybridMultilevel"/>
    <w:tmpl w:val="104EDFFE"/>
    <w:lvl w:ilvl="0" w:tplc="04090005">
      <w:start w:val="1"/>
      <w:numFmt w:val="bullet"/>
      <w:lvlText w:val=""/>
      <w:lvlJc w:val="left"/>
      <w:pPr>
        <w:ind w:left="102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10" w15:restartNumberingAfterBreak="0">
    <w:nsid w:val="321D5032"/>
    <w:multiLevelType w:val="hybridMultilevel"/>
    <w:tmpl w:val="2C122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27274"/>
    <w:multiLevelType w:val="hybridMultilevel"/>
    <w:tmpl w:val="34A894FC"/>
    <w:lvl w:ilvl="0" w:tplc="04090005">
      <w:start w:val="1"/>
      <w:numFmt w:val="bullet"/>
      <w:lvlText w:val=""/>
      <w:lvlJc w:val="left"/>
      <w:pPr>
        <w:ind w:left="102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12" w15:restartNumberingAfterBreak="0">
    <w:nsid w:val="3941268D"/>
    <w:multiLevelType w:val="hybridMultilevel"/>
    <w:tmpl w:val="6DA834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30B9A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96A4731"/>
    <w:multiLevelType w:val="hybridMultilevel"/>
    <w:tmpl w:val="E15E85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314C9"/>
    <w:multiLevelType w:val="hybridMultilevel"/>
    <w:tmpl w:val="38B6F8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5" w15:restartNumberingAfterBreak="0">
    <w:nsid w:val="3C5C61BC"/>
    <w:multiLevelType w:val="hybridMultilevel"/>
    <w:tmpl w:val="589A8272"/>
    <w:lvl w:ilvl="0" w:tplc="9E78D2E6">
      <w:start w:val="1"/>
      <w:numFmt w:val="bullet"/>
      <w:lvlText w:val="•"/>
      <w:lvlJc w:val="left"/>
      <w:pPr>
        <w:ind w:left="662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16" w15:restartNumberingAfterBreak="0">
    <w:nsid w:val="419065B7"/>
    <w:multiLevelType w:val="hybridMultilevel"/>
    <w:tmpl w:val="E35E296C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55432B1"/>
    <w:multiLevelType w:val="hybridMultilevel"/>
    <w:tmpl w:val="C67E7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0C608B"/>
    <w:multiLevelType w:val="hybridMultilevel"/>
    <w:tmpl w:val="DAEC11E6"/>
    <w:lvl w:ilvl="0" w:tplc="04090005">
      <w:start w:val="1"/>
      <w:numFmt w:val="bullet"/>
      <w:lvlText w:val=""/>
      <w:lvlJc w:val="left"/>
      <w:pPr>
        <w:ind w:left="10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19" w15:restartNumberingAfterBreak="0">
    <w:nsid w:val="59AA1979"/>
    <w:multiLevelType w:val="hybridMultilevel"/>
    <w:tmpl w:val="C92E6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346EE7"/>
    <w:multiLevelType w:val="hybridMultilevel"/>
    <w:tmpl w:val="C3508AB6"/>
    <w:lvl w:ilvl="0" w:tplc="04090005">
      <w:start w:val="1"/>
      <w:numFmt w:val="bullet"/>
      <w:lvlText w:val=""/>
      <w:lvlJc w:val="left"/>
      <w:pPr>
        <w:ind w:left="1022" w:hanging="360"/>
      </w:pPr>
      <w:rPr>
        <w:rFonts w:ascii="Wingdings" w:hAnsi="Wingdings" w:hint="default"/>
      </w:rPr>
    </w:lvl>
    <w:lvl w:ilvl="1" w:tplc="E2382BD4">
      <w:start w:val="1"/>
      <w:numFmt w:val="bullet"/>
      <w:lvlText w:val="•"/>
      <w:lvlJc w:val="left"/>
      <w:pPr>
        <w:ind w:left="1742" w:hanging="360"/>
      </w:pPr>
      <w:rPr>
        <w:rFonts w:ascii="Arial" w:eastAsia="Batang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21" w15:restartNumberingAfterBreak="0">
    <w:nsid w:val="623020C0"/>
    <w:multiLevelType w:val="hybridMultilevel"/>
    <w:tmpl w:val="5BCCF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5F6C9E"/>
    <w:multiLevelType w:val="hybridMultilevel"/>
    <w:tmpl w:val="6172D978"/>
    <w:lvl w:ilvl="0" w:tplc="04090005">
      <w:start w:val="1"/>
      <w:numFmt w:val="bullet"/>
      <w:lvlText w:val=""/>
      <w:lvlJc w:val="left"/>
      <w:pPr>
        <w:ind w:left="10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23" w15:restartNumberingAfterBreak="0">
    <w:nsid w:val="6C037101"/>
    <w:multiLevelType w:val="hybridMultilevel"/>
    <w:tmpl w:val="378422B4"/>
    <w:lvl w:ilvl="0" w:tplc="4B86B870">
      <w:start w:val="1"/>
      <w:numFmt w:val="bullet"/>
      <w:lvlText w:val="•"/>
      <w:lvlJc w:val="left"/>
      <w:pPr>
        <w:ind w:left="662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24" w15:restartNumberingAfterBreak="0">
    <w:nsid w:val="72823002"/>
    <w:multiLevelType w:val="hybridMultilevel"/>
    <w:tmpl w:val="DC0E9E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5842DA"/>
    <w:multiLevelType w:val="hybridMultilevel"/>
    <w:tmpl w:val="CB646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8913B8"/>
    <w:multiLevelType w:val="hybridMultilevel"/>
    <w:tmpl w:val="6450CB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DF30A7"/>
    <w:multiLevelType w:val="hybridMultilevel"/>
    <w:tmpl w:val="647A3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B92BCD"/>
    <w:multiLevelType w:val="hybridMultilevel"/>
    <w:tmpl w:val="6194E890"/>
    <w:lvl w:ilvl="0" w:tplc="EEE6B2C2">
      <w:start w:val="1"/>
      <w:numFmt w:val="bullet"/>
      <w:lvlText w:val="•"/>
      <w:lvlJc w:val="left"/>
      <w:pPr>
        <w:ind w:left="662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3"/>
  </w:num>
  <w:num w:numId="5">
    <w:abstractNumId w:val="24"/>
  </w:num>
  <w:num w:numId="6">
    <w:abstractNumId w:val="20"/>
  </w:num>
  <w:num w:numId="7">
    <w:abstractNumId w:val="23"/>
  </w:num>
  <w:num w:numId="8">
    <w:abstractNumId w:val="18"/>
  </w:num>
  <w:num w:numId="9">
    <w:abstractNumId w:val="28"/>
  </w:num>
  <w:num w:numId="10">
    <w:abstractNumId w:val="22"/>
  </w:num>
  <w:num w:numId="11">
    <w:abstractNumId w:val="15"/>
  </w:num>
  <w:num w:numId="12">
    <w:abstractNumId w:val="9"/>
  </w:num>
  <w:num w:numId="13">
    <w:abstractNumId w:val="11"/>
  </w:num>
  <w:num w:numId="14">
    <w:abstractNumId w:val="26"/>
  </w:num>
  <w:num w:numId="15">
    <w:abstractNumId w:val="13"/>
  </w:num>
  <w:num w:numId="16">
    <w:abstractNumId w:val="0"/>
  </w:num>
  <w:num w:numId="17">
    <w:abstractNumId w:val="27"/>
  </w:num>
  <w:num w:numId="18">
    <w:abstractNumId w:val="25"/>
  </w:num>
  <w:num w:numId="19">
    <w:abstractNumId w:val="1"/>
  </w:num>
  <w:num w:numId="20">
    <w:abstractNumId w:val="17"/>
  </w:num>
  <w:num w:numId="21">
    <w:abstractNumId w:val="14"/>
  </w:num>
  <w:num w:numId="22">
    <w:abstractNumId w:val="6"/>
  </w:num>
  <w:num w:numId="23">
    <w:abstractNumId w:val="16"/>
  </w:num>
  <w:num w:numId="24">
    <w:abstractNumId w:val="2"/>
  </w:num>
  <w:num w:numId="25">
    <w:abstractNumId w:val="4"/>
  </w:num>
  <w:num w:numId="26">
    <w:abstractNumId w:val="19"/>
  </w:num>
  <w:num w:numId="27">
    <w:abstractNumId w:val="5"/>
  </w:num>
  <w:num w:numId="28">
    <w:abstractNumId w:val="10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39"/>
    <w:rsid w:val="00061156"/>
    <w:rsid w:val="00073BD3"/>
    <w:rsid w:val="000D46AB"/>
    <w:rsid w:val="000E57DA"/>
    <w:rsid w:val="0013342D"/>
    <w:rsid w:val="00150ACA"/>
    <w:rsid w:val="001770F5"/>
    <w:rsid w:val="00196DC5"/>
    <w:rsid w:val="001A457C"/>
    <w:rsid w:val="001F6630"/>
    <w:rsid w:val="001F7D55"/>
    <w:rsid w:val="00256227"/>
    <w:rsid w:val="00263022"/>
    <w:rsid w:val="002944B5"/>
    <w:rsid w:val="002D6EE7"/>
    <w:rsid w:val="002E69F3"/>
    <w:rsid w:val="00303319"/>
    <w:rsid w:val="00303882"/>
    <w:rsid w:val="003117BE"/>
    <w:rsid w:val="003138F4"/>
    <w:rsid w:val="003263F4"/>
    <w:rsid w:val="00337A20"/>
    <w:rsid w:val="00397022"/>
    <w:rsid w:val="003D2224"/>
    <w:rsid w:val="003F105C"/>
    <w:rsid w:val="004E4A4B"/>
    <w:rsid w:val="004F4A0E"/>
    <w:rsid w:val="00527BF4"/>
    <w:rsid w:val="00527EBD"/>
    <w:rsid w:val="005455C6"/>
    <w:rsid w:val="00567F77"/>
    <w:rsid w:val="00571B99"/>
    <w:rsid w:val="005D7D5C"/>
    <w:rsid w:val="005E05E2"/>
    <w:rsid w:val="00607147"/>
    <w:rsid w:val="00615E77"/>
    <w:rsid w:val="0063422E"/>
    <w:rsid w:val="00636792"/>
    <w:rsid w:val="00680975"/>
    <w:rsid w:val="006921BF"/>
    <w:rsid w:val="006C157A"/>
    <w:rsid w:val="006D2FBC"/>
    <w:rsid w:val="006E2147"/>
    <w:rsid w:val="00770C26"/>
    <w:rsid w:val="007C2ECA"/>
    <w:rsid w:val="007D0C6C"/>
    <w:rsid w:val="007D5BA8"/>
    <w:rsid w:val="007E5929"/>
    <w:rsid w:val="007F6B87"/>
    <w:rsid w:val="008137F8"/>
    <w:rsid w:val="008168A8"/>
    <w:rsid w:val="008204A5"/>
    <w:rsid w:val="00846F14"/>
    <w:rsid w:val="00882101"/>
    <w:rsid w:val="008858D5"/>
    <w:rsid w:val="00886E14"/>
    <w:rsid w:val="008927D9"/>
    <w:rsid w:val="008950BF"/>
    <w:rsid w:val="008A150F"/>
    <w:rsid w:val="008A71BA"/>
    <w:rsid w:val="008C76CF"/>
    <w:rsid w:val="008D5C5B"/>
    <w:rsid w:val="008E576E"/>
    <w:rsid w:val="00904332"/>
    <w:rsid w:val="009124FC"/>
    <w:rsid w:val="00992D20"/>
    <w:rsid w:val="009B079B"/>
    <w:rsid w:val="009D3650"/>
    <w:rsid w:val="009D5DCB"/>
    <w:rsid w:val="009F2F06"/>
    <w:rsid w:val="009F4ACC"/>
    <w:rsid w:val="009F57E9"/>
    <w:rsid w:val="00A556BB"/>
    <w:rsid w:val="00AE1215"/>
    <w:rsid w:val="00B42039"/>
    <w:rsid w:val="00B60EEF"/>
    <w:rsid w:val="00BC214D"/>
    <w:rsid w:val="00BF6276"/>
    <w:rsid w:val="00C1599A"/>
    <w:rsid w:val="00C1683A"/>
    <w:rsid w:val="00C50915"/>
    <w:rsid w:val="00C82172"/>
    <w:rsid w:val="00C8491C"/>
    <w:rsid w:val="00C929EF"/>
    <w:rsid w:val="00C94F29"/>
    <w:rsid w:val="00CB3C5B"/>
    <w:rsid w:val="00CC156F"/>
    <w:rsid w:val="00CD6DB3"/>
    <w:rsid w:val="00CF25E1"/>
    <w:rsid w:val="00D375EA"/>
    <w:rsid w:val="00D7018E"/>
    <w:rsid w:val="00D90B01"/>
    <w:rsid w:val="00DA548F"/>
    <w:rsid w:val="00DD785D"/>
    <w:rsid w:val="00DE73CB"/>
    <w:rsid w:val="00E26951"/>
    <w:rsid w:val="00E35727"/>
    <w:rsid w:val="00E46859"/>
    <w:rsid w:val="00E64D4D"/>
    <w:rsid w:val="00E75DF5"/>
    <w:rsid w:val="00E9065D"/>
    <w:rsid w:val="00E92C9D"/>
    <w:rsid w:val="00EA6283"/>
    <w:rsid w:val="00EB75D4"/>
    <w:rsid w:val="00EE345F"/>
    <w:rsid w:val="00F1476D"/>
    <w:rsid w:val="00F24533"/>
    <w:rsid w:val="00F26DBC"/>
    <w:rsid w:val="00F40B05"/>
    <w:rsid w:val="00F61D1D"/>
    <w:rsid w:val="00FA5F12"/>
    <w:rsid w:val="00FC6755"/>
    <w:rsid w:val="00FD5525"/>
    <w:rsid w:val="00FF3F17"/>
    <w:rsid w:val="00F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59344DF7"/>
  <w15:docId w15:val="{FFB79199-709F-4839-B470-CB4A7E07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03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GB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20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039"/>
    <w:rPr>
      <w:rFonts w:ascii="Times New Roman" w:eastAsia="Batang" w:hAnsi="Times New Roman" w:cs="Times New Roman"/>
      <w:sz w:val="24"/>
      <w:szCs w:val="24"/>
      <w:lang w:val="en-GB" w:eastAsia="ko-KR"/>
    </w:rPr>
  </w:style>
  <w:style w:type="paragraph" w:styleId="Footer">
    <w:name w:val="footer"/>
    <w:basedOn w:val="Normal"/>
    <w:link w:val="FooterChar"/>
    <w:uiPriority w:val="99"/>
    <w:unhideWhenUsed/>
    <w:rsid w:val="00B420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039"/>
    <w:rPr>
      <w:rFonts w:ascii="Times New Roman" w:eastAsia="Batang" w:hAnsi="Times New Roman" w:cs="Times New Roman"/>
      <w:sz w:val="24"/>
      <w:szCs w:val="24"/>
      <w:lang w:val="en-GB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0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039"/>
    <w:rPr>
      <w:rFonts w:ascii="Segoe UI" w:eastAsia="Batang" w:hAnsi="Segoe UI" w:cs="Segoe UI"/>
      <w:sz w:val="18"/>
      <w:szCs w:val="18"/>
      <w:lang w:val="en-GB" w:eastAsia="ko-KR"/>
    </w:rPr>
  </w:style>
  <w:style w:type="paragraph" w:styleId="ListParagraph">
    <w:name w:val="List Paragraph"/>
    <w:basedOn w:val="Normal"/>
    <w:uiPriority w:val="34"/>
    <w:qFormat/>
    <w:rsid w:val="00EE34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76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6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6CF"/>
    <w:rPr>
      <w:rFonts w:ascii="Times New Roman" w:eastAsia="Batang" w:hAnsi="Times New Roman" w:cs="Times New Roman"/>
      <w:sz w:val="20"/>
      <w:szCs w:val="20"/>
      <w:lang w:val="en-GB"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6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6CF"/>
    <w:rPr>
      <w:rFonts w:ascii="Times New Roman" w:eastAsia="Batang" w:hAnsi="Times New Roman" w:cs="Times New Roman"/>
      <w:b/>
      <w:bCs/>
      <w:sz w:val="20"/>
      <w:szCs w:val="20"/>
      <w:lang w:val="en-GB" w:eastAsia="ko-KR"/>
    </w:rPr>
  </w:style>
  <w:style w:type="character" w:styleId="Emphasis">
    <w:name w:val="Emphasis"/>
    <w:basedOn w:val="DefaultParagraphFont"/>
    <w:uiPriority w:val="20"/>
    <w:qFormat/>
    <w:rsid w:val="00846F14"/>
    <w:rPr>
      <w:i/>
      <w:iCs/>
    </w:rPr>
  </w:style>
  <w:style w:type="paragraph" w:customStyle="1" w:styleId="janes">
    <w:name w:val="jane's"/>
    <w:basedOn w:val="Normal"/>
    <w:rsid w:val="00527EBD"/>
    <w:pPr>
      <w:overflowPunct w:val="0"/>
      <w:autoSpaceDE w:val="0"/>
      <w:autoSpaceDN w:val="0"/>
      <w:adjustRightInd w:val="0"/>
      <w:jc w:val="both"/>
    </w:pPr>
    <w:rPr>
      <w:rFonts w:ascii="NewCenturySchlbk" w:eastAsia="Times New Roman" w:hAnsi="NewCenturySchlbk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6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8304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44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09987-4B1D-42E4-8C45-604B5122C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Aon</Company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Uhlich</dc:creator>
  <cp:lastModifiedBy>andrew hurst</cp:lastModifiedBy>
  <cp:revision>2</cp:revision>
  <cp:lastPrinted>2015-05-06T05:15:00Z</cp:lastPrinted>
  <dcterms:created xsi:type="dcterms:W3CDTF">2018-04-08T02:51:00Z</dcterms:created>
  <dcterms:modified xsi:type="dcterms:W3CDTF">2018-04-08T02:51:00Z</dcterms:modified>
</cp:coreProperties>
</file>