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16" w:rsidRPr="000D5351" w:rsidRDefault="001D6901" w:rsidP="005533C5">
      <w:pPr>
        <w:jc w:val="center"/>
        <w:rPr>
          <w:szCs w:val="22"/>
        </w:rPr>
      </w:pPr>
      <w:r>
        <w:rPr>
          <w:noProof/>
          <w:szCs w:val="22"/>
          <w:lang w:eastAsia="en-GB"/>
        </w:rPr>
        <w:drawing>
          <wp:inline distT="0" distB="0" distL="0" distR="0">
            <wp:extent cx="1428750" cy="1267440"/>
            <wp:effectExtent l="19050" t="0" r="0"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1429672" cy="1268258"/>
                    </a:xfrm>
                    <a:prstGeom prst="rect">
                      <a:avLst/>
                    </a:prstGeom>
                    <a:noFill/>
                    <a:ln w="9525">
                      <a:noFill/>
                      <a:miter lim="800000"/>
                      <a:headEnd/>
                      <a:tailEnd/>
                    </a:ln>
                  </pic:spPr>
                </pic:pic>
              </a:graphicData>
            </a:graphic>
          </wp:inline>
        </w:drawing>
      </w:r>
    </w:p>
    <w:p w:rsidR="001D6901" w:rsidRDefault="001D6901">
      <w:pPr>
        <w:rPr>
          <w:szCs w:val="22"/>
        </w:rPr>
      </w:pPr>
    </w:p>
    <w:p w:rsidR="00BB16F7" w:rsidRDefault="00BB16F7">
      <w:pPr>
        <w:rPr>
          <w:rFonts w:asciiTheme="minorHAnsi" w:hAnsiTheme="minorHAnsi" w:cstheme="minorHAnsi"/>
          <w:b/>
          <w:szCs w:val="22"/>
        </w:rPr>
      </w:pPr>
    </w:p>
    <w:p w:rsidR="00BB16F7" w:rsidRPr="00BB16F7" w:rsidRDefault="00BB16F7">
      <w:pPr>
        <w:rPr>
          <w:rFonts w:asciiTheme="minorHAnsi" w:hAnsiTheme="minorHAnsi" w:cstheme="minorHAnsi"/>
          <w:b/>
          <w:szCs w:val="22"/>
        </w:rPr>
      </w:pPr>
      <w:r w:rsidRPr="00BB16F7">
        <w:rPr>
          <w:rFonts w:asciiTheme="minorHAnsi" w:hAnsiTheme="minorHAnsi" w:cstheme="minorHAnsi"/>
          <w:b/>
          <w:szCs w:val="22"/>
        </w:rPr>
        <w:t xml:space="preserve">Job Description and Person Specification </w:t>
      </w:r>
    </w:p>
    <w:p w:rsidR="00BB16F7" w:rsidRDefault="00BB16F7">
      <w:pPr>
        <w:rPr>
          <w:szCs w:val="22"/>
        </w:rPr>
      </w:pPr>
    </w:p>
    <w:tbl>
      <w:tblPr>
        <w:tblStyle w:val="TableGrid"/>
        <w:tblW w:w="10490" w:type="dxa"/>
        <w:tblInd w:w="-5" w:type="dxa"/>
        <w:tblLook w:val="04A0" w:firstRow="1" w:lastRow="0" w:firstColumn="1" w:lastColumn="0" w:noHBand="0" w:noVBand="1"/>
      </w:tblPr>
      <w:tblGrid>
        <w:gridCol w:w="1985"/>
        <w:gridCol w:w="8505"/>
      </w:tblGrid>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Post</w:t>
            </w:r>
            <w:r w:rsidR="00C212A5">
              <w:rPr>
                <w:rFonts w:asciiTheme="minorHAnsi" w:hAnsiTheme="minorHAnsi" w:cs="Arial"/>
                <w:b/>
                <w:szCs w:val="22"/>
              </w:rPr>
              <w:t>:</w:t>
            </w:r>
          </w:p>
        </w:tc>
        <w:tc>
          <w:tcPr>
            <w:tcW w:w="8505" w:type="dxa"/>
          </w:tcPr>
          <w:p w:rsidR="001D6901" w:rsidRPr="00B82647" w:rsidRDefault="00CD5B60" w:rsidP="005533C5">
            <w:pPr>
              <w:rPr>
                <w:rFonts w:asciiTheme="minorHAnsi" w:hAnsiTheme="minorHAnsi" w:cs="Arial"/>
                <w:szCs w:val="22"/>
              </w:rPr>
            </w:pPr>
            <w:r w:rsidRPr="00B82647">
              <w:rPr>
                <w:rFonts w:asciiTheme="minorHAnsi" w:hAnsiTheme="minorHAnsi" w:cs="Arial"/>
                <w:szCs w:val="22"/>
              </w:rPr>
              <w:t>Teacher of</w:t>
            </w:r>
            <w:r w:rsidR="009F41AB">
              <w:rPr>
                <w:rFonts w:asciiTheme="minorHAnsi" w:hAnsiTheme="minorHAnsi" w:cs="Arial"/>
                <w:szCs w:val="22"/>
              </w:rPr>
              <w:t xml:space="preserve"> </w:t>
            </w:r>
            <w:r w:rsidR="00C212A5">
              <w:rPr>
                <w:rFonts w:asciiTheme="minorHAnsi" w:hAnsiTheme="minorHAnsi" w:cs="Arial"/>
                <w:szCs w:val="22"/>
              </w:rPr>
              <w:t>Business Studies/</w:t>
            </w:r>
            <w:r w:rsidR="009F41AB">
              <w:rPr>
                <w:rFonts w:asciiTheme="minorHAnsi" w:hAnsiTheme="minorHAnsi" w:cs="Arial"/>
                <w:szCs w:val="22"/>
              </w:rPr>
              <w:t>Economics</w:t>
            </w:r>
            <w:r w:rsidR="00C212A5">
              <w:rPr>
                <w:rFonts w:asciiTheme="minorHAnsi" w:hAnsiTheme="minorHAnsi" w:cs="Arial"/>
                <w:szCs w:val="22"/>
              </w:rPr>
              <w:t>/BTEC Business</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Responsible to:</w:t>
            </w:r>
          </w:p>
        </w:tc>
        <w:tc>
          <w:tcPr>
            <w:tcW w:w="8505" w:type="dxa"/>
          </w:tcPr>
          <w:p w:rsidR="001D6901" w:rsidRPr="00B82647" w:rsidRDefault="00E82BC0" w:rsidP="005533C5">
            <w:pPr>
              <w:rPr>
                <w:rFonts w:asciiTheme="minorHAnsi" w:hAnsiTheme="minorHAnsi" w:cs="Arial"/>
                <w:szCs w:val="22"/>
              </w:rPr>
            </w:pPr>
            <w:r>
              <w:rPr>
                <w:rFonts w:asciiTheme="minorHAnsi" w:hAnsiTheme="minorHAnsi" w:cs="Arial"/>
                <w:szCs w:val="22"/>
              </w:rPr>
              <w:t>H</w:t>
            </w:r>
            <w:r w:rsidR="009F41AB">
              <w:rPr>
                <w:rFonts w:asciiTheme="minorHAnsi" w:hAnsiTheme="minorHAnsi" w:cs="Arial"/>
                <w:szCs w:val="22"/>
              </w:rPr>
              <w:t xml:space="preserve">ead of Business </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Purpose</w:t>
            </w:r>
            <w:r w:rsidR="00C212A5">
              <w:rPr>
                <w:rFonts w:asciiTheme="minorHAnsi" w:hAnsiTheme="minorHAnsi" w:cs="Arial"/>
                <w:b/>
                <w:szCs w:val="22"/>
              </w:rPr>
              <w:t>:</w:t>
            </w:r>
          </w:p>
        </w:tc>
        <w:tc>
          <w:tcPr>
            <w:tcW w:w="8505" w:type="dxa"/>
          </w:tcPr>
          <w:p w:rsidR="00A24F0C" w:rsidRPr="00C212A5" w:rsidRDefault="00CD5B60" w:rsidP="00C212A5">
            <w:pPr>
              <w:pStyle w:val="Heading1"/>
              <w:keepNext w:val="0"/>
              <w:ind w:firstLine="0"/>
              <w:rPr>
                <w:rFonts w:asciiTheme="minorHAnsi" w:hAnsiTheme="minorHAnsi" w:cs="Arial"/>
                <w:b w:val="0"/>
                <w:sz w:val="22"/>
                <w:szCs w:val="22"/>
              </w:rPr>
            </w:pPr>
            <w:r w:rsidRPr="00B82647">
              <w:rPr>
                <w:rFonts w:asciiTheme="minorHAnsi" w:hAnsiTheme="minorHAnsi" w:cs="Arial"/>
                <w:b w:val="0"/>
                <w:sz w:val="22"/>
                <w:szCs w:val="22"/>
              </w:rPr>
              <w:t>Teaching students on</w:t>
            </w:r>
            <w:r w:rsidR="00C212A5">
              <w:rPr>
                <w:rFonts w:asciiTheme="minorHAnsi" w:hAnsiTheme="minorHAnsi" w:cs="Arial"/>
                <w:b w:val="0"/>
                <w:sz w:val="22"/>
                <w:szCs w:val="22"/>
              </w:rPr>
              <w:t xml:space="preserve"> level 3 programmes – Business Studies/Economics/BTEC Business</w:t>
            </w:r>
          </w:p>
        </w:tc>
      </w:tr>
      <w:tr w:rsidR="009221F9" w:rsidRPr="00B82647" w:rsidTr="00BB16F7">
        <w:tc>
          <w:tcPr>
            <w:tcW w:w="1985" w:type="dxa"/>
          </w:tcPr>
          <w:p w:rsidR="009221F9" w:rsidRPr="00B82647" w:rsidRDefault="00E3621F" w:rsidP="005533C5">
            <w:pPr>
              <w:rPr>
                <w:rFonts w:asciiTheme="minorHAnsi" w:hAnsiTheme="minorHAnsi" w:cs="Arial"/>
                <w:b/>
                <w:szCs w:val="22"/>
              </w:rPr>
            </w:pPr>
            <w:r w:rsidRPr="00B82647">
              <w:rPr>
                <w:rFonts w:asciiTheme="minorHAnsi" w:hAnsiTheme="minorHAnsi" w:cs="Arial"/>
                <w:b/>
                <w:szCs w:val="22"/>
              </w:rPr>
              <w:t>Salary</w:t>
            </w:r>
          </w:p>
        </w:tc>
        <w:tc>
          <w:tcPr>
            <w:tcW w:w="8505" w:type="dxa"/>
          </w:tcPr>
          <w:p w:rsidR="00E31045" w:rsidRPr="00B82647" w:rsidRDefault="00BB16F7" w:rsidP="005533C5">
            <w:pPr>
              <w:overflowPunct/>
              <w:autoSpaceDE/>
              <w:autoSpaceDN/>
              <w:adjustRightInd/>
              <w:textAlignment w:val="auto"/>
              <w:rPr>
                <w:rFonts w:asciiTheme="minorHAnsi" w:hAnsiTheme="minorHAnsi"/>
                <w:szCs w:val="22"/>
              </w:rPr>
            </w:pPr>
            <w:r>
              <w:rPr>
                <w:rFonts w:asciiTheme="minorHAnsi" w:hAnsiTheme="minorHAnsi"/>
                <w:szCs w:val="22"/>
              </w:rPr>
              <w:t>Sixth Form College Association salary scale points 1 to 9 + outer London allowance</w:t>
            </w:r>
          </w:p>
        </w:tc>
      </w:tr>
    </w:tbl>
    <w:p w:rsidR="00E07E16" w:rsidRPr="00B82647" w:rsidRDefault="00E07E16">
      <w:pPr>
        <w:rPr>
          <w:rFonts w:asciiTheme="minorHAnsi" w:hAnsiTheme="minorHAnsi"/>
          <w:szCs w:val="22"/>
        </w:rPr>
      </w:pPr>
    </w:p>
    <w:p w:rsidR="00BE3D06" w:rsidRPr="00B82647" w:rsidRDefault="00BE3D06" w:rsidP="00BE3D06">
      <w:pPr>
        <w:rPr>
          <w:rFonts w:asciiTheme="minorHAnsi" w:hAnsiTheme="minorHAnsi"/>
          <w:szCs w:val="22"/>
        </w:rPr>
      </w:pPr>
      <w:r w:rsidRPr="00B82647">
        <w:rPr>
          <w:rFonts w:asciiTheme="minorHAnsi" w:hAnsiTheme="minorHAnsi"/>
          <w:b/>
          <w:szCs w:val="22"/>
        </w:rPr>
        <w:t>Teaching</w:t>
      </w:r>
      <w:r w:rsidR="005533C5" w:rsidRPr="00B82647">
        <w:rPr>
          <w:rFonts w:asciiTheme="minorHAnsi" w:hAnsiTheme="minorHAnsi"/>
          <w:b/>
          <w:szCs w:val="22"/>
        </w:rPr>
        <w:t>, Learning, Planning, Assessment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Pla</w:t>
      </w:r>
      <w:r w:rsidR="005533C5" w:rsidRPr="00B82647">
        <w:rPr>
          <w:rFonts w:asciiTheme="minorHAnsi" w:hAnsiTheme="minorHAnsi"/>
          <w:szCs w:val="22"/>
        </w:rPr>
        <w:t xml:space="preserve">nning and preparing high quality </w:t>
      </w:r>
      <w:r w:rsidRPr="00B82647">
        <w:rPr>
          <w:rFonts w:asciiTheme="minorHAnsi" w:hAnsiTheme="minorHAnsi"/>
          <w:szCs w:val="22"/>
        </w:rPr>
        <w:t>lessons</w:t>
      </w:r>
      <w:r w:rsidR="005533C5" w:rsidRPr="00B82647">
        <w:rPr>
          <w:rFonts w:asciiTheme="minorHAnsi" w:hAnsiTheme="minorHAnsi"/>
          <w:szCs w:val="22"/>
        </w:rPr>
        <w:t xml:space="preserve"> according to the departmental schemes of work.</w:t>
      </w:r>
    </w:p>
    <w:p w:rsidR="00BE3D06"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Teaching differentiated lessons </w:t>
      </w:r>
      <w:r w:rsidR="00C212A5">
        <w:rPr>
          <w:rFonts w:asciiTheme="minorHAnsi" w:hAnsiTheme="minorHAnsi"/>
          <w:szCs w:val="22"/>
        </w:rPr>
        <w:t>according to the educational needs of</w:t>
      </w:r>
      <w:r w:rsidR="00BE3D06" w:rsidRPr="00B82647">
        <w:rPr>
          <w:rFonts w:asciiTheme="minorHAnsi" w:hAnsiTheme="minorHAnsi"/>
          <w:szCs w:val="22"/>
        </w:rPr>
        <w:t xml:space="preserve"> the students assigned to you, including the setting and marking of</w:t>
      </w:r>
      <w:r w:rsidR="00BB16F7">
        <w:rPr>
          <w:rFonts w:asciiTheme="minorHAnsi" w:hAnsiTheme="minorHAnsi"/>
          <w:szCs w:val="22"/>
        </w:rPr>
        <w:t xml:space="preserve"> work to ensure all students are making good or better progress.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Assessing, recording and reporting on the development, progress and attainment of students, in </w:t>
      </w:r>
      <w:r w:rsidR="00E3621F" w:rsidRPr="00B82647">
        <w:rPr>
          <w:rFonts w:asciiTheme="minorHAnsi" w:hAnsiTheme="minorHAnsi"/>
          <w:szCs w:val="22"/>
        </w:rPr>
        <w:t>each case having regard to the M</w:t>
      </w:r>
      <w:r w:rsidRPr="00B82647">
        <w:rPr>
          <w:rFonts w:asciiTheme="minorHAnsi" w:hAnsiTheme="minorHAnsi"/>
          <w:szCs w:val="22"/>
        </w:rPr>
        <w:t>ission and curriculum</w:t>
      </w:r>
      <w:r w:rsidRPr="00B82647">
        <w:rPr>
          <w:rFonts w:asciiTheme="minorHAnsi" w:hAnsiTheme="minorHAnsi"/>
          <w:i/>
          <w:szCs w:val="22"/>
        </w:rPr>
        <w:t xml:space="preserve"> </w:t>
      </w:r>
      <w:r w:rsidRPr="00B82647">
        <w:rPr>
          <w:rFonts w:asciiTheme="minorHAnsi" w:hAnsiTheme="minorHAnsi"/>
          <w:szCs w:val="22"/>
        </w:rPr>
        <w:t>of the College.</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Providing or contributing to oral and written assessments, reports and references relating to individual students and groups of students.</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Ensuring that all assessment records are up to date and the electronic mark-book is used effectively.</w:t>
      </w:r>
    </w:p>
    <w:p w:rsidR="005533C5"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Promoting the general progress and well-being of individual students and of any class or group of students assigned to you.</w:t>
      </w:r>
      <w:r w:rsidR="005533C5" w:rsidRPr="00B82647">
        <w:rPr>
          <w:rFonts w:asciiTheme="minorHAnsi" w:hAnsiTheme="minorHAnsi"/>
          <w:szCs w:val="22"/>
        </w:rPr>
        <w:t xml:space="preserve"> </w:t>
      </w:r>
    </w:p>
    <w:p w:rsidR="00AF2451" w:rsidRPr="00B82647" w:rsidRDefault="00BE3D06" w:rsidP="00AF2451">
      <w:pPr>
        <w:pStyle w:val="ListParagraph"/>
        <w:numPr>
          <w:ilvl w:val="0"/>
          <w:numId w:val="31"/>
        </w:numPr>
        <w:rPr>
          <w:rFonts w:asciiTheme="minorHAnsi" w:hAnsiTheme="minorHAnsi"/>
          <w:szCs w:val="22"/>
        </w:rPr>
      </w:pPr>
      <w:r w:rsidRPr="00B82647">
        <w:rPr>
          <w:rFonts w:asciiTheme="minorHAnsi" w:hAnsiTheme="minorHAnsi"/>
          <w:szCs w:val="22"/>
        </w:rPr>
        <w:t>Providing guidance and advice to students on educational and social matters and on their further education and future careers, including information about sources of more expert ad</w:t>
      </w:r>
      <w:r w:rsidR="005533C5" w:rsidRPr="00B82647">
        <w:rPr>
          <w:rFonts w:asciiTheme="minorHAnsi" w:hAnsiTheme="minorHAnsi"/>
          <w:szCs w:val="22"/>
        </w:rPr>
        <w:t>vice on specific questions.</w:t>
      </w:r>
    </w:p>
    <w:p w:rsidR="00BE3D06" w:rsidRPr="00B82647"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Advising where appropriate, on the preparation and development of courses of study, teaching materials and teaching programmes</w:t>
      </w:r>
    </w:p>
    <w:p w:rsidR="00AF2451" w:rsidRPr="00A35C3A" w:rsidRDefault="00AF2451" w:rsidP="00AF2451">
      <w:pPr>
        <w:pStyle w:val="ListParagraph"/>
        <w:numPr>
          <w:ilvl w:val="0"/>
          <w:numId w:val="31"/>
        </w:numPr>
        <w:rPr>
          <w:rFonts w:asciiTheme="minorHAnsi" w:hAnsiTheme="minorHAnsi"/>
          <w:szCs w:val="22"/>
        </w:rPr>
      </w:pPr>
      <w:r w:rsidRPr="00A35C3A">
        <w:rPr>
          <w:rFonts w:asciiTheme="minorHAnsi" w:hAnsiTheme="minorHAnsi"/>
          <w:szCs w:val="22"/>
        </w:rPr>
        <w:t>Supervising and so far as practicable teaching any students whose teacher is not available to teach them provided that no teacher shall be required to provide such cover in accordance with national guidance.</w:t>
      </w:r>
    </w:p>
    <w:p w:rsidR="00AF2451"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5533C5" w:rsidRPr="00B82647" w:rsidRDefault="005533C5" w:rsidP="005533C5">
      <w:pPr>
        <w:rPr>
          <w:rFonts w:asciiTheme="minorHAnsi" w:hAnsiTheme="minorHAnsi"/>
          <w:b/>
          <w:szCs w:val="22"/>
        </w:rPr>
      </w:pPr>
      <w:r w:rsidRPr="00B82647">
        <w:rPr>
          <w:rFonts w:asciiTheme="minorHAnsi" w:hAnsiTheme="minorHAnsi"/>
          <w:b/>
          <w:szCs w:val="22"/>
        </w:rPr>
        <w:t>Internal and external communication</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Making records of</w:t>
      </w:r>
      <w:r w:rsidR="00AF2451" w:rsidRPr="00B82647">
        <w:rPr>
          <w:rFonts w:asciiTheme="minorHAnsi" w:hAnsiTheme="minorHAnsi"/>
          <w:szCs w:val="22"/>
        </w:rPr>
        <w:t>,</w:t>
      </w:r>
      <w:r w:rsidRPr="00B82647">
        <w:rPr>
          <w:rFonts w:asciiTheme="minorHAnsi" w:hAnsiTheme="minorHAnsi"/>
          <w:szCs w:val="22"/>
        </w:rPr>
        <w:t xml:space="preserve"> and reports on</w:t>
      </w:r>
      <w:r w:rsidR="00AF2451" w:rsidRPr="00B82647">
        <w:rPr>
          <w:rFonts w:asciiTheme="minorHAnsi" w:hAnsiTheme="minorHAnsi"/>
          <w:szCs w:val="22"/>
        </w:rPr>
        <w:t>,</w:t>
      </w:r>
      <w:r w:rsidRPr="00B82647">
        <w:rPr>
          <w:rFonts w:asciiTheme="minorHAnsi" w:hAnsiTheme="minorHAnsi"/>
          <w:szCs w:val="22"/>
        </w:rPr>
        <w:t xml:space="preserve"> the personal </w:t>
      </w:r>
      <w:r w:rsidR="005533C5" w:rsidRPr="00B82647">
        <w:rPr>
          <w:rFonts w:asciiTheme="minorHAnsi" w:hAnsiTheme="minorHAnsi"/>
          <w:szCs w:val="22"/>
        </w:rPr>
        <w:t>and social needs of students and raising any concerns with relevant staff members.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consulting with the parents/guardians of students.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co-operating with person</w:t>
      </w:r>
      <w:r w:rsidR="00E62DF2">
        <w:rPr>
          <w:rFonts w:asciiTheme="minorHAnsi" w:hAnsiTheme="minorHAnsi"/>
          <w:szCs w:val="22"/>
        </w:rPr>
        <w:t>s or bodies outside the College if required.</w:t>
      </w:r>
      <w:bookmarkStart w:id="0" w:name="_GoBack"/>
      <w:bookmarkEnd w:id="0"/>
    </w:p>
    <w:p w:rsidR="005533C5" w:rsidRPr="00B82647" w:rsidRDefault="005533C5" w:rsidP="005533C5">
      <w:pPr>
        <w:rPr>
          <w:rFonts w:asciiTheme="minorHAnsi" w:hAnsiTheme="minorHAnsi"/>
          <w:b/>
          <w:szCs w:val="22"/>
        </w:rPr>
      </w:pPr>
      <w:r w:rsidRPr="00B82647">
        <w:rPr>
          <w:rFonts w:asciiTheme="minorHAnsi" w:hAnsiTheme="minorHAnsi"/>
          <w:b/>
          <w:szCs w:val="22"/>
        </w:rPr>
        <w:t>Involvement in the wider life of the College</w:t>
      </w:r>
      <w:r w:rsidR="00AF2451" w:rsidRPr="00B82647">
        <w:rPr>
          <w:rFonts w:asciiTheme="minorHAnsi" w:hAnsiTheme="minorHAnsi"/>
          <w:b/>
          <w:szCs w:val="22"/>
        </w:rPr>
        <w:t>, including PMR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meetings arranged for any of the purposes described above.</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w:t>
      </w:r>
      <w:r w:rsidR="00BB16F7">
        <w:rPr>
          <w:rFonts w:asciiTheme="minorHAnsi" w:hAnsiTheme="minorHAnsi"/>
          <w:szCs w:val="22"/>
        </w:rPr>
        <w:t>n arrangements made for your performance management review.</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your further training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Maintaining good order and discipline among the students and safeguarding their health and safety both when they are authorised to be on the College premises and when they are engaged in authorised College activities elsewhere.</w:t>
      </w:r>
    </w:p>
    <w:p w:rsidR="004103E6" w:rsidRDefault="004103E6" w:rsidP="004103E6">
      <w:pPr>
        <w:pStyle w:val="ListParagraph"/>
        <w:numPr>
          <w:ilvl w:val="0"/>
          <w:numId w:val="31"/>
        </w:numPr>
        <w:rPr>
          <w:rFonts w:asciiTheme="minorHAnsi" w:hAnsiTheme="minorHAnsi"/>
          <w:szCs w:val="22"/>
        </w:rPr>
      </w:pPr>
      <w:r w:rsidRPr="00B82647">
        <w:rPr>
          <w:rFonts w:asciiTheme="minorHAnsi" w:hAnsiTheme="minorHAnsi"/>
          <w:szCs w:val="22"/>
        </w:rPr>
        <w:t>A</w:t>
      </w:r>
      <w:r w:rsidR="00BE3D06" w:rsidRPr="00B82647">
        <w:rPr>
          <w:rFonts w:asciiTheme="minorHAnsi" w:hAnsiTheme="minorHAnsi"/>
          <w:szCs w:val="22"/>
        </w:rPr>
        <w:t>ttending assemblies, registering the attendance of students and supervising students, whether these duties are to be performed before, during or after College sessions.</w:t>
      </w: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Pr="00B82647" w:rsidRDefault="00B82647" w:rsidP="00B82647">
      <w:pPr>
        <w:rPr>
          <w:rFonts w:asciiTheme="minorHAnsi" w:hAnsiTheme="minorHAnsi"/>
          <w:szCs w:val="22"/>
        </w:rPr>
      </w:pPr>
    </w:p>
    <w:p w:rsidR="004103E6" w:rsidRPr="005533C5" w:rsidRDefault="004103E6" w:rsidP="005533C5">
      <w:pPr>
        <w:pStyle w:val="Heading1"/>
        <w:numPr>
          <w:ilvl w:val="0"/>
          <w:numId w:val="31"/>
        </w:numPr>
        <w:rPr>
          <w:rFonts w:asciiTheme="minorHAnsi" w:hAnsiTheme="minorHAnsi" w:cs="Arial"/>
          <w:sz w:val="22"/>
          <w:szCs w:val="22"/>
        </w:rPr>
      </w:pPr>
      <w:r w:rsidRPr="005533C5">
        <w:rPr>
          <w:rFonts w:asciiTheme="minorHAnsi" w:hAnsiTheme="minorHAnsi" w:cs="Arial"/>
          <w:sz w:val="22"/>
          <w:szCs w:val="22"/>
        </w:rPr>
        <w:lastRenderedPageBreak/>
        <w:t>Other Duties</w:t>
      </w:r>
    </w:p>
    <w:p w:rsidR="00E3621F"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fulfil all other duties, pastoral and academic, as required and directed by the Head of Department and Senior Leadership Team.</w:t>
      </w:r>
    </w:p>
    <w:p w:rsidR="004103E6" w:rsidRPr="005533C5"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Within these specific r</w:t>
      </w:r>
      <w:r w:rsidR="00E3621F" w:rsidRPr="005533C5">
        <w:rPr>
          <w:rFonts w:asciiTheme="minorHAnsi" w:hAnsiTheme="minorHAnsi" w:cs="Arial"/>
          <w:szCs w:val="22"/>
        </w:rPr>
        <w:t>equirements listed above, all teachers are</w:t>
      </w:r>
      <w:r w:rsidRPr="005533C5">
        <w:rPr>
          <w:rFonts w:asciiTheme="minorHAnsi" w:hAnsiTheme="minorHAnsi" w:cs="Arial"/>
          <w:szCs w:val="22"/>
        </w:rPr>
        <w:t xml:space="preserve"> expected to foster a lively and enthusiastic atmosphere within the subject for both students and staff.</w:t>
      </w:r>
    </w:p>
    <w:p w:rsidR="004103E6"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be responsible for Health and Safety in the classroom and surrounding area.</w:t>
      </w:r>
    </w:p>
    <w:p w:rsidR="004103E6"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act as a role model in promoting the ethos of the College.</w:t>
      </w:r>
    </w:p>
    <w:p w:rsidR="00BB16F7" w:rsidRPr="005533C5" w:rsidRDefault="00BB16F7" w:rsidP="005533C5">
      <w:pPr>
        <w:numPr>
          <w:ilvl w:val="0"/>
          <w:numId w:val="31"/>
        </w:numPr>
        <w:overflowPunct/>
        <w:autoSpaceDE/>
        <w:autoSpaceDN/>
        <w:adjustRightInd/>
        <w:textAlignment w:val="auto"/>
        <w:rPr>
          <w:rFonts w:asciiTheme="minorHAnsi" w:hAnsiTheme="minorHAnsi" w:cs="Arial"/>
          <w:szCs w:val="22"/>
        </w:rPr>
      </w:pPr>
      <w:r>
        <w:rPr>
          <w:rFonts w:asciiTheme="minorHAnsi" w:hAnsiTheme="minorHAnsi" w:cs="Arial"/>
          <w:szCs w:val="22"/>
        </w:rPr>
        <w:t>To attend after College events as required by the Principal.</w:t>
      </w:r>
    </w:p>
    <w:p w:rsidR="00B82647" w:rsidRDefault="00B82647" w:rsidP="00FB708E">
      <w:pPr>
        <w:rPr>
          <w:rFonts w:asciiTheme="minorHAnsi" w:hAnsiTheme="minorHAnsi"/>
          <w:b/>
          <w:szCs w:val="22"/>
        </w:rPr>
      </w:pPr>
    </w:p>
    <w:p w:rsidR="00FB708E" w:rsidRPr="00E3621F" w:rsidRDefault="00FB708E" w:rsidP="00FB708E">
      <w:pPr>
        <w:rPr>
          <w:rFonts w:asciiTheme="minorHAnsi" w:hAnsiTheme="minorHAnsi"/>
          <w:b/>
          <w:szCs w:val="22"/>
        </w:rPr>
      </w:pPr>
      <w:r w:rsidRPr="00E3621F">
        <w:rPr>
          <w:rFonts w:asciiTheme="minorHAnsi" w:hAnsiTheme="minorHAnsi"/>
          <w:b/>
          <w:szCs w:val="22"/>
        </w:rPr>
        <w:t>Person Specification</w:t>
      </w:r>
    </w:p>
    <w:p w:rsidR="00FB708E" w:rsidRPr="00E3621F" w:rsidRDefault="00FB708E" w:rsidP="00FB708E">
      <w:pPr>
        <w:rPr>
          <w:rFonts w:asciiTheme="minorHAnsi" w:hAnsiTheme="minorHAnsi"/>
          <w:szCs w:val="22"/>
        </w:rPr>
      </w:pPr>
    </w:p>
    <w:tbl>
      <w:tblPr>
        <w:tblStyle w:val="TableGrid"/>
        <w:tblW w:w="9747" w:type="dxa"/>
        <w:tblLook w:val="04A0" w:firstRow="1" w:lastRow="0" w:firstColumn="1" w:lastColumn="0" w:noHBand="0" w:noVBand="1"/>
      </w:tblPr>
      <w:tblGrid>
        <w:gridCol w:w="7083"/>
        <w:gridCol w:w="1247"/>
        <w:gridCol w:w="1417"/>
      </w:tblGrid>
      <w:tr w:rsidR="00FB708E" w:rsidRPr="00E3621F" w:rsidTr="00BB16F7">
        <w:tc>
          <w:tcPr>
            <w:tcW w:w="7083" w:type="dxa"/>
          </w:tcPr>
          <w:p w:rsidR="00FB708E" w:rsidRPr="00E3621F" w:rsidRDefault="00FB708E" w:rsidP="00E31045">
            <w:pPr>
              <w:rPr>
                <w:rFonts w:asciiTheme="minorHAnsi" w:hAnsiTheme="minorHAnsi" w:cs="Arial"/>
                <w:szCs w:val="22"/>
              </w:rPr>
            </w:pPr>
          </w:p>
        </w:tc>
        <w:tc>
          <w:tcPr>
            <w:tcW w:w="1247" w:type="dxa"/>
          </w:tcPr>
          <w:p w:rsidR="00FB708E" w:rsidRPr="00E3621F" w:rsidRDefault="00FB708E" w:rsidP="00AF2451">
            <w:pPr>
              <w:jc w:val="center"/>
              <w:rPr>
                <w:rFonts w:asciiTheme="minorHAnsi" w:hAnsiTheme="minorHAnsi" w:cs="Arial"/>
                <w:b/>
                <w:szCs w:val="22"/>
              </w:rPr>
            </w:pPr>
            <w:r w:rsidRPr="00E3621F">
              <w:rPr>
                <w:rFonts w:asciiTheme="minorHAnsi" w:hAnsiTheme="minorHAnsi" w:cs="Arial"/>
                <w:b/>
                <w:szCs w:val="22"/>
              </w:rPr>
              <w:t>Essential</w:t>
            </w:r>
          </w:p>
        </w:tc>
        <w:tc>
          <w:tcPr>
            <w:tcW w:w="1417" w:type="dxa"/>
          </w:tcPr>
          <w:p w:rsidR="00FB708E" w:rsidRPr="00E3621F" w:rsidRDefault="00FB708E" w:rsidP="00E31045">
            <w:pPr>
              <w:jc w:val="center"/>
              <w:rPr>
                <w:rFonts w:asciiTheme="minorHAnsi" w:hAnsiTheme="minorHAnsi" w:cs="Arial"/>
                <w:b/>
                <w:szCs w:val="22"/>
              </w:rPr>
            </w:pPr>
            <w:r w:rsidRPr="00E3621F">
              <w:rPr>
                <w:rFonts w:asciiTheme="minorHAnsi" w:hAnsiTheme="minorHAnsi" w:cs="Arial"/>
                <w:b/>
                <w:szCs w:val="22"/>
              </w:rPr>
              <w:t>Desirable</w:t>
            </w: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Educated to Honours degree level</w:t>
            </w:r>
          </w:p>
        </w:tc>
        <w:tc>
          <w:tcPr>
            <w:tcW w:w="1247" w:type="dxa"/>
          </w:tcPr>
          <w:p w:rsidR="00FB708E" w:rsidRPr="00D27663" w:rsidRDefault="00FB708E" w:rsidP="00D27663">
            <w:pPr>
              <w:pStyle w:val="ListParagraph"/>
              <w:numPr>
                <w:ilvl w:val="0"/>
                <w:numId w:val="33"/>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B57072" w:rsidP="00E31045">
            <w:pPr>
              <w:rPr>
                <w:rFonts w:asciiTheme="minorHAnsi" w:hAnsiTheme="minorHAnsi" w:cs="Arial"/>
                <w:szCs w:val="22"/>
              </w:rPr>
            </w:pPr>
            <w:r w:rsidRPr="00E3621F">
              <w:rPr>
                <w:rFonts w:asciiTheme="minorHAnsi" w:hAnsiTheme="minorHAnsi" w:cs="Arial"/>
                <w:szCs w:val="22"/>
              </w:rPr>
              <w:t>Qualified Teacher Status</w:t>
            </w:r>
          </w:p>
        </w:tc>
        <w:tc>
          <w:tcPr>
            <w:tcW w:w="1247" w:type="dxa"/>
          </w:tcPr>
          <w:p w:rsidR="00FB708E" w:rsidRPr="00AF2451" w:rsidRDefault="00FB708E" w:rsidP="00AF2451">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A35C3A" w:rsidRPr="00A35C3A" w:rsidTr="00BB16F7">
        <w:tc>
          <w:tcPr>
            <w:tcW w:w="7083" w:type="dxa"/>
          </w:tcPr>
          <w:p w:rsidR="00A24F0C" w:rsidRPr="00A35C3A" w:rsidRDefault="00A24F0C" w:rsidP="00E31045">
            <w:pPr>
              <w:rPr>
                <w:rFonts w:asciiTheme="minorHAnsi" w:hAnsiTheme="minorHAnsi" w:cs="Arial"/>
                <w:szCs w:val="22"/>
              </w:rPr>
            </w:pPr>
            <w:r w:rsidRPr="00A35C3A">
              <w:rPr>
                <w:rFonts w:asciiTheme="minorHAnsi" w:hAnsiTheme="minorHAnsi" w:cs="Arial"/>
                <w:szCs w:val="22"/>
              </w:rPr>
              <w:t>Ability to teach Business at A Level and/or BTEC Level 3</w:t>
            </w:r>
          </w:p>
        </w:tc>
        <w:tc>
          <w:tcPr>
            <w:tcW w:w="1247" w:type="dxa"/>
          </w:tcPr>
          <w:p w:rsidR="00A24F0C" w:rsidRPr="006A69BA" w:rsidRDefault="00A24F0C" w:rsidP="006A69BA">
            <w:pPr>
              <w:pStyle w:val="ListParagraph"/>
              <w:numPr>
                <w:ilvl w:val="0"/>
                <w:numId w:val="32"/>
              </w:numPr>
              <w:rPr>
                <w:rFonts w:asciiTheme="minorHAnsi" w:hAnsiTheme="minorHAnsi" w:cs="Arial"/>
                <w:szCs w:val="22"/>
              </w:rPr>
            </w:pPr>
          </w:p>
        </w:tc>
        <w:tc>
          <w:tcPr>
            <w:tcW w:w="1417" w:type="dxa"/>
          </w:tcPr>
          <w:p w:rsidR="00A24F0C" w:rsidRPr="00A35C3A" w:rsidRDefault="00A24F0C" w:rsidP="006A69BA">
            <w:pPr>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record of sustained</w:t>
            </w:r>
            <w:r w:rsidR="00AF2451">
              <w:rPr>
                <w:rFonts w:asciiTheme="minorHAnsi" w:hAnsiTheme="minorHAnsi" w:cs="Arial"/>
                <w:szCs w:val="22"/>
              </w:rPr>
              <w:t>,</w:t>
            </w:r>
            <w:r w:rsidRPr="00E3621F">
              <w:rPr>
                <w:rFonts w:asciiTheme="minorHAnsi" w:hAnsiTheme="minorHAnsi" w:cs="Arial"/>
                <w:szCs w:val="22"/>
              </w:rPr>
              <w:t xml:space="preserve"> outstanding classroom practice</w:t>
            </w:r>
          </w:p>
        </w:tc>
        <w:tc>
          <w:tcPr>
            <w:tcW w:w="1247" w:type="dxa"/>
          </w:tcPr>
          <w:p w:rsidR="00FB708E" w:rsidRPr="00D27663" w:rsidRDefault="00FB708E" w:rsidP="00D27663">
            <w:pPr>
              <w:rPr>
                <w:rFonts w:asciiTheme="minorHAnsi" w:hAnsiTheme="minorHAnsi" w:cs="Arial"/>
                <w:szCs w:val="22"/>
              </w:rPr>
            </w:pPr>
          </w:p>
        </w:tc>
        <w:tc>
          <w:tcPr>
            <w:tcW w:w="1417" w:type="dxa"/>
          </w:tcPr>
          <w:p w:rsidR="00FB708E" w:rsidRPr="00D27663" w:rsidRDefault="00FB708E"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commitment to ongoing research into teaching and learning strategies</w:t>
            </w:r>
          </w:p>
        </w:tc>
        <w:tc>
          <w:tcPr>
            <w:tcW w:w="1247" w:type="dxa"/>
          </w:tcPr>
          <w:p w:rsidR="00FB708E" w:rsidRPr="00D27663" w:rsidRDefault="00FB708E" w:rsidP="00D27663">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4103E6" w:rsidRPr="00E3621F" w:rsidTr="00BB16F7">
        <w:tc>
          <w:tcPr>
            <w:tcW w:w="7083" w:type="dxa"/>
          </w:tcPr>
          <w:p w:rsidR="004103E6" w:rsidRPr="00E3621F" w:rsidRDefault="004103E6" w:rsidP="00000827">
            <w:pPr>
              <w:overflowPunct/>
              <w:autoSpaceDE/>
              <w:autoSpaceDN/>
              <w:adjustRightInd/>
              <w:textAlignment w:val="auto"/>
              <w:rPr>
                <w:rFonts w:asciiTheme="minorHAnsi" w:hAnsiTheme="minorHAnsi" w:cs="Arial"/>
                <w:szCs w:val="22"/>
                <w:lang w:eastAsia="en-GB"/>
              </w:rPr>
            </w:pPr>
            <w:r w:rsidRPr="00E3621F">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247" w:type="dxa"/>
          </w:tcPr>
          <w:p w:rsidR="004103E6" w:rsidRPr="00E3621F" w:rsidRDefault="004103E6" w:rsidP="00D27663">
            <w:pPr>
              <w:rPr>
                <w:rFonts w:asciiTheme="minorHAnsi" w:hAnsiTheme="minorHAnsi" w:cs="Arial"/>
                <w:szCs w:val="22"/>
              </w:rPr>
            </w:pPr>
          </w:p>
        </w:tc>
        <w:tc>
          <w:tcPr>
            <w:tcW w:w="1417" w:type="dxa"/>
          </w:tcPr>
          <w:p w:rsidR="004103E6" w:rsidRPr="00D27663" w:rsidRDefault="004103E6"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Evidence of a commitment to further professional study to post graduate Diploma, Masters or Doctorate level</w:t>
            </w:r>
          </w:p>
        </w:tc>
        <w:tc>
          <w:tcPr>
            <w:tcW w:w="1247" w:type="dxa"/>
          </w:tcPr>
          <w:p w:rsidR="00FB708E" w:rsidRPr="00E3621F" w:rsidRDefault="00FB708E" w:rsidP="00D27663">
            <w:pPr>
              <w:rPr>
                <w:rFonts w:asciiTheme="minorHAnsi" w:hAnsiTheme="minorHAnsi" w:cs="Arial"/>
                <w:szCs w:val="22"/>
              </w:rPr>
            </w:pPr>
          </w:p>
        </w:tc>
        <w:tc>
          <w:tcPr>
            <w:tcW w:w="1417" w:type="dxa"/>
          </w:tcPr>
          <w:p w:rsidR="00FB708E" w:rsidRPr="00D27663" w:rsidRDefault="00FB708E"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Willing and able to take responsibility.</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work within a team.</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tolerance of stress.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level of problem analysis and solving.</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rPr>
          <w:trHeight w:val="322"/>
        </w:trPr>
        <w:tc>
          <w:tcPr>
            <w:tcW w:w="7083" w:type="dxa"/>
          </w:tcPr>
          <w:p w:rsidR="00FB708E" w:rsidRPr="00E3621F" w:rsidRDefault="00FB708E" w:rsidP="00E31045">
            <w:pPr>
              <w:rPr>
                <w:rFonts w:asciiTheme="minorHAnsi" w:hAnsiTheme="minorHAnsi" w:cs="Arial"/>
                <w:b/>
                <w:bCs/>
                <w:szCs w:val="22"/>
              </w:rPr>
            </w:pPr>
            <w:r w:rsidRPr="00E3621F">
              <w:rPr>
                <w:rFonts w:asciiTheme="minorHAnsi" w:hAnsiTheme="minorHAnsi" w:cs="Arial"/>
                <w:szCs w:val="22"/>
              </w:rPr>
              <w:t>Understanding of impact of decisions.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Effective written and verbal communication skills.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listen/observe/acknowledge.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An excellent ability to plan and organise with clarity and attention to detail.</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AF2451" w:rsidP="00E31045">
            <w:pPr>
              <w:rPr>
                <w:rFonts w:asciiTheme="minorHAnsi" w:hAnsiTheme="minorHAnsi" w:cs="Arial"/>
                <w:szCs w:val="22"/>
              </w:rPr>
            </w:pPr>
            <w:r>
              <w:rPr>
                <w:rFonts w:asciiTheme="minorHAnsi" w:hAnsiTheme="minorHAnsi" w:cs="Arial"/>
                <w:szCs w:val="22"/>
              </w:rPr>
              <w:t xml:space="preserve">Excellent </w:t>
            </w:r>
            <w:r w:rsidR="00FB708E" w:rsidRPr="00E3621F">
              <w:rPr>
                <w:rFonts w:asciiTheme="minorHAnsi" w:hAnsiTheme="minorHAnsi" w:cs="Arial"/>
                <w:szCs w:val="22"/>
              </w:rPr>
              <w:t>time management and ability to prioritise.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initiative and creativity.</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AF2451" w:rsidRPr="00E3621F" w:rsidTr="00BB16F7">
        <w:tc>
          <w:tcPr>
            <w:tcW w:w="7083" w:type="dxa"/>
          </w:tcPr>
          <w:p w:rsidR="00AF2451" w:rsidRPr="00E3621F" w:rsidRDefault="00AF2451" w:rsidP="00E31045">
            <w:pPr>
              <w:rPr>
                <w:rFonts w:asciiTheme="minorHAnsi" w:hAnsiTheme="minorHAnsi" w:cs="Arial"/>
                <w:szCs w:val="22"/>
              </w:rPr>
            </w:pPr>
            <w:r>
              <w:rPr>
                <w:rFonts w:asciiTheme="minorHAnsi" w:hAnsiTheme="minorHAnsi" w:cs="Arial"/>
                <w:szCs w:val="22"/>
              </w:rPr>
              <w:t xml:space="preserve">Willingness to be fully involved in the life of the </w:t>
            </w:r>
            <w:r w:rsidR="00BB16F7">
              <w:rPr>
                <w:rFonts w:asciiTheme="minorHAnsi" w:hAnsiTheme="minorHAnsi" w:cs="Arial"/>
                <w:szCs w:val="22"/>
              </w:rPr>
              <w:t>Department, to be collegiate and collaborative</w:t>
            </w:r>
          </w:p>
        </w:tc>
        <w:tc>
          <w:tcPr>
            <w:tcW w:w="1247" w:type="dxa"/>
          </w:tcPr>
          <w:p w:rsidR="00AF2451" w:rsidRPr="00AF2451" w:rsidRDefault="00AF2451" w:rsidP="00AF2451">
            <w:pPr>
              <w:pStyle w:val="ListParagraph"/>
              <w:numPr>
                <w:ilvl w:val="0"/>
                <w:numId w:val="30"/>
              </w:numPr>
              <w:jc w:val="center"/>
              <w:rPr>
                <w:rFonts w:asciiTheme="minorHAnsi" w:hAnsiTheme="minorHAnsi" w:cs="Arial"/>
                <w:szCs w:val="22"/>
              </w:rPr>
            </w:pPr>
          </w:p>
        </w:tc>
        <w:tc>
          <w:tcPr>
            <w:tcW w:w="1417" w:type="dxa"/>
          </w:tcPr>
          <w:p w:rsidR="00AF2451" w:rsidRPr="00E3621F" w:rsidRDefault="00AF2451"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sense of humour.</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bl>
    <w:p w:rsidR="00FB708E" w:rsidRPr="00E3621F" w:rsidRDefault="00FB708E" w:rsidP="00FB708E">
      <w:pPr>
        <w:rPr>
          <w:rFonts w:asciiTheme="minorHAnsi" w:hAnsiTheme="minorHAnsi"/>
          <w:szCs w:val="22"/>
        </w:rPr>
      </w:pPr>
    </w:p>
    <w:p w:rsidR="00ED3268" w:rsidRDefault="00ED3268">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Pr="00AF2451" w:rsidRDefault="00AF2451">
      <w:pPr>
        <w:rPr>
          <w:rFonts w:asciiTheme="minorHAnsi" w:hAnsiTheme="minorHAnsi"/>
          <w:b/>
          <w:szCs w:val="22"/>
        </w:rPr>
      </w:pPr>
      <w:r w:rsidRPr="00AF2451">
        <w:rPr>
          <w:rFonts w:asciiTheme="minorHAnsi" w:hAnsiTheme="minorHAnsi"/>
          <w:b/>
          <w:szCs w:val="22"/>
        </w:rPr>
        <w:t>St. Dominic’s Sixth Form College</w:t>
      </w:r>
    </w:p>
    <w:p w:rsidR="00AF2451" w:rsidRPr="00AF2451" w:rsidRDefault="00AF2451">
      <w:pPr>
        <w:rPr>
          <w:rFonts w:asciiTheme="minorHAnsi" w:hAnsiTheme="minorHAnsi"/>
          <w:b/>
          <w:szCs w:val="22"/>
        </w:rPr>
      </w:pPr>
      <w:r w:rsidRPr="00AF2451">
        <w:rPr>
          <w:rFonts w:asciiTheme="minorHAnsi" w:hAnsiTheme="minorHAnsi"/>
          <w:b/>
          <w:szCs w:val="22"/>
        </w:rPr>
        <w:t>Teaching</w:t>
      </w:r>
      <w:r w:rsidR="00BB16F7">
        <w:rPr>
          <w:rFonts w:asciiTheme="minorHAnsi" w:hAnsiTheme="minorHAnsi"/>
          <w:b/>
          <w:szCs w:val="22"/>
        </w:rPr>
        <w:t xml:space="preserve"> Job Description for Business/Economics/BTEC</w:t>
      </w:r>
      <w:r w:rsidR="00BB16F7">
        <w:rPr>
          <w:rFonts w:asciiTheme="minorHAnsi" w:hAnsiTheme="minorHAnsi"/>
          <w:b/>
          <w:szCs w:val="22"/>
        </w:rPr>
        <w:br/>
        <w:t>February 2018</w:t>
      </w:r>
      <w:r w:rsidR="00B82647">
        <w:rPr>
          <w:rFonts w:asciiTheme="minorHAnsi" w:hAnsiTheme="minorHAnsi"/>
          <w:b/>
          <w:szCs w:val="22"/>
        </w:rPr>
        <w:t xml:space="preserve"> (updated)</w:t>
      </w:r>
    </w:p>
    <w:sectPr w:rsidR="00AF2451" w:rsidRPr="00AF2451" w:rsidSect="005533C5">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1" w:rsidRDefault="00C20121">
      <w:r>
        <w:separator/>
      </w:r>
    </w:p>
  </w:endnote>
  <w:endnote w:type="continuationSeparator" w:id="0">
    <w:p w:rsidR="00C20121" w:rsidRDefault="00C2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1" w:rsidRDefault="00C20121">
      <w:r>
        <w:separator/>
      </w:r>
    </w:p>
  </w:footnote>
  <w:footnote w:type="continuationSeparator" w:id="0">
    <w:p w:rsidR="00C20121" w:rsidRDefault="00C20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80C054"/>
    <w:lvl w:ilvl="0">
      <w:numFmt w:val="decimal"/>
      <w:lvlText w:val="*"/>
      <w:lvlJc w:val="left"/>
    </w:lvl>
  </w:abstractNum>
  <w:abstractNum w:abstractNumId="1">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8D083A"/>
    <w:multiLevelType w:val="hybridMultilevel"/>
    <w:tmpl w:val="96C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A3750"/>
    <w:multiLevelType w:val="hybridMultilevel"/>
    <w:tmpl w:val="7A8CB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FD6E0F"/>
    <w:multiLevelType w:val="hybridMultilevel"/>
    <w:tmpl w:val="7D2ED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F58337E"/>
    <w:multiLevelType w:val="hybridMultilevel"/>
    <w:tmpl w:val="7494D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0"/>
  </w:num>
  <w:num w:numId="5">
    <w:abstractNumId w:val="9"/>
  </w:num>
  <w:num w:numId="6">
    <w:abstractNumId w:val="12"/>
  </w:num>
  <w:num w:numId="7">
    <w:abstractNumId w:val="30"/>
  </w:num>
  <w:num w:numId="8">
    <w:abstractNumId w:val="22"/>
  </w:num>
  <w:num w:numId="9">
    <w:abstractNumId w:val="10"/>
  </w:num>
  <w:num w:numId="10">
    <w:abstractNumId w:val="25"/>
  </w:num>
  <w:num w:numId="11">
    <w:abstractNumId w:val="19"/>
  </w:num>
  <w:num w:numId="12">
    <w:abstractNumId w:val="26"/>
  </w:num>
  <w:num w:numId="13">
    <w:abstractNumId w:val="18"/>
  </w:num>
  <w:num w:numId="14">
    <w:abstractNumId w:val="29"/>
  </w:num>
  <w:num w:numId="15">
    <w:abstractNumId w:val="24"/>
  </w:num>
  <w:num w:numId="16">
    <w:abstractNumId w:val="15"/>
  </w:num>
  <w:num w:numId="17">
    <w:abstractNumId w:val="21"/>
  </w:num>
  <w:num w:numId="18">
    <w:abstractNumId w:val="28"/>
  </w:num>
  <w:num w:numId="19">
    <w:abstractNumId w:val="2"/>
  </w:num>
  <w:num w:numId="20">
    <w:abstractNumId w:val="8"/>
  </w:num>
  <w:num w:numId="21">
    <w:abstractNumId w:val="32"/>
  </w:num>
  <w:num w:numId="22">
    <w:abstractNumId w:val="16"/>
  </w:num>
  <w:num w:numId="23">
    <w:abstractNumId w:val="5"/>
  </w:num>
  <w:num w:numId="24">
    <w:abstractNumId w:val="7"/>
  </w:num>
  <w:num w:numId="25">
    <w:abstractNumId w:val="17"/>
  </w:num>
  <w:num w:numId="26">
    <w:abstractNumId w:val="23"/>
  </w:num>
  <w:num w:numId="27">
    <w:abstractNumId w:val="14"/>
  </w:num>
  <w:num w:numId="28">
    <w:abstractNumId w:val="6"/>
  </w:num>
  <w:num w:numId="29">
    <w:abstractNumId w:val="27"/>
  </w:num>
  <w:num w:numId="30">
    <w:abstractNumId w:val="31"/>
  </w:num>
  <w:num w:numId="31">
    <w:abstractNumId w:val="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E"/>
    <w:rsid w:val="00014743"/>
    <w:rsid w:val="000C21FB"/>
    <w:rsid w:val="000D5351"/>
    <w:rsid w:val="0017394A"/>
    <w:rsid w:val="001D0D67"/>
    <w:rsid w:val="001D6901"/>
    <w:rsid w:val="00206CF9"/>
    <w:rsid w:val="00232836"/>
    <w:rsid w:val="00285553"/>
    <w:rsid w:val="00350774"/>
    <w:rsid w:val="003C0A62"/>
    <w:rsid w:val="003D24CB"/>
    <w:rsid w:val="004103E6"/>
    <w:rsid w:val="004C2619"/>
    <w:rsid w:val="004E0EE8"/>
    <w:rsid w:val="005365B1"/>
    <w:rsid w:val="005533C5"/>
    <w:rsid w:val="0057628E"/>
    <w:rsid w:val="005A0FEE"/>
    <w:rsid w:val="00622766"/>
    <w:rsid w:val="0067403B"/>
    <w:rsid w:val="006A69BA"/>
    <w:rsid w:val="006D7955"/>
    <w:rsid w:val="008B40F0"/>
    <w:rsid w:val="00900D25"/>
    <w:rsid w:val="009221F9"/>
    <w:rsid w:val="009A1377"/>
    <w:rsid w:val="009D6BD6"/>
    <w:rsid w:val="009F41AB"/>
    <w:rsid w:val="00A24F0C"/>
    <w:rsid w:val="00A35C3A"/>
    <w:rsid w:val="00A35D5E"/>
    <w:rsid w:val="00AF2451"/>
    <w:rsid w:val="00B06260"/>
    <w:rsid w:val="00B14C78"/>
    <w:rsid w:val="00B37AE8"/>
    <w:rsid w:val="00B5646C"/>
    <w:rsid w:val="00B57072"/>
    <w:rsid w:val="00B82647"/>
    <w:rsid w:val="00B96596"/>
    <w:rsid w:val="00BA7564"/>
    <w:rsid w:val="00BB16F7"/>
    <w:rsid w:val="00BD1387"/>
    <w:rsid w:val="00BE344E"/>
    <w:rsid w:val="00BE3D06"/>
    <w:rsid w:val="00C20121"/>
    <w:rsid w:val="00C212A5"/>
    <w:rsid w:val="00C57398"/>
    <w:rsid w:val="00CD5B60"/>
    <w:rsid w:val="00D032AB"/>
    <w:rsid w:val="00D27663"/>
    <w:rsid w:val="00D341D6"/>
    <w:rsid w:val="00D364FA"/>
    <w:rsid w:val="00D61FFE"/>
    <w:rsid w:val="00DC4AD5"/>
    <w:rsid w:val="00E01B60"/>
    <w:rsid w:val="00E06831"/>
    <w:rsid w:val="00E07E16"/>
    <w:rsid w:val="00E31045"/>
    <w:rsid w:val="00E3621F"/>
    <w:rsid w:val="00E62DF2"/>
    <w:rsid w:val="00E82BC0"/>
    <w:rsid w:val="00E9350F"/>
    <w:rsid w:val="00EA3553"/>
    <w:rsid w:val="00ED3268"/>
    <w:rsid w:val="00ED34B1"/>
    <w:rsid w:val="00F02BDC"/>
    <w:rsid w:val="00F71227"/>
    <w:rsid w:val="00FB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09B5F08-7441-4491-B289-EBC696F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5716C-F354-4EA9-B3F6-157187B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Andrew Parkin</cp:lastModifiedBy>
  <cp:revision>3</cp:revision>
  <cp:lastPrinted>2006-10-10T12:22:00Z</cp:lastPrinted>
  <dcterms:created xsi:type="dcterms:W3CDTF">2018-02-24T08:01:00Z</dcterms:created>
  <dcterms:modified xsi:type="dcterms:W3CDTF">2018-02-26T09:54:00Z</dcterms:modified>
</cp:coreProperties>
</file>