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65" w:rsidRDefault="00944465" w:rsidP="00944465">
      <w:r>
        <w:rPr>
          <w:noProof/>
        </w:rPr>
        <w:drawing>
          <wp:inline distT="0" distB="0" distL="0" distR="0">
            <wp:extent cx="1762125" cy="861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 fu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9" cy="862887"/>
                    </a:xfrm>
                    <a:prstGeom prst="rect">
                      <a:avLst/>
                    </a:prstGeom>
                  </pic:spPr>
                </pic:pic>
              </a:graphicData>
            </a:graphic>
          </wp:inline>
        </w:drawing>
      </w:r>
    </w:p>
    <w:p w:rsidR="00944465" w:rsidRDefault="00944465" w:rsidP="00944465"/>
    <w:p w:rsidR="00944465" w:rsidRDefault="00944465" w:rsidP="00944465"/>
    <w:p w:rsidR="00F148BA" w:rsidRPr="00944465" w:rsidRDefault="00F148BA" w:rsidP="00944465">
      <w:pPr>
        <w:pStyle w:val="Heading1"/>
        <w:rPr>
          <w:rFonts w:ascii="Century Gothic" w:hAnsi="Century Gothic"/>
          <w:b/>
        </w:rPr>
      </w:pPr>
      <w:r w:rsidRPr="00944465">
        <w:rPr>
          <w:rFonts w:ascii="Century Gothic" w:hAnsi="Century Gothic"/>
          <w:b/>
        </w:rPr>
        <w:t xml:space="preserve">Post:                    Lead Practitioner </w:t>
      </w:r>
      <w:r w:rsidR="00E36343" w:rsidRPr="00944465">
        <w:rPr>
          <w:rFonts w:ascii="Century Gothic" w:hAnsi="Century Gothic"/>
          <w:b/>
        </w:rPr>
        <w:t xml:space="preserve">– </w:t>
      </w:r>
      <w:r w:rsidR="00943494">
        <w:rPr>
          <w:rFonts w:ascii="Century Gothic" w:hAnsi="Century Gothic"/>
          <w:b/>
        </w:rPr>
        <w:t>Humanities</w:t>
      </w:r>
      <w:r w:rsidR="00E36343" w:rsidRPr="00944465">
        <w:rPr>
          <w:rFonts w:ascii="Century Gothic" w:hAnsi="Century Gothic"/>
          <w:b/>
        </w:rPr>
        <w:t xml:space="preserve"> faculty</w:t>
      </w:r>
    </w:p>
    <w:p w:rsidR="00F148BA" w:rsidRPr="00944465" w:rsidRDefault="00F148BA" w:rsidP="00944465">
      <w:pPr>
        <w:pStyle w:val="Heading1"/>
        <w:rPr>
          <w:rFonts w:ascii="Century Gothic" w:hAnsi="Century Gothic"/>
          <w:b/>
        </w:rPr>
      </w:pPr>
      <w:r w:rsidRPr="00944465">
        <w:rPr>
          <w:rFonts w:ascii="Century Gothic" w:hAnsi="Century Gothic"/>
          <w:b/>
        </w:rPr>
        <w:t xml:space="preserve">Reporting to:      </w:t>
      </w:r>
      <w:r w:rsidR="00E36343" w:rsidRPr="00944465">
        <w:rPr>
          <w:rFonts w:ascii="Century Gothic" w:hAnsi="Century Gothic"/>
          <w:b/>
        </w:rPr>
        <w:t>Head of Faculty/</w:t>
      </w:r>
      <w:r w:rsidRPr="00944465">
        <w:rPr>
          <w:rFonts w:ascii="Century Gothic" w:hAnsi="Century Gothic"/>
          <w:b/>
        </w:rPr>
        <w:t xml:space="preserve">Senior Leadership Team  </w:t>
      </w:r>
    </w:p>
    <w:p w:rsidR="00F148BA" w:rsidRPr="00C84C17" w:rsidRDefault="00F148BA" w:rsidP="00F148BA">
      <w:pPr>
        <w:shd w:val="clear" w:color="auto" w:fill="FFFFFF"/>
        <w:rPr>
          <w:rFonts w:ascii="Century Gothic" w:hAnsi="Century Gothic"/>
        </w:rPr>
      </w:pPr>
    </w:p>
    <w:p w:rsidR="0020466F" w:rsidRPr="0020466F" w:rsidRDefault="0020466F" w:rsidP="00944465">
      <w:pPr>
        <w:shd w:val="clear" w:color="auto" w:fill="FFFFFF"/>
        <w:spacing w:line="240" w:lineRule="auto"/>
        <w:ind w:left="14" w:right="115" w:hanging="14"/>
        <w:rPr>
          <w:rFonts w:ascii="Century Gothic" w:eastAsia="Times New Roman" w:hAnsi="Century Gothic" w:cs="Helvetica"/>
          <w:b/>
          <w:color w:val="222222"/>
          <w:lang w:val="en"/>
        </w:rPr>
      </w:pPr>
      <w:r w:rsidRPr="0020466F">
        <w:rPr>
          <w:rFonts w:ascii="Century Gothic" w:eastAsia="Times New Roman" w:hAnsi="Century Gothic" w:cs="Helvetica"/>
          <w:b/>
          <w:color w:val="222222"/>
          <w:lang w:val="en"/>
        </w:rPr>
        <w:t>September 2018</w:t>
      </w:r>
    </w:p>
    <w:p w:rsidR="0020466F" w:rsidRDefault="0020466F" w:rsidP="00944465">
      <w:pPr>
        <w:shd w:val="clear" w:color="auto" w:fill="FFFFFF"/>
        <w:spacing w:line="240" w:lineRule="auto"/>
        <w:ind w:left="14" w:right="115" w:hanging="14"/>
        <w:rPr>
          <w:rFonts w:ascii="Century Gothic" w:eastAsia="Times New Roman" w:hAnsi="Century Gothic" w:cs="Helvetica"/>
          <w:color w:val="222222"/>
          <w:lang w:val="en"/>
        </w:rPr>
      </w:pPr>
    </w:p>
    <w:p w:rsidR="00F148BA" w:rsidRPr="00C84C17" w:rsidRDefault="00F148BA" w:rsidP="00944465">
      <w:pPr>
        <w:shd w:val="clear" w:color="auto" w:fill="FFFFFF"/>
        <w:spacing w:line="240" w:lineRule="auto"/>
        <w:ind w:left="14" w:right="115" w:hanging="14"/>
        <w:rPr>
          <w:rFonts w:ascii="Century Gothic" w:eastAsia="Times New Roman" w:hAnsi="Century Gothic" w:cs="Helvetica"/>
          <w:color w:val="222222"/>
          <w:lang w:val="en"/>
        </w:rPr>
      </w:pPr>
      <w:r w:rsidRPr="00C84C17">
        <w:rPr>
          <w:rFonts w:ascii="Century Gothic" w:eastAsia="Times New Roman" w:hAnsi="Century Gothic" w:cs="Helvetica"/>
          <w:color w:val="222222"/>
          <w:lang w:val="en"/>
        </w:rPr>
        <w:t xml:space="preserve">We are looking to appoint an enthusiastic, highly motivated and talented teacher of </w:t>
      </w:r>
      <w:r w:rsidR="00943494" w:rsidRPr="0020466F">
        <w:rPr>
          <w:rFonts w:ascii="Century Gothic" w:eastAsia="Times New Roman" w:hAnsi="Century Gothic" w:cs="Helvetica"/>
          <w:color w:val="222222"/>
          <w:lang w:val="en"/>
        </w:rPr>
        <w:t>Humanities</w:t>
      </w:r>
      <w:r w:rsidRPr="0020466F">
        <w:rPr>
          <w:rFonts w:ascii="Century Gothic" w:eastAsia="Times New Roman" w:hAnsi="Century Gothic" w:cs="Helvetica"/>
          <w:color w:val="222222"/>
          <w:lang w:val="en"/>
        </w:rPr>
        <w:t xml:space="preserve"> to</w:t>
      </w:r>
      <w:r w:rsidRPr="00C84C17">
        <w:rPr>
          <w:rFonts w:ascii="Century Gothic" w:eastAsia="Times New Roman" w:hAnsi="Century Gothic" w:cs="Helvetica"/>
          <w:color w:val="222222"/>
          <w:lang w:val="en"/>
        </w:rPr>
        <w:t xml:space="preserve"> join “Team Rushden.” </w:t>
      </w:r>
    </w:p>
    <w:p w:rsidR="00F148BA" w:rsidRPr="00C84C17" w:rsidRDefault="00F148BA" w:rsidP="00F148BA">
      <w:pPr>
        <w:shd w:val="clear" w:color="auto" w:fill="FFFFFF"/>
        <w:rPr>
          <w:rFonts w:ascii="Century Gothic" w:eastAsia="Times New Roman" w:hAnsi="Century Gothic" w:cs="Helvetica"/>
          <w:color w:val="222222"/>
          <w:lang w:val="en"/>
        </w:rPr>
      </w:pPr>
    </w:p>
    <w:p w:rsidR="00F148BA" w:rsidRPr="00C84C17" w:rsidRDefault="00F148BA" w:rsidP="00944465">
      <w:pPr>
        <w:shd w:val="clear" w:color="auto" w:fill="FFFFFF"/>
        <w:spacing w:line="240" w:lineRule="auto"/>
        <w:rPr>
          <w:rFonts w:ascii="Century Gothic" w:eastAsia="Times New Roman" w:hAnsi="Century Gothic" w:cs="Helvetica"/>
          <w:color w:val="222222"/>
          <w:lang w:val="en"/>
        </w:rPr>
      </w:pPr>
      <w:r w:rsidRPr="00C84C17">
        <w:rPr>
          <w:rFonts w:ascii="Century Gothic" w:eastAsia="Times New Roman" w:hAnsi="Century Gothic" w:cs="Helvetica"/>
          <w:color w:val="222222"/>
          <w:lang w:val="en"/>
        </w:rPr>
        <w:t xml:space="preserve">We require someone who can work with us to build on our success. Someone who can both challenge and support our students and work as a team member in an atmosphere of mutual trust and respect. </w:t>
      </w:r>
    </w:p>
    <w:p w:rsidR="00F148BA" w:rsidRPr="00C84C17" w:rsidRDefault="00F148BA" w:rsidP="00944465">
      <w:pPr>
        <w:shd w:val="clear" w:color="auto" w:fill="FFFFFF"/>
        <w:spacing w:line="240" w:lineRule="auto"/>
        <w:rPr>
          <w:rFonts w:ascii="Century Gothic" w:eastAsia="Times New Roman" w:hAnsi="Century Gothic" w:cs="Helvetica"/>
          <w:color w:val="222222"/>
          <w:lang w:val="en"/>
        </w:rPr>
      </w:pPr>
    </w:p>
    <w:p w:rsidR="00F148BA" w:rsidRPr="00C84C17" w:rsidRDefault="00F148BA" w:rsidP="00944465">
      <w:pPr>
        <w:shd w:val="clear" w:color="auto" w:fill="FFFFFF"/>
        <w:spacing w:line="240" w:lineRule="auto"/>
        <w:rPr>
          <w:rFonts w:ascii="Century Gothic" w:eastAsia="Times New Roman" w:hAnsi="Century Gothic" w:cs="Helvetica"/>
          <w:color w:val="222222"/>
          <w:lang w:val="en"/>
        </w:rPr>
      </w:pPr>
      <w:r w:rsidRPr="00C84C17">
        <w:rPr>
          <w:rFonts w:ascii="Century Gothic" w:eastAsia="Times New Roman" w:hAnsi="Century Gothic" w:cs="Helvetica"/>
          <w:color w:val="222222"/>
          <w:lang w:val="en"/>
        </w:rPr>
        <w:t>The 2017 Ofsted Monitoring Report recognised that "Team Rushden permeates all aspects of school life" with leaders being "completely involved in all aspects of the schools work."</w:t>
      </w:r>
    </w:p>
    <w:p w:rsidR="00F148BA" w:rsidRPr="00C84C17" w:rsidRDefault="00F148BA" w:rsidP="00944465">
      <w:pPr>
        <w:shd w:val="clear" w:color="auto" w:fill="FFFFFF"/>
        <w:spacing w:line="240" w:lineRule="auto"/>
        <w:rPr>
          <w:rFonts w:ascii="Century Gothic" w:eastAsia="Times New Roman" w:hAnsi="Century Gothic" w:cs="Helvetica"/>
          <w:color w:val="222222"/>
          <w:lang w:val="en"/>
        </w:rPr>
      </w:pPr>
    </w:p>
    <w:p w:rsidR="00F148BA" w:rsidRPr="00C84C17" w:rsidRDefault="00F148BA" w:rsidP="00944465">
      <w:pPr>
        <w:shd w:val="clear" w:color="auto" w:fill="FFFFFF"/>
        <w:spacing w:line="240" w:lineRule="auto"/>
        <w:rPr>
          <w:rFonts w:ascii="Century Gothic" w:eastAsia="Times New Roman" w:hAnsi="Century Gothic" w:cs="Helvetica"/>
          <w:color w:val="222222"/>
          <w:lang w:val="en"/>
        </w:rPr>
      </w:pPr>
      <w:r w:rsidRPr="00C84C17">
        <w:rPr>
          <w:rFonts w:ascii="Century Gothic" w:eastAsia="Times New Roman" w:hAnsi="Century Gothic" w:cs="Helvetica"/>
          <w:color w:val="222222"/>
          <w:lang w:val="en"/>
        </w:rPr>
        <w:t xml:space="preserve">We are proud of our CPD programme supporting staff progression within our academy and our staff Wellbeing initiative. </w:t>
      </w:r>
    </w:p>
    <w:p w:rsidR="00F148BA" w:rsidRPr="00C84C17" w:rsidRDefault="00F148BA" w:rsidP="00944465">
      <w:pPr>
        <w:shd w:val="clear" w:color="auto" w:fill="FFFFFF"/>
        <w:spacing w:line="240" w:lineRule="auto"/>
        <w:rPr>
          <w:rFonts w:ascii="Century Gothic" w:eastAsia="Times New Roman" w:hAnsi="Century Gothic" w:cs="Helvetica"/>
          <w:color w:val="222222"/>
          <w:lang w:val="en"/>
        </w:rPr>
      </w:pPr>
    </w:p>
    <w:p w:rsidR="00E36343" w:rsidRPr="00C84C17" w:rsidRDefault="00F148BA" w:rsidP="00A82498">
      <w:pPr>
        <w:ind w:left="0" w:firstLine="0"/>
        <w:rPr>
          <w:rFonts w:ascii="Century Gothic" w:hAnsi="Century Gothic"/>
          <w:b/>
        </w:rPr>
      </w:pPr>
      <w:r w:rsidRPr="00C84C17">
        <w:rPr>
          <w:rFonts w:ascii="Century Gothic" w:hAnsi="Century Gothic"/>
          <w:b/>
        </w:rPr>
        <w:t xml:space="preserve">Job Purpose:  </w:t>
      </w:r>
    </w:p>
    <w:p w:rsidR="00F148BA" w:rsidRDefault="00F148BA" w:rsidP="00944465">
      <w:pPr>
        <w:spacing w:line="240" w:lineRule="auto"/>
        <w:ind w:left="-5"/>
        <w:rPr>
          <w:rFonts w:ascii="Century Gothic" w:hAnsi="Century Gothic"/>
        </w:rPr>
      </w:pPr>
      <w:r w:rsidRPr="00C84C17">
        <w:rPr>
          <w:rFonts w:ascii="Century Gothic" w:hAnsi="Century Gothic"/>
        </w:rPr>
        <w:t xml:space="preserve">To raise standards and develop teaching and learning in the designated subject area across the academy. To ensure that the aims of the academy are effectively translated into high quality classroom practice both within the subject and in general across the academy. To assist in developing, implementing, monitoring and evaluating: </w:t>
      </w:r>
    </w:p>
    <w:p w:rsidR="002523DA" w:rsidRPr="00C84C17" w:rsidRDefault="002523DA" w:rsidP="00944465">
      <w:pPr>
        <w:spacing w:line="240" w:lineRule="auto"/>
        <w:ind w:left="-5"/>
        <w:rPr>
          <w:rFonts w:ascii="Century Gothic" w:hAnsi="Century Gothic"/>
        </w:rPr>
      </w:pPr>
    </w:p>
    <w:p w:rsidR="00F148BA" w:rsidRPr="00C84C17" w:rsidRDefault="00F148BA" w:rsidP="00944465">
      <w:pPr>
        <w:spacing w:line="240" w:lineRule="auto"/>
        <w:ind w:left="-5"/>
        <w:rPr>
          <w:rFonts w:ascii="Century Gothic" w:hAnsi="Century Gothic"/>
        </w:rPr>
      </w:pPr>
      <w:r w:rsidRPr="00C84C17">
        <w:rPr>
          <w:rFonts w:ascii="Century Gothic" w:hAnsi="Century Gothic"/>
        </w:rPr>
        <w:t xml:space="preserve">a) </w:t>
      </w:r>
      <w:r w:rsidRPr="00C84C17">
        <w:rPr>
          <w:rFonts w:ascii="Century Gothic" w:hAnsi="Century Gothic"/>
        </w:rPr>
        <w:tab/>
        <w:t xml:space="preserve">Teaching and learning </w:t>
      </w:r>
    </w:p>
    <w:p w:rsidR="00F148BA" w:rsidRPr="00C84C17" w:rsidRDefault="00F148BA" w:rsidP="00944465">
      <w:pPr>
        <w:numPr>
          <w:ilvl w:val="0"/>
          <w:numId w:val="1"/>
        </w:numPr>
        <w:spacing w:line="240" w:lineRule="auto"/>
        <w:ind w:right="0" w:hanging="720"/>
        <w:rPr>
          <w:rFonts w:ascii="Century Gothic" w:hAnsi="Century Gothic"/>
        </w:rPr>
      </w:pPr>
      <w:r w:rsidRPr="00C84C17">
        <w:rPr>
          <w:rFonts w:ascii="Century Gothic" w:hAnsi="Century Gothic"/>
        </w:rPr>
        <w:t xml:space="preserve">Curriculum planning </w:t>
      </w:r>
    </w:p>
    <w:p w:rsidR="00F148BA" w:rsidRPr="00C84C17" w:rsidRDefault="00F148BA" w:rsidP="00944465">
      <w:pPr>
        <w:numPr>
          <w:ilvl w:val="0"/>
          <w:numId w:val="1"/>
        </w:numPr>
        <w:spacing w:line="240" w:lineRule="auto"/>
        <w:ind w:right="0" w:hanging="720"/>
        <w:rPr>
          <w:rFonts w:ascii="Century Gothic" w:hAnsi="Century Gothic"/>
        </w:rPr>
      </w:pPr>
      <w:r w:rsidRPr="00C84C17">
        <w:rPr>
          <w:rFonts w:ascii="Century Gothic" w:hAnsi="Century Gothic"/>
        </w:rPr>
        <w:t xml:space="preserve">Continuing professional development </w:t>
      </w:r>
    </w:p>
    <w:p w:rsidR="00F148BA" w:rsidRPr="00C84C17" w:rsidRDefault="00F148BA" w:rsidP="00944465">
      <w:pPr>
        <w:numPr>
          <w:ilvl w:val="0"/>
          <w:numId w:val="1"/>
        </w:numPr>
        <w:spacing w:line="240" w:lineRule="auto"/>
        <w:ind w:right="0" w:hanging="720"/>
        <w:rPr>
          <w:rFonts w:ascii="Century Gothic" w:hAnsi="Century Gothic"/>
        </w:rPr>
      </w:pPr>
      <w:r w:rsidRPr="00C84C17">
        <w:rPr>
          <w:rFonts w:ascii="Century Gothic" w:hAnsi="Century Gothic"/>
        </w:rPr>
        <w:t xml:space="preserve">Team building. </w:t>
      </w:r>
    </w:p>
    <w:p w:rsidR="00C84C17" w:rsidRDefault="00C84C17" w:rsidP="00C84C17">
      <w:pPr>
        <w:ind w:left="-5" w:right="3004"/>
        <w:rPr>
          <w:rFonts w:ascii="Century Gothic" w:hAnsi="Century Gothic"/>
        </w:rPr>
      </w:pPr>
    </w:p>
    <w:p w:rsidR="00F148BA" w:rsidRDefault="00F148BA" w:rsidP="00944465">
      <w:pPr>
        <w:spacing w:line="240" w:lineRule="auto"/>
        <w:ind w:left="-5" w:right="3004"/>
        <w:rPr>
          <w:rFonts w:ascii="Century Gothic" w:hAnsi="Century Gothic"/>
        </w:rPr>
      </w:pPr>
      <w:r w:rsidRPr="00C84C17">
        <w:rPr>
          <w:rFonts w:ascii="Century Gothic" w:hAnsi="Century Gothic"/>
        </w:rPr>
        <w:t>To promote and ensure positi</w:t>
      </w:r>
      <w:r w:rsidR="00E36343" w:rsidRPr="00C84C17">
        <w:rPr>
          <w:rFonts w:ascii="Century Gothic" w:hAnsi="Century Gothic"/>
        </w:rPr>
        <w:t>v</w:t>
      </w:r>
      <w:r w:rsidR="00C84C17">
        <w:rPr>
          <w:rFonts w:ascii="Century Gothic" w:hAnsi="Century Gothic"/>
        </w:rPr>
        <w:t xml:space="preserve">e pupil approaches to learning </w:t>
      </w:r>
      <w:r w:rsidR="00E36343" w:rsidRPr="00C84C17">
        <w:rPr>
          <w:rFonts w:ascii="Century Gothic" w:hAnsi="Century Gothic"/>
        </w:rPr>
        <w:t>t</w:t>
      </w:r>
      <w:r w:rsidRPr="00C84C17">
        <w:rPr>
          <w:rFonts w:ascii="Century Gothic" w:hAnsi="Century Gothic"/>
        </w:rPr>
        <w:t xml:space="preserve">hrough: </w:t>
      </w:r>
    </w:p>
    <w:p w:rsidR="002523DA" w:rsidRPr="00C84C17" w:rsidRDefault="002523DA" w:rsidP="00944465">
      <w:pPr>
        <w:spacing w:line="240" w:lineRule="auto"/>
        <w:ind w:left="-5" w:right="3004"/>
        <w:rPr>
          <w:rFonts w:ascii="Century Gothic" w:hAnsi="Century Gothic"/>
        </w:rPr>
      </w:pPr>
    </w:p>
    <w:p w:rsidR="00F148BA" w:rsidRPr="00C84C17" w:rsidRDefault="00F148BA" w:rsidP="00944465">
      <w:pPr>
        <w:spacing w:line="240" w:lineRule="auto"/>
        <w:ind w:left="-5" w:right="3004"/>
        <w:rPr>
          <w:rFonts w:ascii="Century Gothic" w:hAnsi="Century Gothic"/>
        </w:rPr>
      </w:pPr>
      <w:r w:rsidRPr="00C84C17">
        <w:rPr>
          <w:rFonts w:ascii="Century Gothic" w:hAnsi="Century Gothic"/>
        </w:rPr>
        <w:t xml:space="preserve">a) </w:t>
      </w:r>
      <w:r w:rsidRPr="00C84C17">
        <w:rPr>
          <w:rFonts w:ascii="Century Gothic" w:hAnsi="Century Gothic"/>
        </w:rPr>
        <w:tab/>
        <w:t xml:space="preserve">High expectations. </w:t>
      </w:r>
    </w:p>
    <w:p w:rsidR="00F148BA" w:rsidRPr="00C84C17" w:rsidRDefault="00F148BA" w:rsidP="00944465">
      <w:pPr>
        <w:numPr>
          <w:ilvl w:val="0"/>
          <w:numId w:val="2"/>
        </w:numPr>
        <w:spacing w:line="240" w:lineRule="auto"/>
        <w:ind w:right="0" w:hanging="720"/>
        <w:rPr>
          <w:rFonts w:ascii="Century Gothic" w:hAnsi="Century Gothic"/>
        </w:rPr>
      </w:pPr>
      <w:r w:rsidRPr="00C84C17">
        <w:rPr>
          <w:rFonts w:ascii="Century Gothic" w:hAnsi="Century Gothic"/>
        </w:rPr>
        <w:t xml:space="preserve">Exceptional teaching. </w:t>
      </w:r>
    </w:p>
    <w:p w:rsidR="00F148BA" w:rsidRPr="00C84C17" w:rsidRDefault="00F148BA" w:rsidP="00944465">
      <w:pPr>
        <w:numPr>
          <w:ilvl w:val="0"/>
          <w:numId w:val="2"/>
        </w:numPr>
        <w:spacing w:line="240" w:lineRule="auto"/>
        <w:ind w:right="0" w:hanging="720"/>
        <w:rPr>
          <w:rFonts w:ascii="Century Gothic" w:hAnsi="Century Gothic"/>
        </w:rPr>
      </w:pPr>
      <w:r w:rsidRPr="00C84C17">
        <w:rPr>
          <w:rFonts w:ascii="Century Gothic" w:hAnsi="Century Gothic"/>
        </w:rPr>
        <w:t xml:space="preserve">A stimulating learning environment. </w:t>
      </w:r>
    </w:p>
    <w:p w:rsidR="00F148BA" w:rsidRPr="00C84C17" w:rsidRDefault="00F148BA" w:rsidP="00944465">
      <w:pPr>
        <w:numPr>
          <w:ilvl w:val="0"/>
          <w:numId w:val="2"/>
        </w:numPr>
        <w:spacing w:line="240" w:lineRule="auto"/>
        <w:ind w:right="0" w:hanging="720"/>
        <w:rPr>
          <w:rFonts w:ascii="Century Gothic" w:hAnsi="Century Gothic"/>
        </w:rPr>
      </w:pPr>
      <w:r w:rsidRPr="00C84C17">
        <w:rPr>
          <w:rFonts w:ascii="Century Gothic" w:hAnsi="Century Gothic"/>
        </w:rPr>
        <w:t xml:space="preserve">An emphasis on learning. </w:t>
      </w:r>
    </w:p>
    <w:p w:rsidR="00F148BA" w:rsidRPr="00C84C17" w:rsidRDefault="00F148BA" w:rsidP="00944465">
      <w:pPr>
        <w:spacing w:after="24" w:line="240" w:lineRule="auto"/>
        <w:ind w:left="0" w:right="0" w:firstLine="0"/>
        <w:rPr>
          <w:rFonts w:ascii="Century Gothic" w:hAnsi="Century Gothic"/>
        </w:rPr>
      </w:pPr>
      <w:r w:rsidRPr="00C84C17">
        <w:rPr>
          <w:rFonts w:ascii="Century Gothic" w:hAnsi="Century Gothic"/>
        </w:rPr>
        <w:t xml:space="preserve">   </w:t>
      </w:r>
    </w:p>
    <w:p w:rsidR="00F148BA" w:rsidRPr="00C84C17" w:rsidRDefault="00F148BA" w:rsidP="00944465">
      <w:pPr>
        <w:numPr>
          <w:ilvl w:val="0"/>
          <w:numId w:val="3"/>
        </w:numPr>
        <w:spacing w:line="240" w:lineRule="auto"/>
        <w:ind w:right="0" w:hanging="360"/>
        <w:rPr>
          <w:rFonts w:ascii="Century Gothic" w:hAnsi="Century Gothic"/>
        </w:rPr>
      </w:pPr>
      <w:r w:rsidRPr="00C84C17">
        <w:rPr>
          <w:rFonts w:ascii="Century Gothic" w:hAnsi="Century Gothic"/>
        </w:rPr>
        <w:t xml:space="preserve">To be a key leader in establishing systems and procedures to develop teaching and learning. </w:t>
      </w:r>
    </w:p>
    <w:p w:rsidR="00F148BA" w:rsidRPr="00C84C17" w:rsidRDefault="00F148BA" w:rsidP="00944465">
      <w:pPr>
        <w:numPr>
          <w:ilvl w:val="0"/>
          <w:numId w:val="3"/>
        </w:numPr>
        <w:spacing w:after="38" w:line="240" w:lineRule="auto"/>
        <w:ind w:right="0" w:hanging="360"/>
        <w:rPr>
          <w:rFonts w:ascii="Century Gothic" w:hAnsi="Century Gothic"/>
        </w:rPr>
      </w:pPr>
      <w:r w:rsidRPr="00C84C17">
        <w:rPr>
          <w:rFonts w:ascii="Century Gothic" w:hAnsi="Century Gothic"/>
        </w:rPr>
        <w:t xml:space="preserve">To consistently deliver high quality lessons, promote proven strategies and support colleagues, both on a 1-2-1 basis and in groups, to develop pedagogy and practice in order to improve the quality of learning and teaching with the specific aim of securing outstanding teaching and student outcomes. </w:t>
      </w:r>
    </w:p>
    <w:p w:rsidR="00F148BA" w:rsidRPr="00C84C17" w:rsidRDefault="00F148BA" w:rsidP="00944465">
      <w:pPr>
        <w:numPr>
          <w:ilvl w:val="0"/>
          <w:numId w:val="3"/>
        </w:numPr>
        <w:spacing w:after="38" w:line="240" w:lineRule="auto"/>
        <w:ind w:right="0" w:hanging="360"/>
        <w:rPr>
          <w:rFonts w:ascii="Century Gothic" w:hAnsi="Century Gothic"/>
        </w:rPr>
      </w:pPr>
      <w:r w:rsidRPr="00C84C17">
        <w:rPr>
          <w:rFonts w:ascii="Century Gothic" w:hAnsi="Century Gothic"/>
        </w:rPr>
        <w:t xml:space="preserve">To assist the senior leaders responsible for the designated subject area with strategically analysing data produced by the organisation. </w:t>
      </w:r>
    </w:p>
    <w:p w:rsidR="00F148BA" w:rsidRPr="00C84C17" w:rsidRDefault="00F148BA" w:rsidP="00944465">
      <w:pPr>
        <w:numPr>
          <w:ilvl w:val="0"/>
          <w:numId w:val="3"/>
        </w:numPr>
        <w:spacing w:line="240" w:lineRule="auto"/>
        <w:ind w:right="0" w:hanging="360"/>
        <w:rPr>
          <w:rFonts w:ascii="Century Gothic" w:hAnsi="Century Gothic"/>
        </w:rPr>
      </w:pPr>
      <w:r w:rsidRPr="00C84C17">
        <w:rPr>
          <w:rFonts w:ascii="Century Gothic" w:hAnsi="Century Gothic"/>
        </w:rPr>
        <w:t xml:space="preserve">To make recommendations to the academy executive team based on data analysis. </w:t>
      </w:r>
    </w:p>
    <w:p w:rsidR="00F148BA" w:rsidRPr="00C84C17" w:rsidRDefault="00F148BA" w:rsidP="00944465">
      <w:pPr>
        <w:numPr>
          <w:ilvl w:val="0"/>
          <w:numId w:val="3"/>
        </w:numPr>
        <w:spacing w:line="240" w:lineRule="auto"/>
        <w:ind w:right="0" w:hanging="360"/>
        <w:rPr>
          <w:rFonts w:ascii="Century Gothic" w:hAnsi="Century Gothic"/>
        </w:rPr>
      </w:pPr>
      <w:r w:rsidRPr="00C84C17">
        <w:rPr>
          <w:rFonts w:ascii="Century Gothic" w:hAnsi="Century Gothic"/>
        </w:rPr>
        <w:t xml:space="preserve">To devise action plans in order to close achievement gaps and ensure that these are being implemented appropriately. </w:t>
      </w:r>
    </w:p>
    <w:p w:rsidR="00F148BA" w:rsidRPr="00C84C17" w:rsidRDefault="00F148BA" w:rsidP="00F148BA">
      <w:pPr>
        <w:spacing w:after="0" w:line="259" w:lineRule="auto"/>
        <w:ind w:left="0" w:right="0" w:firstLine="0"/>
        <w:rPr>
          <w:rFonts w:ascii="Century Gothic" w:hAnsi="Century Gothic"/>
        </w:rPr>
      </w:pPr>
      <w:r w:rsidRPr="00C84C17">
        <w:rPr>
          <w:rFonts w:ascii="Century Gothic" w:hAnsi="Century Gothic"/>
        </w:rPr>
        <w:lastRenderedPageBreak/>
        <w:t xml:space="preserve"> </w:t>
      </w:r>
    </w:p>
    <w:p w:rsidR="00F148BA" w:rsidRPr="00C84C17" w:rsidRDefault="00F148BA" w:rsidP="0020466F">
      <w:pPr>
        <w:spacing w:after="0" w:line="259" w:lineRule="auto"/>
        <w:ind w:left="0" w:right="0" w:firstLine="0"/>
        <w:rPr>
          <w:rFonts w:ascii="Century Gothic" w:hAnsi="Century Gothic"/>
        </w:rPr>
      </w:pPr>
      <w:r w:rsidRPr="00C84C17">
        <w:rPr>
          <w:rFonts w:ascii="Century Gothic" w:hAnsi="Century Gothic"/>
          <w:b/>
        </w:rPr>
        <w:t xml:space="preserve">Key Areas of Responsibility: </w:t>
      </w:r>
    </w:p>
    <w:p w:rsidR="00F148BA" w:rsidRPr="00C84C17" w:rsidRDefault="00F148BA" w:rsidP="00F148BA">
      <w:pPr>
        <w:spacing w:after="0" w:line="259" w:lineRule="auto"/>
        <w:ind w:left="0" w:right="0" w:firstLine="0"/>
        <w:rPr>
          <w:rFonts w:ascii="Century Gothic" w:hAnsi="Century Gothic"/>
        </w:rPr>
      </w:pPr>
      <w:r w:rsidRPr="00C84C17">
        <w:rPr>
          <w:rFonts w:ascii="Century Gothic" w:hAnsi="Century Gothic"/>
        </w:rPr>
        <w:t xml:space="preserve"> </w:t>
      </w:r>
    </w:p>
    <w:p w:rsidR="00F148BA" w:rsidRPr="00C84C17" w:rsidRDefault="00F148BA" w:rsidP="00944465">
      <w:pPr>
        <w:pStyle w:val="Heading1"/>
        <w:spacing w:line="240" w:lineRule="auto"/>
        <w:ind w:left="-5"/>
        <w:rPr>
          <w:rFonts w:ascii="Century Gothic" w:hAnsi="Century Gothic"/>
        </w:rPr>
      </w:pPr>
      <w:r w:rsidRPr="00C84C17">
        <w:rPr>
          <w:rFonts w:ascii="Century Gothic" w:hAnsi="Century Gothic"/>
        </w:rPr>
        <w:t xml:space="preserve">STAFF </w:t>
      </w:r>
    </w:p>
    <w:p w:rsidR="00F148BA" w:rsidRDefault="00F148BA" w:rsidP="00944465">
      <w:pPr>
        <w:spacing w:after="38" w:line="240" w:lineRule="auto"/>
        <w:ind w:left="-5" w:right="0"/>
        <w:rPr>
          <w:rFonts w:ascii="Century Gothic" w:hAnsi="Century Gothic"/>
        </w:rPr>
      </w:pPr>
      <w:r w:rsidRPr="00C84C17">
        <w:rPr>
          <w:rFonts w:ascii="Century Gothic" w:hAnsi="Century Gothic"/>
        </w:rPr>
        <w:t xml:space="preserve">To oversee the professional development of staff in the designated subject area across the academy and provide advice: </w:t>
      </w:r>
    </w:p>
    <w:p w:rsidR="002523DA" w:rsidRPr="00C84C17" w:rsidRDefault="002523DA" w:rsidP="00944465">
      <w:pPr>
        <w:spacing w:after="38" w:line="240" w:lineRule="auto"/>
        <w:ind w:left="-5" w:right="0"/>
        <w:rPr>
          <w:rFonts w:ascii="Century Gothic" w:hAnsi="Century Gothic"/>
        </w:rPr>
      </w:pPr>
    </w:p>
    <w:p w:rsidR="00F148BA" w:rsidRPr="00C84C17" w:rsidRDefault="00F148BA" w:rsidP="00944465">
      <w:pPr>
        <w:numPr>
          <w:ilvl w:val="0"/>
          <w:numId w:val="4"/>
        </w:numPr>
        <w:spacing w:line="240" w:lineRule="auto"/>
        <w:ind w:right="0" w:hanging="360"/>
        <w:rPr>
          <w:rFonts w:ascii="Century Gothic" w:hAnsi="Century Gothic"/>
        </w:rPr>
      </w:pPr>
      <w:r w:rsidRPr="00C84C17">
        <w:rPr>
          <w:rFonts w:ascii="Century Gothic" w:hAnsi="Century Gothic"/>
        </w:rPr>
        <w:t xml:space="preserve">Ensure that staff are kept well-informed of recent developments in the designated subject area. </w:t>
      </w:r>
    </w:p>
    <w:p w:rsidR="00F148BA" w:rsidRPr="00C84C17" w:rsidRDefault="00F148BA" w:rsidP="00944465">
      <w:pPr>
        <w:numPr>
          <w:ilvl w:val="0"/>
          <w:numId w:val="4"/>
        </w:numPr>
        <w:spacing w:after="38" w:line="240" w:lineRule="auto"/>
        <w:ind w:right="0" w:hanging="360"/>
        <w:rPr>
          <w:rFonts w:ascii="Century Gothic" w:hAnsi="Century Gothic"/>
        </w:rPr>
      </w:pPr>
      <w:r w:rsidRPr="00C84C17">
        <w:rPr>
          <w:rFonts w:ascii="Century Gothic" w:hAnsi="Century Gothic"/>
        </w:rPr>
        <w:t xml:space="preserve">Observe the teaching of teachers within the designated subject area, give constructive feedback and monitor this to ensure that it leads to improved standards in the classroom </w:t>
      </w:r>
    </w:p>
    <w:p w:rsidR="00F148BA" w:rsidRPr="00C84C17" w:rsidRDefault="00F148BA" w:rsidP="00944465">
      <w:pPr>
        <w:numPr>
          <w:ilvl w:val="0"/>
          <w:numId w:val="4"/>
        </w:numPr>
        <w:spacing w:line="240" w:lineRule="auto"/>
        <w:ind w:right="0" w:hanging="360"/>
        <w:rPr>
          <w:rFonts w:ascii="Century Gothic" w:hAnsi="Century Gothic"/>
        </w:rPr>
      </w:pPr>
      <w:r w:rsidRPr="00C84C17">
        <w:rPr>
          <w:rFonts w:ascii="Century Gothic" w:hAnsi="Century Gothic"/>
        </w:rPr>
        <w:t xml:space="preserve">Allocate responsibilities and duties so as to ensure continuing professional development. </w:t>
      </w:r>
    </w:p>
    <w:p w:rsidR="00F148BA" w:rsidRPr="00C84C17" w:rsidRDefault="00F148BA" w:rsidP="00944465">
      <w:pPr>
        <w:numPr>
          <w:ilvl w:val="0"/>
          <w:numId w:val="4"/>
        </w:numPr>
        <w:spacing w:after="38" w:line="240" w:lineRule="auto"/>
        <w:ind w:right="0" w:hanging="360"/>
        <w:rPr>
          <w:rFonts w:ascii="Century Gothic" w:hAnsi="Century Gothic"/>
        </w:rPr>
      </w:pPr>
      <w:r w:rsidRPr="00C84C17">
        <w:rPr>
          <w:rFonts w:ascii="Century Gothic" w:hAnsi="Century Gothic"/>
        </w:rPr>
        <w:t xml:space="preserve">Lead the designated subject area team to implement and execute appropriate action plans to close the gap; then monitor the effectiveness of this. </w:t>
      </w:r>
    </w:p>
    <w:p w:rsidR="00F148BA" w:rsidRPr="00C84C17" w:rsidRDefault="00F148BA" w:rsidP="00944465">
      <w:pPr>
        <w:numPr>
          <w:ilvl w:val="0"/>
          <w:numId w:val="4"/>
        </w:numPr>
        <w:spacing w:line="240" w:lineRule="auto"/>
        <w:ind w:right="0" w:hanging="360"/>
        <w:rPr>
          <w:rFonts w:ascii="Century Gothic" w:hAnsi="Century Gothic"/>
        </w:rPr>
      </w:pPr>
      <w:r w:rsidRPr="00C84C17">
        <w:rPr>
          <w:rFonts w:ascii="Century Gothic" w:hAnsi="Century Gothic"/>
        </w:rPr>
        <w:t xml:space="preserve">Design implement and evaluate an in-house, blended approach to teachers learning through strategies such as coaching, in-class training and 1-2-1 mentoring sessions. </w:t>
      </w:r>
    </w:p>
    <w:p w:rsidR="00F148BA" w:rsidRPr="00C84C17" w:rsidRDefault="00F148BA" w:rsidP="00944465">
      <w:pPr>
        <w:spacing w:after="0" w:line="240" w:lineRule="auto"/>
        <w:ind w:left="0" w:right="0" w:firstLine="0"/>
        <w:rPr>
          <w:rFonts w:ascii="Century Gothic" w:hAnsi="Century Gothic"/>
        </w:rPr>
      </w:pPr>
      <w:r w:rsidRPr="00C84C17">
        <w:rPr>
          <w:rFonts w:ascii="Century Gothic" w:hAnsi="Century Gothic"/>
        </w:rPr>
        <w:t xml:space="preserve"> </w:t>
      </w:r>
    </w:p>
    <w:p w:rsidR="00F148BA" w:rsidRPr="00C84C17" w:rsidRDefault="00F148BA" w:rsidP="00F148BA">
      <w:pPr>
        <w:pStyle w:val="Heading1"/>
        <w:ind w:left="-5"/>
        <w:rPr>
          <w:rFonts w:ascii="Century Gothic" w:hAnsi="Century Gothic"/>
        </w:rPr>
      </w:pPr>
      <w:r w:rsidRPr="00C84C17">
        <w:rPr>
          <w:rFonts w:ascii="Century Gothic" w:hAnsi="Century Gothic"/>
        </w:rPr>
        <w:t xml:space="preserve">CURRICULUM </w:t>
      </w:r>
    </w:p>
    <w:p w:rsidR="00F148BA" w:rsidRPr="00C84C17" w:rsidRDefault="00F148BA" w:rsidP="00944465">
      <w:pPr>
        <w:numPr>
          <w:ilvl w:val="0"/>
          <w:numId w:val="5"/>
        </w:numPr>
        <w:spacing w:after="38" w:line="240" w:lineRule="auto"/>
        <w:ind w:right="0" w:hanging="360"/>
        <w:rPr>
          <w:rFonts w:ascii="Century Gothic" w:hAnsi="Century Gothic"/>
        </w:rPr>
      </w:pPr>
      <w:r w:rsidRPr="00C84C17">
        <w:rPr>
          <w:rFonts w:ascii="Century Gothic" w:hAnsi="Century Gothic"/>
        </w:rPr>
        <w:t xml:space="preserve">To provide support in developing and reviewing the designated subject area curriculum and </w:t>
      </w:r>
      <w:proofErr w:type="spellStart"/>
      <w:r w:rsidRPr="00C84C17">
        <w:rPr>
          <w:rFonts w:ascii="Century Gothic" w:hAnsi="Century Gothic"/>
        </w:rPr>
        <w:t>SoWs</w:t>
      </w:r>
      <w:proofErr w:type="spellEnd"/>
      <w:r w:rsidRPr="00C84C17">
        <w:rPr>
          <w:rFonts w:ascii="Century Gothic" w:hAnsi="Century Gothic"/>
        </w:rPr>
        <w:t xml:space="preserve"> at KS3 and KS4. </w:t>
      </w:r>
    </w:p>
    <w:p w:rsidR="00F148BA" w:rsidRPr="00C84C17" w:rsidRDefault="00F148BA" w:rsidP="00944465">
      <w:pPr>
        <w:numPr>
          <w:ilvl w:val="0"/>
          <w:numId w:val="5"/>
        </w:numPr>
        <w:spacing w:after="38" w:line="240" w:lineRule="auto"/>
        <w:ind w:right="0" w:hanging="360"/>
        <w:rPr>
          <w:rFonts w:ascii="Century Gothic" w:hAnsi="Century Gothic"/>
        </w:rPr>
      </w:pPr>
      <w:r w:rsidRPr="00C84C17">
        <w:rPr>
          <w:rFonts w:ascii="Century Gothic" w:hAnsi="Century Gothic"/>
        </w:rPr>
        <w:t xml:space="preserve">Co-ordinate preparation, delivery and evaluation of schemes of work for the academy in accordance with the National Curriculum requirements; with a particular focus on challenge, pace, high order questioning and thinking skills as well as writing and speaking opportunities to facilitate pupils accessing the highest grades at KS3, 4 and 5. </w:t>
      </w:r>
    </w:p>
    <w:p w:rsidR="00943494" w:rsidRDefault="00F148BA" w:rsidP="00943494">
      <w:pPr>
        <w:numPr>
          <w:ilvl w:val="0"/>
          <w:numId w:val="5"/>
        </w:numPr>
        <w:spacing w:after="0" w:line="240" w:lineRule="auto"/>
        <w:ind w:right="0" w:hanging="360"/>
        <w:rPr>
          <w:rFonts w:ascii="Century Gothic" w:hAnsi="Century Gothic"/>
        </w:rPr>
      </w:pPr>
      <w:r w:rsidRPr="00C84C17">
        <w:rPr>
          <w:rFonts w:ascii="Century Gothic" w:hAnsi="Century Gothic"/>
        </w:rPr>
        <w:t xml:space="preserve">Provide leadership and guidance on production of learning resources. </w:t>
      </w:r>
    </w:p>
    <w:p w:rsidR="00F148BA" w:rsidRPr="00943494" w:rsidRDefault="00F148BA" w:rsidP="00943494">
      <w:pPr>
        <w:numPr>
          <w:ilvl w:val="0"/>
          <w:numId w:val="5"/>
        </w:numPr>
        <w:spacing w:after="0" w:line="240" w:lineRule="auto"/>
        <w:ind w:right="0" w:hanging="360"/>
        <w:rPr>
          <w:rFonts w:ascii="Century Gothic" w:hAnsi="Century Gothic"/>
        </w:rPr>
      </w:pPr>
      <w:r w:rsidRPr="00943494">
        <w:rPr>
          <w:rFonts w:ascii="Century Gothic" w:hAnsi="Century Gothic"/>
        </w:rPr>
        <w:t xml:space="preserve">Monitor and evaluate to ensure that there is a consistency in terms of learning </w:t>
      </w:r>
      <w:r w:rsidR="00E36343" w:rsidRPr="00943494">
        <w:rPr>
          <w:rFonts w:ascii="Century Gothic" w:hAnsi="Century Gothic"/>
        </w:rPr>
        <w:t xml:space="preserve">experiences for students </w:t>
      </w:r>
      <w:r w:rsidRPr="00943494">
        <w:rPr>
          <w:rFonts w:ascii="Century Gothic" w:hAnsi="Century Gothic"/>
        </w:rPr>
        <w:t xml:space="preserve">in accordance with the academy policy and criteria for effective teaching and learning. </w:t>
      </w:r>
    </w:p>
    <w:p w:rsidR="00F148BA" w:rsidRPr="00C84C17" w:rsidRDefault="00F148BA" w:rsidP="00944465">
      <w:pPr>
        <w:numPr>
          <w:ilvl w:val="0"/>
          <w:numId w:val="5"/>
        </w:numPr>
        <w:spacing w:after="38" w:line="240" w:lineRule="auto"/>
        <w:ind w:right="0" w:hanging="360"/>
        <w:rPr>
          <w:rFonts w:ascii="Century Gothic" w:hAnsi="Century Gothic"/>
        </w:rPr>
      </w:pPr>
      <w:r w:rsidRPr="00C84C17">
        <w:rPr>
          <w:rFonts w:ascii="Century Gothic" w:hAnsi="Century Gothic"/>
        </w:rPr>
        <w:t xml:space="preserve">Provide guidance on exam specifications and delivery time frames and additional subject related qualifications that could be included in the curriculum offer at the academy. </w:t>
      </w:r>
    </w:p>
    <w:p w:rsidR="00F148BA" w:rsidRPr="00C84C17" w:rsidRDefault="00F148BA" w:rsidP="00944465">
      <w:pPr>
        <w:numPr>
          <w:ilvl w:val="0"/>
          <w:numId w:val="5"/>
        </w:numPr>
        <w:spacing w:line="240" w:lineRule="auto"/>
        <w:ind w:right="0" w:hanging="360"/>
        <w:rPr>
          <w:rFonts w:ascii="Century Gothic" w:hAnsi="Century Gothic"/>
        </w:rPr>
      </w:pPr>
      <w:r w:rsidRPr="00C84C17">
        <w:rPr>
          <w:rFonts w:ascii="Century Gothic" w:hAnsi="Century Gothic"/>
        </w:rPr>
        <w:t xml:space="preserve">Lead and encourage critical professional dialogue within the team. </w:t>
      </w:r>
    </w:p>
    <w:p w:rsidR="00F148BA" w:rsidRPr="00C84C17" w:rsidRDefault="00F148BA" w:rsidP="00944465">
      <w:pPr>
        <w:numPr>
          <w:ilvl w:val="0"/>
          <w:numId w:val="5"/>
        </w:numPr>
        <w:spacing w:line="240" w:lineRule="auto"/>
        <w:ind w:right="0" w:hanging="360"/>
        <w:rPr>
          <w:rFonts w:ascii="Century Gothic" w:hAnsi="Century Gothic"/>
        </w:rPr>
      </w:pPr>
      <w:r w:rsidRPr="00C84C17">
        <w:rPr>
          <w:rFonts w:ascii="Century Gothic" w:hAnsi="Century Gothic"/>
        </w:rPr>
        <w:t xml:space="preserve">To liaise with agencies outside </w:t>
      </w:r>
      <w:r w:rsidR="00E36343" w:rsidRPr="00C84C17">
        <w:rPr>
          <w:rFonts w:ascii="Century Gothic" w:hAnsi="Century Gothic"/>
        </w:rPr>
        <w:t xml:space="preserve">Rushden Academy </w:t>
      </w:r>
      <w:r w:rsidRPr="00C84C17">
        <w:rPr>
          <w:rFonts w:ascii="Century Gothic" w:hAnsi="Century Gothic"/>
        </w:rPr>
        <w:t xml:space="preserve">to enrich and broaden the curriculum. </w:t>
      </w:r>
    </w:p>
    <w:p w:rsidR="00F148BA" w:rsidRPr="00C84C17" w:rsidRDefault="00F148BA" w:rsidP="00F148BA">
      <w:pPr>
        <w:spacing w:after="0" w:line="259" w:lineRule="auto"/>
        <w:ind w:left="0" w:right="0" w:firstLine="0"/>
        <w:rPr>
          <w:rFonts w:ascii="Century Gothic" w:hAnsi="Century Gothic"/>
        </w:rPr>
      </w:pPr>
      <w:r w:rsidRPr="00C84C17">
        <w:rPr>
          <w:rFonts w:ascii="Century Gothic" w:hAnsi="Century Gothic"/>
        </w:rPr>
        <w:t xml:space="preserve"> </w:t>
      </w:r>
    </w:p>
    <w:p w:rsidR="00F148BA" w:rsidRPr="00C84C17" w:rsidRDefault="00F148BA" w:rsidP="00F148BA">
      <w:pPr>
        <w:pStyle w:val="Heading1"/>
        <w:ind w:left="-5"/>
        <w:rPr>
          <w:rFonts w:ascii="Century Gothic" w:hAnsi="Century Gothic"/>
        </w:rPr>
      </w:pPr>
      <w:r w:rsidRPr="00C84C17">
        <w:rPr>
          <w:rFonts w:ascii="Century Gothic" w:hAnsi="Century Gothic"/>
        </w:rPr>
        <w:t xml:space="preserve">ASSESSMENT </w:t>
      </w:r>
    </w:p>
    <w:p w:rsidR="00F148BA" w:rsidRPr="00C84C17" w:rsidRDefault="00F148BA" w:rsidP="00944465">
      <w:pPr>
        <w:numPr>
          <w:ilvl w:val="0"/>
          <w:numId w:val="6"/>
        </w:numPr>
        <w:spacing w:after="38" w:line="240" w:lineRule="auto"/>
        <w:ind w:right="0" w:hanging="360"/>
        <w:rPr>
          <w:rFonts w:ascii="Century Gothic" w:hAnsi="Century Gothic"/>
        </w:rPr>
      </w:pPr>
      <w:r w:rsidRPr="00C84C17">
        <w:rPr>
          <w:rFonts w:ascii="Century Gothic" w:hAnsi="Century Gothic"/>
        </w:rPr>
        <w:t xml:space="preserve">To issue guidance in order to develop rigour and accuracy in grading at KS3, 4 and 5 across the academy. To ensure that there are appropriately regular opportunities for pupils’ work to be accurately graded throughout each half term. </w:t>
      </w:r>
    </w:p>
    <w:p w:rsidR="00F148BA" w:rsidRPr="00C84C17" w:rsidRDefault="00F148BA" w:rsidP="00944465">
      <w:pPr>
        <w:numPr>
          <w:ilvl w:val="0"/>
          <w:numId w:val="6"/>
        </w:numPr>
        <w:spacing w:after="39" w:line="240" w:lineRule="auto"/>
        <w:ind w:right="0" w:hanging="360"/>
        <w:rPr>
          <w:rFonts w:ascii="Century Gothic" w:hAnsi="Century Gothic"/>
        </w:rPr>
      </w:pPr>
      <w:r w:rsidRPr="00C84C17">
        <w:rPr>
          <w:rFonts w:ascii="Century Gothic" w:hAnsi="Century Gothic"/>
        </w:rPr>
        <w:t xml:space="preserve">Analyse all academy data drops for years 7-11 each half term in collaboration with the adviser. Discuss and agree appropriate intervention to raise standards within the </w:t>
      </w:r>
      <w:r w:rsidR="00E36343" w:rsidRPr="00C84C17">
        <w:rPr>
          <w:rFonts w:ascii="Century Gothic" w:hAnsi="Century Gothic"/>
        </w:rPr>
        <w:t xml:space="preserve">faculty and the </w:t>
      </w:r>
      <w:r w:rsidRPr="00C84C17">
        <w:rPr>
          <w:rFonts w:ascii="Century Gothic" w:hAnsi="Century Gothic"/>
        </w:rPr>
        <w:t xml:space="preserve">academy for subsequent half terms and report this to the academy executive team. </w:t>
      </w:r>
    </w:p>
    <w:p w:rsidR="00F148BA" w:rsidRPr="00C84C17" w:rsidRDefault="00F148BA" w:rsidP="00944465">
      <w:pPr>
        <w:numPr>
          <w:ilvl w:val="0"/>
          <w:numId w:val="6"/>
        </w:numPr>
        <w:spacing w:after="38" w:line="240" w:lineRule="auto"/>
        <w:ind w:right="0" w:hanging="360"/>
        <w:rPr>
          <w:rFonts w:ascii="Century Gothic" w:hAnsi="Century Gothic"/>
        </w:rPr>
      </w:pPr>
      <w:r w:rsidRPr="00C84C17">
        <w:rPr>
          <w:rFonts w:ascii="Century Gothic" w:hAnsi="Century Gothic"/>
        </w:rPr>
        <w:t xml:space="preserve">Identify and implement strategies for raising standards at all key stages in line with the latest accountability measures. </w:t>
      </w:r>
    </w:p>
    <w:p w:rsidR="00F148BA" w:rsidRPr="00C84C17" w:rsidRDefault="00F148BA" w:rsidP="00944465">
      <w:pPr>
        <w:numPr>
          <w:ilvl w:val="0"/>
          <w:numId w:val="6"/>
        </w:numPr>
        <w:spacing w:after="35" w:line="240" w:lineRule="auto"/>
        <w:ind w:right="0" w:hanging="360"/>
        <w:rPr>
          <w:rFonts w:ascii="Century Gothic" w:hAnsi="Century Gothic"/>
        </w:rPr>
      </w:pPr>
      <w:r w:rsidRPr="00C84C17">
        <w:rPr>
          <w:rFonts w:ascii="Century Gothic" w:hAnsi="Century Gothic"/>
        </w:rPr>
        <w:t xml:space="preserve">To develop Assessment for Learning with the designated subject area staff across the academy in line with academy policy. </w:t>
      </w:r>
    </w:p>
    <w:p w:rsidR="00F148BA" w:rsidRPr="00944465" w:rsidRDefault="00F148BA" w:rsidP="00944465">
      <w:pPr>
        <w:numPr>
          <w:ilvl w:val="0"/>
          <w:numId w:val="6"/>
        </w:numPr>
        <w:spacing w:line="240" w:lineRule="auto"/>
        <w:ind w:right="0" w:hanging="360"/>
        <w:rPr>
          <w:rFonts w:ascii="Century Gothic" w:hAnsi="Century Gothic"/>
        </w:rPr>
      </w:pPr>
      <w:r w:rsidRPr="00C84C17">
        <w:rPr>
          <w:rFonts w:ascii="Century Gothic" w:hAnsi="Century Gothic"/>
        </w:rPr>
        <w:t>To ensure that there are appropriate and accessible graded examples of pupils’ work from across the academy to be used for the purposes of moderation, training and as evidence</w:t>
      </w:r>
      <w:r w:rsidR="00E36343" w:rsidRPr="00C84C17">
        <w:rPr>
          <w:rFonts w:ascii="Century Gothic" w:hAnsi="Century Gothic"/>
        </w:rPr>
        <w:t xml:space="preserve"> of standards in </w:t>
      </w:r>
      <w:r w:rsidR="00943494">
        <w:rPr>
          <w:rFonts w:ascii="Century Gothic" w:hAnsi="Century Gothic"/>
        </w:rPr>
        <w:t>Humanities</w:t>
      </w:r>
      <w:r w:rsidRPr="00C84C17">
        <w:rPr>
          <w:rFonts w:ascii="Century Gothic" w:hAnsi="Century Gothic"/>
        </w:rPr>
        <w:t xml:space="preserve">. </w:t>
      </w:r>
    </w:p>
    <w:p w:rsidR="00F148BA" w:rsidRPr="00C84C17" w:rsidRDefault="00F148BA" w:rsidP="00F148BA">
      <w:pPr>
        <w:spacing w:after="0" w:line="259" w:lineRule="auto"/>
        <w:ind w:left="0" w:right="0" w:firstLine="0"/>
        <w:rPr>
          <w:rFonts w:ascii="Century Gothic" w:hAnsi="Century Gothic"/>
        </w:rPr>
      </w:pPr>
    </w:p>
    <w:p w:rsidR="00F148BA" w:rsidRPr="00C84C17" w:rsidRDefault="00F148BA" w:rsidP="00F148BA">
      <w:pPr>
        <w:pStyle w:val="Heading1"/>
        <w:ind w:left="-5"/>
        <w:rPr>
          <w:rFonts w:ascii="Century Gothic" w:hAnsi="Century Gothic"/>
        </w:rPr>
      </w:pPr>
      <w:r w:rsidRPr="00C84C17">
        <w:rPr>
          <w:rFonts w:ascii="Century Gothic" w:hAnsi="Century Gothic"/>
        </w:rPr>
        <w:lastRenderedPageBreak/>
        <w:t xml:space="preserve">RESOURCES AND THE LEARNING ENVIRONMENT </w:t>
      </w:r>
    </w:p>
    <w:p w:rsidR="00F148BA" w:rsidRPr="00C84C17" w:rsidRDefault="00F148BA" w:rsidP="00944465">
      <w:pPr>
        <w:numPr>
          <w:ilvl w:val="0"/>
          <w:numId w:val="7"/>
        </w:numPr>
        <w:spacing w:after="38" w:line="240" w:lineRule="auto"/>
        <w:ind w:right="0" w:hanging="360"/>
        <w:rPr>
          <w:rFonts w:ascii="Century Gothic" w:hAnsi="Century Gothic"/>
        </w:rPr>
      </w:pPr>
      <w:r w:rsidRPr="00C84C17">
        <w:rPr>
          <w:rFonts w:ascii="Century Gothic" w:hAnsi="Century Gothic"/>
        </w:rPr>
        <w:t xml:space="preserve">To ensure that the learning environment is well-ordered, safe and stimulating, leading by example to encourage a high standard of display work in classrooms and communal areas with a clear emphasis on celebrating success, sharing achievements and the importance of both literacy and numeracy.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To advise on the purchase of appropriate and stimulating resources and ensure that these are used: </w:t>
      </w:r>
    </w:p>
    <w:p w:rsidR="00F148BA" w:rsidRPr="00C84C17" w:rsidRDefault="00F148BA" w:rsidP="00944465">
      <w:pPr>
        <w:spacing w:line="240" w:lineRule="auto"/>
        <w:ind w:left="720" w:right="0" w:hanging="360"/>
        <w:rPr>
          <w:rFonts w:ascii="Century Gothic" w:hAnsi="Century Gothic"/>
        </w:rPr>
      </w:pPr>
      <w:r w:rsidRPr="00C84C17">
        <w:rPr>
          <w:rFonts w:ascii="Century Gothic" w:hAnsi="Century Gothic"/>
        </w:rPr>
        <w:t>-</w:t>
      </w:r>
      <w:r w:rsidRPr="00C84C17">
        <w:rPr>
          <w:rFonts w:ascii="Century Gothic" w:eastAsia="Arial" w:hAnsi="Century Gothic" w:cs="Arial"/>
        </w:rPr>
        <w:t xml:space="preserve"> </w:t>
      </w:r>
      <w:r w:rsidRPr="00C84C17">
        <w:rPr>
          <w:rFonts w:ascii="Century Gothic" w:eastAsia="Arial" w:hAnsi="Century Gothic" w:cs="Arial"/>
        </w:rPr>
        <w:tab/>
      </w:r>
      <w:r w:rsidRPr="00C84C17">
        <w:rPr>
          <w:rFonts w:ascii="Century Gothic" w:hAnsi="Century Gothic"/>
        </w:rPr>
        <w:t xml:space="preserve">Ensure that staff in the designated subject area across the academy make full use of the range resources at their disposal in particular the ICT facilities and audio-visual resources. </w:t>
      </w:r>
    </w:p>
    <w:p w:rsidR="00F148BA" w:rsidRPr="00C84C17" w:rsidRDefault="00F148BA" w:rsidP="00F148BA">
      <w:pPr>
        <w:spacing w:after="0" w:line="259" w:lineRule="auto"/>
        <w:ind w:left="0" w:right="0" w:firstLine="0"/>
        <w:rPr>
          <w:rFonts w:ascii="Century Gothic" w:hAnsi="Century Gothic"/>
        </w:rPr>
      </w:pPr>
      <w:r w:rsidRPr="00C84C17">
        <w:rPr>
          <w:rFonts w:ascii="Century Gothic" w:hAnsi="Century Gothic"/>
          <w:i/>
        </w:rPr>
        <w:t xml:space="preserve"> </w:t>
      </w:r>
    </w:p>
    <w:p w:rsidR="00F148BA" w:rsidRPr="00C84C17" w:rsidRDefault="00F148BA" w:rsidP="00F148BA">
      <w:pPr>
        <w:spacing w:after="0" w:line="259" w:lineRule="auto"/>
        <w:ind w:left="0" w:right="0" w:firstLine="0"/>
        <w:rPr>
          <w:rFonts w:ascii="Century Gothic" w:hAnsi="Century Gothic"/>
        </w:rPr>
      </w:pPr>
      <w:r w:rsidRPr="00C84C17">
        <w:rPr>
          <w:rFonts w:ascii="Century Gothic" w:hAnsi="Century Gothic"/>
          <w:b/>
        </w:rPr>
        <w:t xml:space="preserve"> </w:t>
      </w:r>
    </w:p>
    <w:p w:rsidR="00F148BA" w:rsidRPr="00C84C17" w:rsidRDefault="00F148BA" w:rsidP="00F148BA">
      <w:pPr>
        <w:spacing w:after="0" w:line="259" w:lineRule="auto"/>
        <w:ind w:left="-5" w:right="0"/>
        <w:rPr>
          <w:rFonts w:ascii="Century Gothic" w:hAnsi="Century Gothic"/>
        </w:rPr>
      </w:pPr>
      <w:r w:rsidRPr="00C84C17">
        <w:rPr>
          <w:rFonts w:ascii="Century Gothic" w:hAnsi="Century Gothic"/>
          <w:b/>
        </w:rPr>
        <w:t xml:space="preserve">Person Specification – Lead Practitioner  </w:t>
      </w:r>
    </w:p>
    <w:p w:rsidR="00F148BA" w:rsidRPr="00C84C17" w:rsidRDefault="00F148BA" w:rsidP="00F148BA">
      <w:pPr>
        <w:spacing w:after="41" w:line="259" w:lineRule="auto"/>
        <w:ind w:left="-29" w:right="-43" w:firstLine="0"/>
        <w:rPr>
          <w:rFonts w:ascii="Century Gothic" w:hAnsi="Century Gothic"/>
        </w:rPr>
      </w:pPr>
      <w:r w:rsidRPr="00C84C17">
        <w:rPr>
          <w:rFonts w:ascii="Century Gothic" w:hAnsi="Century Gothic"/>
          <w:noProof/>
        </w:rPr>
        <mc:AlternateContent>
          <mc:Choice Requires="wpg">
            <w:drawing>
              <wp:inline distT="0" distB="0" distL="0" distR="0" wp14:anchorId="521134F9" wp14:editId="792A0AEC">
                <wp:extent cx="6085078" cy="6096"/>
                <wp:effectExtent l="0" t="0" r="0" b="0"/>
                <wp:docPr id="2695" name="Group 2695"/>
                <wp:cNvGraphicFramePr/>
                <a:graphic xmlns:a="http://schemas.openxmlformats.org/drawingml/2006/main">
                  <a:graphicData uri="http://schemas.microsoft.com/office/word/2010/wordprocessingGroup">
                    <wpg:wgp>
                      <wpg:cNvGrpSpPr/>
                      <wpg:grpSpPr>
                        <a:xfrm>
                          <a:off x="0" y="0"/>
                          <a:ext cx="6085078" cy="6096"/>
                          <a:chOff x="0" y="0"/>
                          <a:chExt cx="6085078" cy="6096"/>
                        </a:xfrm>
                      </wpg:grpSpPr>
                      <wps:wsp>
                        <wps:cNvPr id="3518" name="Shape 3518"/>
                        <wps:cNvSpPr/>
                        <wps:spPr>
                          <a:xfrm>
                            <a:off x="0" y="0"/>
                            <a:ext cx="6085078" cy="9144"/>
                          </a:xfrm>
                          <a:custGeom>
                            <a:avLst/>
                            <a:gdLst/>
                            <a:ahLst/>
                            <a:cxnLst/>
                            <a:rect l="0" t="0" r="0" b="0"/>
                            <a:pathLst>
                              <a:path w="6085078" h="9144">
                                <a:moveTo>
                                  <a:pt x="0" y="0"/>
                                </a:moveTo>
                                <a:lnTo>
                                  <a:pt x="6085078" y="0"/>
                                </a:lnTo>
                                <a:lnTo>
                                  <a:pt x="6085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34100D" id="Group 2695" o:spid="_x0000_s1026" style="width:479.15pt;height:.5pt;mso-position-horizontal-relative:char;mso-position-vertical-relative:line" coordsize="608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">
                <v:shape id="Shape 3518" o:spid="_x0000_s1027" style="position:absolute;width:60850;height:91;visibility:visible;mso-wrap-style:square;v-text-anchor:top" coordsize="6085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vFcQA&#10;AADdAAAADwAAAGRycy9kb3ducmV2LnhtbERPy2oCMRTdC/5DuIVuRDNWFJ0axRaUUkTwQd1eJreT&#10;wcnNkEQd/75ZFFweznu+bG0tbuRD5VjBcJCBIC6crrhUcDqu+1MQISJrrB2TggcFWC66nTnm2t15&#10;T7dDLEUK4ZCjAhNjk0sZCkMWw8A1xIn7dd5iTNCXUnu8p3Bby7csm0iLFacGgw19Giouh6tVsPI/&#10;pp3tPjbniZ6dt1fZ652+d0q9vrSrdxCR2vgU/7u/tILReJjmpjfpCc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7xXEAAAA3QAAAA8AAAAAAAAAAAAAAAAAmAIAAGRycy9k&#10;b3ducmV2LnhtbFBLBQYAAAAABAAEAPUAAACJAwAAAAA=&#10;" path="m,l6085078,r,9144l,9144,,e" fillcolor="black" stroked="f" strokeweight="0">
                  <v:stroke miterlimit="83231f" joinstyle="miter"/>
                  <v:path arrowok="t" textboxrect="0,0,6085078,9144"/>
                </v:shape>
                <w10:anchorlock/>
              </v:group>
            </w:pict>
          </mc:Fallback>
        </mc:AlternateContent>
      </w:r>
    </w:p>
    <w:p w:rsidR="00F148BA" w:rsidRPr="00C84C17" w:rsidRDefault="00F148BA" w:rsidP="00F148BA">
      <w:pPr>
        <w:spacing w:after="24" w:line="259" w:lineRule="auto"/>
        <w:ind w:left="0" w:right="0" w:firstLine="0"/>
        <w:rPr>
          <w:rFonts w:ascii="Century Gothic" w:hAnsi="Century Gothic"/>
        </w:rPr>
      </w:pPr>
      <w:r w:rsidRPr="00C84C17">
        <w:rPr>
          <w:rFonts w:ascii="Century Gothic" w:hAnsi="Century Gothic"/>
        </w:rPr>
        <w:t xml:space="preserve">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Degree in relevant subject.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Qualified Teacher Status.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Successful classroom practitioner with experience in co-educational comprehensive schools.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Evidence of commitment to extra-curricular and enrichment provision.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Detailed knowledge of the national curriculum in the relevant area.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Proven track record of successful strategies for raising achievement and sharing good practice.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Evidence of enabling students to work to the highest standards.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Good administrative skills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Successful experience of team working.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Evidence of leadership skills and experience.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Good record of health and punctuality. </w:t>
      </w:r>
    </w:p>
    <w:p w:rsidR="00F148BA" w:rsidRPr="00C84C17" w:rsidRDefault="00F148BA" w:rsidP="00944465">
      <w:pPr>
        <w:numPr>
          <w:ilvl w:val="0"/>
          <w:numId w:val="7"/>
        </w:numPr>
        <w:spacing w:line="240" w:lineRule="auto"/>
        <w:ind w:right="0" w:hanging="360"/>
        <w:rPr>
          <w:rFonts w:ascii="Century Gothic" w:hAnsi="Century Gothic"/>
        </w:rPr>
      </w:pPr>
      <w:bookmarkStart w:id="0" w:name="_GoBack"/>
      <w:r w:rsidRPr="00C84C17">
        <w:rPr>
          <w:rFonts w:ascii="Century Gothic" w:hAnsi="Century Gothic"/>
        </w:rPr>
        <w:t xml:space="preserve">Commitment to Equal Opportunities. </w:t>
      </w:r>
    </w:p>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 xml:space="preserve">Desire and capacity for further promotion. </w:t>
      </w:r>
    </w:p>
    <w:bookmarkEnd w:id="0"/>
    <w:p w:rsidR="00F148BA" w:rsidRPr="00C84C17" w:rsidRDefault="00F148BA" w:rsidP="00944465">
      <w:pPr>
        <w:numPr>
          <w:ilvl w:val="0"/>
          <w:numId w:val="7"/>
        </w:numPr>
        <w:spacing w:line="240" w:lineRule="auto"/>
        <w:ind w:right="0" w:hanging="360"/>
        <w:rPr>
          <w:rFonts w:ascii="Century Gothic" w:hAnsi="Century Gothic"/>
        </w:rPr>
      </w:pPr>
      <w:r w:rsidRPr="00C84C17">
        <w:rPr>
          <w:rFonts w:ascii="Century Gothic" w:hAnsi="Century Gothic"/>
        </w:rPr>
        <w:t>The post</w:t>
      </w:r>
      <w:r w:rsidR="00C84C17">
        <w:rPr>
          <w:rFonts w:ascii="Century Gothic" w:hAnsi="Century Gothic"/>
        </w:rPr>
        <w:t xml:space="preserve"> </w:t>
      </w:r>
      <w:r w:rsidRPr="00C84C17">
        <w:rPr>
          <w:rFonts w:ascii="Century Gothic" w:hAnsi="Century Gothic"/>
        </w:rPr>
        <w:t xml:space="preserve">holder should have the ability to form and maintain appropriate relationships and personal boundaries with children and young people, in safeguarding and promoting their welfare. </w:t>
      </w:r>
    </w:p>
    <w:p w:rsidR="00F148BA" w:rsidRPr="00C84C17" w:rsidRDefault="00F148BA" w:rsidP="00F148BA">
      <w:pPr>
        <w:shd w:val="clear" w:color="auto" w:fill="FFFFFF"/>
        <w:spacing w:before="100" w:beforeAutospacing="1" w:after="100" w:afterAutospacing="1"/>
        <w:outlineLvl w:val="2"/>
        <w:rPr>
          <w:rFonts w:ascii="Century Gothic" w:eastAsia="Times New Roman" w:hAnsi="Century Gothic" w:cs="Helvetica"/>
          <w:i/>
          <w:iCs/>
          <w:color w:val="222222"/>
          <w:lang w:val="en"/>
        </w:rPr>
      </w:pPr>
      <w:r w:rsidRPr="00C84C17">
        <w:rPr>
          <w:rFonts w:ascii="Century Gothic" w:hAnsi="Century Gothic"/>
        </w:rPr>
        <w:t xml:space="preserve"> </w:t>
      </w:r>
      <w:r w:rsidRPr="00C84C17">
        <w:rPr>
          <w:rFonts w:ascii="Century Gothic" w:eastAsia="Times New Roman" w:hAnsi="Century Gothic" w:cs="Helvetica"/>
          <w:i/>
          <w:iCs/>
          <w:color w:val="222222"/>
          <w:lang w:val="en"/>
        </w:rPr>
        <w:t xml:space="preserve">On site we have available a staff nursery that has been graded outstanding. Term time periods only – many of our current staff use this excellent facility. </w:t>
      </w:r>
    </w:p>
    <w:p w:rsidR="00F148BA" w:rsidRPr="0020466F" w:rsidRDefault="00F148BA" w:rsidP="00F148BA">
      <w:pPr>
        <w:shd w:val="clear" w:color="auto" w:fill="FFFFFF"/>
        <w:rPr>
          <w:rFonts w:ascii="Century Gothic" w:eastAsia="Times New Roman" w:hAnsi="Century Gothic" w:cs="Helvetica"/>
          <w:b/>
          <w:i/>
          <w:color w:val="222222"/>
          <w:lang w:val="en"/>
        </w:rPr>
      </w:pPr>
      <w:r w:rsidRPr="0020466F">
        <w:rPr>
          <w:rFonts w:ascii="Century Gothic" w:eastAsia="Times New Roman" w:hAnsi="Century Gothic" w:cs="Helvetica"/>
          <w:b/>
          <w:i/>
          <w:color w:val="222222"/>
          <w:lang w:val="en"/>
        </w:rPr>
        <w:t xml:space="preserve">Rushden Academy is committed to safeguarding and promoting the welfare of children and young people and expects all staff and volunteers to share this commitment. All applicants will be subject to a full Disclosure and Barring Service check before appointment is confirmed. </w:t>
      </w:r>
    </w:p>
    <w:p w:rsidR="00F148BA" w:rsidRPr="00C84C17" w:rsidRDefault="00F148BA" w:rsidP="00F148BA">
      <w:pPr>
        <w:spacing w:after="141" w:line="259" w:lineRule="auto"/>
        <w:ind w:left="0" w:right="0" w:firstLine="0"/>
        <w:rPr>
          <w:rFonts w:ascii="Century Gothic" w:hAnsi="Century Gothic"/>
        </w:rPr>
      </w:pPr>
    </w:p>
    <w:p w:rsidR="000C17F3" w:rsidRPr="0020466F" w:rsidRDefault="0020466F">
      <w:pPr>
        <w:rPr>
          <w:rFonts w:ascii="Century Gothic" w:hAnsi="Century Gothic"/>
          <w:b/>
        </w:rPr>
      </w:pPr>
      <w:r w:rsidRPr="0020466F">
        <w:rPr>
          <w:rFonts w:ascii="Century Gothic" w:hAnsi="Century Gothic"/>
          <w:b/>
        </w:rPr>
        <w:t>Deadline for applications: Monday 23 April 2018</w:t>
      </w:r>
    </w:p>
    <w:sectPr w:rsidR="000C17F3" w:rsidRPr="0020466F" w:rsidSect="0020466F">
      <w:pgSz w:w="11906" w:h="16838"/>
      <w:pgMar w:top="450" w:right="1205" w:bottom="720"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8DB"/>
    <w:multiLevelType w:val="hybridMultilevel"/>
    <w:tmpl w:val="6CA6B9D0"/>
    <w:lvl w:ilvl="0" w:tplc="F84E7C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492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A420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5C08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6611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E82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A7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2BC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A0D7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1091D"/>
    <w:multiLevelType w:val="hybridMultilevel"/>
    <w:tmpl w:val="95B25B80"/>
    <w:lvl w:ilvl="0" w:tplc="AC109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EEE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D225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67E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C65E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1C70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5C57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404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C25F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31565F"/>
    <w:multiLevelType w:val="hybridMultilevel"/>
    <w:tmpl w:val="678C038A"/>
    <w:lvl w:ilvl="0" w:tplc="396071F4">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637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EECA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F6CB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24E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50D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A6A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74F7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024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202065"/>
    <w:multiLevelType w:val="hybridMultilevel"/>
    <w:tmpl w:val="F1BE8C96"/>
    <w:lvl w:ilvl="0" w:tplc="DA7A33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3899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B0A2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3A33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6F9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208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5420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AB7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D2F8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4E1CD7"/>
    <w:multiLevelType w:val="hybridMultilevel"/>
    <w:tmpl w:val="313E668C"/>
    <w:lvl w:ilvl="0" w:tplc="71E024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42F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DE63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B23E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CCC7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08E0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823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0B9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68C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793EA1"/>
    <w:multiLevelType w:val="hybridMultilevel"/>
    <w:tmpl w:val="E25ED7E6"/>
    <w:lvl w:ilvl="0" w:tplc="3926C5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E878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AEA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1018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022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603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A6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A41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50A2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052109"/>
    <w:multiLevelType w:val="hybridMultilevel"/>
    <w:tmpl w:val="3A6A73DA"/>
    <w:lvl w:ilvl="0" w:tplc="EDF09054">
      <w:start w:val="2"/>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66E0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27F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66AA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F82E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AB0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A8EC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54F5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80C2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BA"/>
    <w:rsid w:val="00073BDB"/>
    <w:rsid w:val="0020466F"/>
    <w:rsid w:val="002523DA"/>
    <w:rsid w:val="00410598"/>
    <w:rsid w:val="005C0B8E"/>
    <w:rsid w:val="00943494"/>
    <w:rsid w:val="00944465"/>
    <w:rsid w:val="00A82498"/>
    <w:rsid w:val="00C84C17"/>
    <w:rsid w:val="00E36343"/>
    <w:rsid w:val="00F1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0D6EB-7476-40CA-8BD4-ACD9792F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BA"/>
    <w:pPr>
      <w:spacing w:after="7" w:line="248" w:lineRule="auto"/>
      <w:ind w:left="10" w:right="120"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F148BA"/>
    <w:pPr>
      <w:keepNext/>
      <w:keepLines/>
      <w:shd w:val="clear" w:color="auto" w:fill="F2F2F2"/>
      <w:spacing w:after="24"/>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8BA"/>
    <w:rPr>
      <w:rFonts w:ascii="Calibri" w:eastAsia="Calibri" w:hAnsi="Calibri" w:cs="Calibri"/>
      <w:color w:val="000000"/>
      <w:shd w:val="clear" w:color="auto" w:fill="F2F2F2"/>
      <w:lang w:eastAsia="en-GB"/>
    </w:rPr>
  </w:style>
  <w:style w:type="paragraph" w:styleId="BalloonText">
    <w:name w:val="Balloon Text"/>
    <w:basedOn w:val="Normal"/>
    <w:link w:val="BalloonTextChar"/>
    <w:uiPriority w:val="99"/>
    <w:semiHidden/>
    <w:unhideWhenUsed/>
    <w:rsid w:val="0020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6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F881F37B</Template>
  <TotalTime>13</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Rushden-User</dc:creator>
  <cp:keywords/>
  <dc:description/>
  <cp:lastModifiedBy>K.Lloyd</cp:lastModifiedBy>
  <cp:revision>8</cp:revision>
  <cp:lastPrinted>2018-03-23T15:31:00Z</cp:lastPrinted>
  <dcterms:created xsi:type="dcterms:W3CDTF">2018-03-21T10:23:00Z</dcterms:created>
  <dcterms:modified xsi:type="dcterms:W3CDTF">2018-03-23T15:31:00Z</dcterms:modified>
</cp:coreProperties>
</file>