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3D23C05F" w14:textId="5256A4F7" w:rsidR="00EC5818"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581885">
        <w:rPr>
          <w:rFonts w:ascii="Arial" w:hAnsi="Arial" w:cs="Arial"/>
          <w:b/>
          <w:sz w:val="40"/>
          <w:szCs w:val="40"/>
        </w:rPr>
        <w:t>Dance and Drama – maternity cover</w:t>
      </w: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 xml:space="preserve">David </w:t>
      </w:r>
      <w:proofErr w:type="spellStart"/>
      <w:r w:rsidRPr="00584107">
        <w:rPr>
          <w:rFonts w:ascii="Arial" w:hAnsi="Arial" w:cs="Arial"/>
          <w:sz w:val="20"/>
          <w:szCs w:val="20"/>
        </w:rPr>
        <w:t>Nieper</w:t>
      </w:r>
      <w:proofErr w:type="spellEnd"/>
      <w:r w:rsidRPr="00584107">
        <w:rPr>
          <w:rFonts w:ascii="Arial" w:hAnsi="Arial" w:cs="Arial"/>
          <w:sz w:val="20"/>
          <w:szCs w:val="20"/>
        </w:rPr>
        <w:t xml:space="preserve">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7E7E7644" w14:textId="77777777" w:rsidR="00EC5818" w:rsidRDefault="00EC5818">
      <w:pPr>
        <w:rPr>
          <w:rFonts w:ascii="Arial" w:hAnsi="Arial" w:cs="Arial"/>
          <w:b/>
          <w:sz w:val="20"/>
          <w:szCs w:val="20"/>
        </w:rPr>
      </w:pPr>
      <w:r>
        <w:rPr>
          <w:rFonts w:ascii="Arial" w:hAnsi="Arial" w:cs="Arial"/>
          <w:b/>
          <w:sz w:val="20"/>
          <w:szCs w:val="20"/>
        </w:rPr>
        <w:br w:type="page"/>
      </w:r>
    </w:p>
    <w:p w14:paraId="548C0504" w14:textId="77777777" w:rsidR="00377A34" w:rsidRDefault="00377A34" w:rsidP="00DB5547">
      <w:pPr>
        <w:spacing w:line="240" w:lineRule="auto"/>
        <w:contextualSpacing/>
        <w:rPr>
          <w:rFonts w:ascii="Arial" w:hAnsi="Arial" w:cs="Arial"/>
        </w:rPr>
      </w:pPr>
    </w:p>
    <w:p w14:paraId="1AA93D1A" w14:textId="77777777" w:rsidR="00377A34" w:rsidRDefault="00377A34" w:rsidP="00DB5547">
      <w:pPr>
        <w:spacing w:line="240" w:lineRule="auto"/>
        <w:contextualSpacing/>
        <w:rPr>
          <w:rFonts w:ascii="Arial" w:hAnsi="Arial" w:cs="Arial"/>
        </w:rPr>
      </w:pPr>
    </w:p>
    <w:p w14:paraId="6999CF55" w14:textId="3A1A672B" w:rsidR="00377A34" w:rsidRDefault="00581885" w:rsidP="00DB5547">
      <w:pPr>
        <w:jc w:val="both"/>
        <w:outlineLvl w:val="0"/>
        <w:rPr>
          <w:rFonts w:cs="Tahoma"/>
          <w:sz w:val="24"/>
          <w:szCs w:val="24"/>
        </w:rPr>
      </w:pPr>
      <w:r>
        <w:rPr>
          <w:rFonts w:cs="Tahoma"/>
          <w:sz w:val="24"/>
          <w:szCs w:val="24"/>
        </w:rPr>
        <w:t xml:space="preserve">April </w:t>
      </w:r>
      <w:r w:rsidR="00A10E04" w:rsidRPr="003373C4">
        <w:rPr>
          <w:rFonts w:cs="Tahoma"/>
          <w:sz w:val="24"/>
          <w:szCs w:val="24"/>
        </w:rPr>
        <w:t>201</w:t>
      </w:r>
      <w:r w:rsidR="006326D5">
        <w:rPr>
          <w:rFonts w:cs="Tahoma"/>
          <w:sz w:val="24"/>
          <w:szCs w:val="24"/>
        </w:rPr>
        <w:t>8</w:t>
      </w:r>
      <w:r w:rsidR="00DB5547" w:rsidRPr="003373C4">
        <w:rPr>
          <w:rFonts w:cs="Tahoma"/>
          <w:sz w:val="24"/>
          <w:szCs w:val="24"/>
        </w:rPr>
        <w:t xml:space="preserve"> </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7C3E8A7D"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 Dance and Drama (maternity cover)</w:t>
      </w:r>
      <w:r w:rsidR="00BB362B">
        <w:rPr>
          <w:rFonts w:cs="Tahoma"/>
          <w:sz w:val="24"/>
          <w:szCs w:val="24"/>
        </w:rPr>
        <w:t xml:space="preserve"> </w:t>
      </w:r>
      <w:r w:rsidRPr="003373C4">
        <w:rPr>
          <w:rFonts w:cs="Tahoma"/>
          <w:sz w:val="24"/>
          <w:szCs w:val="24"/>
        </w:rPr>
        <w:t xml:space="preserve">at the David </w:t>
      </w:r>
      <w:proofErr w:type="spellStart"/>
      <w:r w:rsidRPr="003373C4">
        <w:rPr>
          <w:rFonts w:cs="Tahoma"/>
          <w:sz w:val="24"/>
          <w:szCs w:val="24"/>
        </w:rPr>
        <w:t>Nieper</w:t>
      </w:r>
      <w:proofErr w:type="spellEnd"/>
      <w:r w:rsidRPr="003373C4">
        <w:rPr>
          <w:rFonts w:cs="Tahoma"/>
          <w:sz w:val="24"/>
          <w:szCs w:val="24"/>
        </w:rPr>
        <w:t xml:space="preserve"> Academy. </w:t>
      </w:r>
    </w:p>
    <w:p w14:paraId="29D82B6C" w14:textId="77777777" w:rsidR="00584107" w:rsidRDefault="00584107" w:rsidP="00584107">
      <w:pPr>
        <w:jc w:val="both"/>
        <w:rPr>
          <w:rFonts w:cs="Tahoma"/>
          <w:sz w:val="24"/>
          <w:szCs w:val="24"/>
        </w:rPr>
      </w:pPr>
      <w:r w:rsidRPr="003373C4">
        <w:rPr>
          <w:rFonts w:cs="Tahoma"/>
          <w:sz w:val="24"/>
          <w:szCs w:val="24"/>
        </w:rPr>
        <w:t xml:space="preserve">Our Academy is sponsored by the David </w:t>
      </w:r>
      <w:proofErr w:type="spellStart"/>
      <w:r w:rsidRPr="003373C4">
        <w:rPr>
          <w:rFonts w:cs="Tahoma"/>
          <w:sz w:val="24"/>
          <w:szCs w:val="24"/>
        </w:rPr>
        <w:t>Nieper</w:t>
      </w:r>
      <w:proofErr w:type="spellEnd"/>
      <w:r w:rsidRPr="003373C4">
        <w:rPr>
          <w:rFonts w:cs="Tahoma"/>
          <w:sz w:val="24"/>
          <w:szCs w:val="24"/>
        </w:rPr>
        <w:t xml:space="preserve"> Education Trust, together with local employer partners, who are highly committed in supporting the development and achievements of our students. With an innovative approach to teaching, hands-on learning and brand new purpose-built facilities, </w:t>
      </w:r>
      <w:r w:rsidR="00BA251A">
        <w:rPr>
          <w:rFonts w:cs="Tahoma"/>
          <w:sz w:val="24"/>
          <w:szCs w:val="24"/>
        </w:rPr>
        <w:t xml:space="preserve">which </w:t>
      </w:r>
      <w:r w:rsidR="00545A1C" w:rsidRPr="003373C4">
        <w:rPr>
          <w:rFonts w:cs="Tahoma"/>
          <w:sz w:val="24"/>
          <w:szCs w:val="24"/>
        </w:rPr>
        <w:t>open</w:t>
      </w:r>
      <w:r w:rsidR="00BA251A">
        <w:rPr>
          <w:rFonts w:cs="Tahoma"/>
          <w:sz w:val="24"/>
          <w:szCs w:val="24"/>
        </w:rPr>
        <w:t>ed</w:t>
      </w:r>
      <w:r w:rsidR="00545A1C" w:rsidRPr="003373C4">
        <w:rPr>
          <w:rFonts w:cs="Tahoma"/>
          <w:sz w:val="24"/>
          <w:szCs w:val="24"/>
        </w:rPr>
        <w:t xml:space="preserve"> in early</w:t>
      </w:r>
      <w:r w:rsidRPr="003373C4">
        <w:rPr>
          <w:rFonts w:cs="Tahoma"/>
          <w:sz w:val="24"/>
          <w:szCs w:val="24"/>
        </w:rPr>
        <w:t xml:space="preserve"> 2017, we believe that this is a truly exciting time to join the </w:t>
      </w:r>
      <w:r w:rsidR="00B734CF" w:rsidRPr="003373C4">
        <w:rPr>
          <w:rFonts w:cs="Tahoma"/>
          <w:sz w:val="24"/>
          <w:szCs w:val="24"/>
        </w:rPr>
        <w:t>academy</w:t>
      </w:r>
      <w:r w:rsidRPr="003373C4">
        <w:rPr>
          <w:rFonts w:cs="Tahoma"/>
          <w:sz w:val="24"/>
          <w:szCs w:val="24"/>
        </w:rPr>
        <w:t xml:space="preserve">. </w:t>
      </w:r>
    </w:p>
    <w:p w14:paraId="650694BD" w14:textId="7DAB1725" w:rsidR="00AE78E1" w:rsidRDefault="00AE78E1" w:rsidP="00AE78E1">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is a further development in our growth. The Sixth Form will provide a </w:t>
      </w:r>
      <w:proofErr w:type="gramStart"/>
      <w:r>
        <w:rPr>
          <w:rFonts w:cs="Tahoma"/>
          <w:sz w:val="24"/>
          <w:szCs w:val="24"/>
        </w:rPr>
        <w:t>first class</w:t>
      </w:r>
      <w:proofErr w:type="gramEnd"/>
      <w:r>
        <w:rPr>
          <w:rFonts w:cs="Tahoma"/>
          <w:sz w:val="24"/>
          <w:szCs w:val="24"/>
        </w:rPr>
        <w:t xml:space="preserve"> education combined with fully integrated employability skills, cementing our ongoing working relationships with our business partners. </w:t>
      </w:r>
      <w:r w:rsidR="00582342">
        <w:rPr>
          <w:rFonts w:cs="Tahoma"/>
          <w:sz w:val="24"/>
          <w:szCs w:val="24"/>
        </w:rPr>
        <w:t>We are currently a small school of 406 students 11-17 however, our intention is to grow quickly to our full capacity of 850 students 11-18.</w:t>
      </w:r>
    </w:p>
    <w:p w14:paraId="488513F1" w14:textId="62187B86" w:rsidR="00AE78E1" w:rsidRPr="003373C4" w:rsidRDefault="00AE78E1" w:rsidP="00AE78E1">
      <w:pPr>
        <w:jc w:val="both"/>
        <w:rPr>
          <w:rFonts w:cs="Tahoma"/>
          <w:sz w:val="24"/>
          <w:szCs w:val="24"/>
        </w:rPr>
      </w:pPr>
      <w:r>
        <w:rPr>
          <w:rFonts w:cs="Tahoma"/>
          <w:sz w:val="24"/>
          <w:szCs w:val="24"/>
        </w:rPr>
        <w:t xml:space="preserve">The David </w:t>
      </w:r>
      <w:proofErr w:type="spellStart"/>
      <w:r>
        <w:rPr>
          <w:rFonts w:cs="Tahoma"/>
          <w:sz w:val="24"/>
          <w:szCs w:val="24"/>
        </w:rPr>
        <w:t>Nieper</w:t>
      </w:r>
      <w:proofErr w:type="spellEnd"/>
      <w:r>
        <w:rPr>
          <w:rFonts w:cs="Tahoma"/>
          <w:sz w:val="24"/>
          <w:szCs w:val="24"/>
        </w:rPr>
        <w:t xml:space="preserve">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Thorntons</w:t>
      </w:r>
      <w:proofErr w:type="spellEnd"/>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Owen Taylor, Bowmer and Kir</w:t>
      </w:r>
      <w:r w:rsidR="006326D5">
        <w:rPr>
          <w:rFonts w:cs="Tahoma"/>
          <w:sz w:val="24"/>
          <w:szCs w:val="24"/>
        </w:rPr>
        <w:t>k</w:t>
      </w:r>
      <w:r>
        <w:rPr>
          <w:rFonts w:cs="Tahoma"/>
          <w:sz w:val="24"/>
          <w:szCs w:val="24"/>
        </w:rPr>
        <w:t xml:space="preserve">land alongside David </w:t>
      </w:r>
      <w:proofErr w:type="spellStart"/>
      <w:r>
        <w:rPr>
          <w:rFonts w:cs="Tahoma"/>
          <w:sz w:val="24"/>
          <w:szCs w:val="24"/>
        </w:rPr>
        <w:t>Nieper</w:t>
      </w:r>
      <w:proofErr w:type="spellEnd"/>
      <w:r>
        <w:rPr>
          <w:rFonts w:cs="Tahoma"/>
          <w:sz w:val="24"/>
          <w:szCs w:val="24"/>
        </w:rPr>
        <w:t xml:space="preserve">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w:t>
      </w:r>
      <w:proofErr w:type="spellStart"/>
      <w:r>
        <w:rPr>
          <w:rFonts w:cs="Tahoma"/>
          <w:sz w:val="24"/>
          <w:szCs w:val="24"/>
        </w:rPr>
        <w:t>Nieper</w:t>
      </w:r>
      <w:proofErr w:type="spellEnd"/>
      <w:r>
        <w:rPr>
          <w:rFonts w:cs="Tahoma"/>
          <w:sz w:val="24"/>
          <w:szCs w:val="24"/>
        </w:rPr>
        <w:t xml:space="preserve"> Academy is adopting this approach through its world class learning pedagogies.</w:t>
      </w:r>
    </w:p>
    <w:p w14:paraId="345AD300" w14:textId="4DBE70C5"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B734CF" w:rsidRPr="003373C4">
        <w:rPr>
          <w:rFonts w:cs="Tahoma"/>
          <w:sz w:val="24"/>
          <w:szCs w:val="24"/>
        </w:rPr>
        <w:t>academy</w:t>
      </w:r>
      <w:r w:rsidRPr="003373C4">
        <w:rPr>
          <w:rFonts w:cs="Tahoma"/>
          <w:sz w:val="24"/>
          <w:szCs w:val="24"/>
        </w:rPr>
        <w:t xml:space="preserve">, and are keen to be instrumental in its future success, then we would like to hear from you and look forward </w:t>
      </w:r>
      <w:r w:rsidR="00110FB9" w:rsidRPr="003373C4">
        <w:rPr>
          <w:rFonts w:cs="Tahoma"/>
          <w:sz w:val="24"/>
          <w:szCs w:val="24"/>
        </w:rPr>
        <w:t xml:space="preserve">to receiving your application </w:t>
      </w:r>
      <w:proofErr w:type="gramStart"/>
      <w:r w:rsidRPr="003373C4">
        <w:rPr>
          <w:rFonts w:cs="Tahoma"/>
          <w:sz w:val="24"/>
          <w:szCs w:val="24"/>
        </w:rPr>
        <w:t xml:space="preserve">by </w:t>
      </w:r>
      <w:r w:rsidR="00A10E04" w:rsidRPr="003373C4">
        <w:rPr>
          <w:rFonts w:cs="Tahoma"/>
          <w:sz w:val="24"/>
          <w:szCs w:val="24"/>
        </w:rPr>
        <w:t xml:space="preserve"> 9</w:t>
      </w:r>
      <w:proofErr w:type="gramEnd"/>
      <w:r w:rsidR="00A10E04" w:rsidRPr="003373C4">
        <w:rPr>
          <w:rFonts w:cs="Tahoma"/>
          <w:sz w:val="24"/>
          <w:szCs w:val="24"/>
        </w:rPr>
        <w:t xml:space="preserve">am </w:t>
      </w:r>
      <w:r w:rsidRPr="003373C4">
        <w:rPr>
          <w:rFonts w:cs="Tahoma"/>
          <w:sz w:val="24"/>
          <w:szCs w:val="24"/>
        </w:rPr>
        <w:t xml:space="preserve">on </w:t>
      </w:r>
      <w:r w:rsidR="00582342">
        <w:rPr>
          <w:rFonts w:cs="Tahoma"/>
          <w:sz w:val="24"/>
          <w:szCs w:val="24"/>
        </w:rPr>
        <w:t>Friday 20</w:t>
      </w:r>
      <w:r w:rsidR="00582342" w:rsidRPr="00582342">
        <w:rPr>
          <w:rFonts w:cs="Tahoma"/>
          <w:sz w:val="24"/>
          <w:szCs w:val="24"/>
          <w:vertAlign w:val="superscript"/>
        </w:rPr>
        <w:t>th</w:t>
      </w:r>
      <w:r w:rsidR="00582342">
        <w:rPr>
          <w:rFonts w:cs="Tahoma"/>
          <w:sz w:val="24"/>
          <w:szCs w:val="24"/>
        </w:rPr>
        <w:t xml:space="preserve"> April</w:t>
      </w:r>
      <w:r w:rsidR="00110FB9" w:rsidRPr="003373C4">
        <w:rPr>
          <w:rFonts w:cs="Tahoma"/>
          <w:sz w:val="24"/>
          <w:szCs w:val="24"/>
        </w:rPr>
        <w:t xml:space="preserve">. Interviews </w:t>
      </w:r>
      <w:r w:rsidR="00582342">
        <w:rPr>
          <w:rFonts w:cs="Tahoma"/>
          <w:sz w:val="24"/>
          <w:szCs w:val="24"/>
        </w:rPr>
        <w:t>are likely to be he</w:t>
      </w:r>
      <w:bookmarkStart w:id="0" w:name="_GoBack"/>
      <w:bookmarkEnd w:id="0"/>
      <w:r w:rsidR="00582342">
        <w:rPr>
          <w:rFonts w:cs="Tahoma"/>
          <w:sz w:val="24"/>
          <w:szCs w:val="24"/>
        </w:rPr>
        <w:t>ld on Friday 27</w:t>
      </w:r>
      <w:r w:rsidR="00582342" w:rsidRPr="00582342">
        <w:rPr>
          <w:rFonts w:cs="Tahoma"/>
          <w:sz w:val="24"/>
          <w:szCs w:val="24"/>
          <w:vertAlign w:val="superscript"/>
        </w:rPr>
        <w:t>th</w:t>
      </w:r>
      <w:r w:rsidR="00582342">
        <w:rPr>
          <w:rFonts w:cs="Tahoma"/>
          <w:sz w:val="24"/>
          <w:szCs w:val="24"/>
        </w:rPr>
        <w:t xml:space="preserve"> April</w:t>
      </w:r>
      <w:r w:rsidRPr="003373C4">
        <w:rPr>
          <w:rFonts w:cs="Tahoma"/>
          <w:sz w:val="24"/>
          <w:szCs w:val="24"/>
        </w:rPr>
        <w:t xml:space="preserve">. </w:t>
      </w:r>
    </w:p>
    <w:p w14:paraId="1B5D87A9" w14:textId="77777777"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queries or if you would like to visit</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Mrs Michelle Hackett, PA to Headteacher, via email at </w:t>
      </w:r>
      <w:hyperlink r:id="rId9" w:history="1">
        <w:r w:rsidR="002E241C" w:rsidRPr="003373C4">
          <w:rPr>
            <w:rStyle w:val="Hyperlink"/>
            <w:rFonts w:cs="Tahoma"/>
            <w:sz w:val="24"/>
            <w:szCs w:val="24"/>
          </w:rPr>
          <w:t>mhackett@davidnieper.academy</w:t>
        </w:r>
      </w:hyperlink>
      <w:r w:rsidR="002E241C" w:rsidRPr="003373C4">
        <w:rPr>
          <w:rFonts w:cs="Tahoma"/>
          <w:sz w:val="24"/>
          <w:szCs w:val="24"/>
        </w:rPr>
        <w:t xml:space="preserve"> </w:t>
      </w:r>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 xml:space="preserve">David </w:t>
      </w:r>
      <w:proofErr w:type="spellStart"/>
      <w:r w:rsidRPr="00A60E13">
        <w:rPr>
          <w:rFonts w:cs="Arial"/>
          <w:b/>
          <w:bCs/>
          <w:sz w:val="32"/>
          <w:szCs w:val="32"/>
        </w:rPr>
        <w:t>Nieper</w:t>
      </w:r>
      <w:proofErr w:type="spellEnd"/>
      <w:r w:rsidRPr="00A60E13">
        <w:rPr>
          <w:rFonts w:cs="Arial"/>
          <w:b/>
          <w:bCs/>
          <w:sz w:val="32"/>
          <w:szCs w:val="32"/>
        </w:rPr>
        <w:t xml:space="preserve">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01D5C581" w14:textId="7095FF4E" w:rsidR="00B148BD" w:rsidRPr="00A60E13"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581885">
        <w:rPr>
          <w:rFonts w:cs="Arial"/>
          <w:b/>
          <w:bCs/>
          <w:sz w:val="24"/>
          <w:szCs w:val="24"/>
        </w:rPr>
        <w:t xml:space="preserve">Dance and Drama (maternity cover) </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 xml:space="preserve">David </w:t>
      </w:r>
      <w:proofErr w:type="spellStart"/>
      <w:r w:rsidRPr="00A60E13">
        <w:rPr>
          <w:rFonts w:cs="Arial"/>
          <w:bCs/>
          <w:sz w:val="24"/>
          <w:szCs w:val="24"/>
        </w:rPr>
        <w:t>Nieper</w:t>
      </w:r>
      <w:proofErr w:type="spellEnd"/>
      <w:r w:rsidRPr="00A60E13">
        <w:rPr>
          <w:rFonts w:cs="Arial"/>
          <w:bCs/>
          <w:sz w:val="24"/>
          <w:szCs w:val="24"/>
        </w:rPr>
        <w:t xml:space="preserve">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2B990CB4" w14:textId="63160D82" w:rsidR="00A10E04" w:rsidRDefault="00581885" w:rsidP="00A040FF">
      <w:pPr>
        <w:autoSpaceDE w:val="0"/>
        <w:autoSpaceDN w:val="0"/>
        <w:adjustRightInd w:val="0"/>
        <w:spacing w:after="0" w:line="240" w:lineRule="auto"/>
        <w:jc w:val="center"/>
        <w:rPr>
          <w:rFonts w:cs="Arial"/>
          <w:bCs/>
          <w:sz w:val="24"/>
          <w:szCs w:val="24"/>
        </w:rPr>
      </w:pPr>
      <w:r>
        <w:rPr>
          <w:rFonts w:cs="Arial"/>
          <w:bCs/>
          <w:sz w:val="24"/>
          <w:szCs w:val="24"/>
        </w:rPr>
        <w:t>Two term position in the first instance September 2018 until Easter 2019 – 0.8 (exact days to be discussed and agreed with the successful candidate). Possibility of a full-time position if required additional subjects offered.</w:t>
      </w:r>
    </w:p>
    <w:p w14:paraId="298930CE" w14:textId="7266CFB8" w:rsidR="00AE78E1" w:rsidRDefault="00AE78E1" w:rsidP="00A040FF">
      <w:pPr>
        <w:autoSpaceDE w:val="0"/>
        <w:autoSpaceDN w:val="0"/>
        <w:adjustRightInd w:val="0"/>
        <w:spacing w:after="0" w:line="240" w:lineRule="auto"/>
        <w:jc w:val="center"/>
        <w:rPr>
          <w:rFonts w:cs="Arial"/>
          <w:bCs/>
          <w:sz w:val="24"/>
          <w:szCs w:val="24"/>
        </w:rPr>
      </w:pPr>
      <w:r>
        <w:rPr>
          <w:rFonts w:cs="Arial"/>
          <w:bCs/>
          <w:sz w:val="24"/>
          <w:szCs w:val="24"/>
        </w:rPr>
        <w:t xml:space="preserve">To teach BTEC </w:t>
      </w:r>
      <w:r w:rsidR="00581885">
        <w:rPr>
          <w:rFonts w:cs="Arial"/>
          <w:bCs/>
          <w:sz w:val="24"/>
          <w:szCs w:val="24"/>
        </w:rPr>
        <w:t xml:space="preserve">Tech Level 1 / 2 in Performing Arts Drama and GCSE Dance and Drama Key stage 4 along with Performing Arts in Key stage 3. The ability to offer PE or Music would be warmly welcome. </w:t>
      </w:r>
    </w:p>
    <w:p w14:paraId="0F221965" w14:textId="77777777" w:rsidR="00BB362B" w:rsidRDefault="00BB362B" w:rsidP="00A040FF">
      <w:pPr>
        <w:autoSpaceDE w:val="0"/>
        <w:autoSpaceDN w:val="0"/>
        <w:adjustRightInd w:val="0"/>
        <w:spacing w:after="0" w:line="240" w:lineRule="auto"/>
        <w:jc w:val="center"/>
        <w:rPr>
          <w:rFonts w:cs="Arial"/>
          <w:bCs/>
          <w:sz w:val="24"/>
          <w:szCs w:val="24"/>
        </w:rPr>
      </w:pPr>
      <w:r>
        <w:rPr>
          <w:rFonts w:cs="Arial"/>
          <w:bCs/>
          <w:sz w:val="24"/>
          <w:szCs w:val="24"/>
        </w:rPr>
        <w:t xml:space="preserve">Would suit a newly qualified teacher or more experienced teacher </w:t>
      </w:r>
    </w:p>
    <w:p w14:paraId="2A34E0E7" w14:textId="516DFFDD" w:rsidR="00A040FF" w:rsidRPr="00E9351D" w:rsidRDefault="00A040FF"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9C457B">
        <w:rPr>
          <w:rFonts w:cs="Arial"/>
          <w:bCs/>
          <w:sz w:val="24"/>
          <w:szCs w:val="24"/>
        </w:rPr>
        <w:t>Head o</w:t>
      </w:r>
      <w:r w:rsidR="006326D5">
        <w:rPr>
          <w:rFonts w:cs="Arial"/>
          <w:bCs/>
          <w:sz w:val="24"/>
          <w:szCs w:val="24"/>
        </w:rPr>
        <w:t xml:space="preserve">f </w:t>
      </w:r>
      <w:r w:rsidR="00581885">
        <w:rPr>
          <w:rFonts w:cs="Arial"/>
          <w:bCs/>
          <w:sz w:val="24"/>
          <w:szCs w:val="24"/>
        </w:rPr>
        <w:t>PE and Performing Arts</w:t>
      </w:r>
    </w:p>
    <w:p w14:paraId="49A4D403" w14:textId="77777777" w:rsidR="00A040FF" w:rsidRDefault="00A040FF"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A10E04">
        <w:rPr>
          <w:rFonts w:cs="Arial"/>
          <w:bCs/>
          <w:sz w:val="24"/>
          <w:szCs w:val="24"/>
        </w:rPr>
        <w:t>September 201</w:t>
      </w:r>
      <w:r w:rsidR="006326D5">
        <w:rPr>
          <w:rFonts w:cs="Arial"/>
          <w:bCs/>
          <w:sz w:val="24"/>
          <w:szCs w:val="24"/>
        </w:rPr>
        <w:t>8</w:t>
      </w:r>
    </w:p>
    <w:p w14:paraId="5366459D" w14:textId="77777777" w:rsidR="009A142D" w:rsidRPr="00E9351D" w:rsidRDefault="00EE1029" w:rsidP="00545A1C">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sidR="00BB362B">
        <w:rPr>
          <w:rFonts w:cs="Arial"/>
          <w:bCs/>
          <w:sz w:val="24"/>
          <w:szCs w:val="24"/>
        </w:rPr>
        <w:t xml:space="preserve">Main scale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121B9FBF"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David </w:t>
      </w:r>
      <w:proofErr w:type="spellStart"/>
      <w:r w:rsidRPr="00A60E13">
        <w:rPr>
          <w:rFonts w:cs="Arial"/>
          <w:sz w:val="24"/>
          <w:szCs w:val="24"/>
        </w:rPr>
        <w:t>Ni</w:t>
      </w:r>
      <w:r w:rsidR="00CA613D">
        <w:rPr>
          <w:rFonts w:cs="Arial"/>
          <w:sz w:val="24"/>
          <w:szCs w:val="24"/>
        </w:rPr>
        <w:t>eper</w:t>
      </w:r>
      <w:proofErr w:type="spellEnd"/>
      <w:r w:rsidR="00CA613D">
        <w:rPr>
          <w:rFonts w:cs="Arial"/>
          <w:sz w:val="24"/>
          <w:szCs w:val="24"/>
        </w:rPr>
        <w:t xml:space="preserve">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proofErr w:type="gramStart"/>
      <w:r w:rsidR="00797AC8">
        <w:rPr>
          <w:rFonts w:cs="Arial"/>
          <w:sz w:val="24"/>
          <w:szCs w:val="24"/>
        </w:rPr>
        <w:t xml:space="preserve">brand </w:t>
      </w:r>
      <w:r w:rsidRPr="00A60E13">
        <w:rPr>
          <w:rFonts w:cs="Arial"/>
          <w:sz w:val="24"/>
          <w:szCs w:val="24"/>
        </w:rPr>
        <w:t>new</w:t>
      </w:r>
      <w:proofErr w:type="gramEnd"/>
      <w:r w:rsidRPr="00A60E13">
        <w:rPr>
          <w:rFonts w:cs="Arial"/>
          <w:sz w:val="24"/>
          <w:szCs w:val="24"/>
        </w:rPr>
        <w:t xml:space="preserve">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open</w:t>
      </w:r>
      <w:r w:rsidR="008C0347">
        <w:rPr>
          <w:rFonts w:cs="Arial"/>
          <w:sz w:val="24"/>
          <w:szCs w:val="24"/>
        </w:rPr>
        <w:t>ed</w:t>
      </w:r>
      <w:r w:rsidR="00CA613D">
        <w:rPr>
          <w:rFonts w:cs="Arial"/>
          <w:sz w:val="24"/>
          <w:szCs w:val="24"/>
        </w:rPr>
        <w:t xml:space="preserv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037FA">
        <w:rPr>
          <w:rFonts w:cs="Arial"/>
          <w:sz w:val="24"/>
          <w:szCs w:val="24"/>
        </w:rPr>
        <w:t xml:space="preserve">This year we have seen an increase in student numbers within each year group 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5D4D1A48" w14:textId="34190C6F"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9C457B">
        <w:rPr>
          <w:rFonts w:cs="Arial"/>
          <w:sz w:val="24"/>
          <w:szCs w:val="24"/>
        </w:rPr>
        <w:t xml:space="preserve"> teacher of </w:t>
      </w:r>
      <w:r w:rsidR="00581885">
        <w:rPr>
          <w:rFonts w:cs="Arial"/>
          <w:sz w:val="24"/>
          <w:szCs w:val="24"/>
        </w:rPr>
        <w:t>Dance and Drama to continue our excellent work in these areas.</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 the ability to</w:t>
      </w:r>
      <w:proofErr w:type="gramEnd"/>
      <w:r w:rsidRPr="00A239CF">
        <w:rPr>
          <w:rFonts w:cs="Arial"/>
          <w:sz w:val="24"/>
          <w:szCs w:val="24"/>
        </w:rPr>
        <w:t xml:space="preserve">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lastRenderedPageBreak/>
        <w:t xml:space="preserve">The Governing Body is committed to the safeguarding of children and young </w:t>
      </w:r>
      <w:proofErr w:type="gramStart"/>
      <w:r w:rsidRPr="00A60E13">
        <w:rPr>
          <w:rFonts w:cs="Arial"/>
          <w:sz w:val="24"/>
          <w:szCs w:val="24"/>
        </w:rPr>
        <w:t>people</w:t>
      </w:r>
      <w:proofErr w:type="gramEnd"/>
      <w:r w:rsidRPr="00A60E13">
        <w:rPr>
          <w:rFonts w:cs="Arial"/>
          <w:sz w:val="24"/>
          <w:szCs w:val="24"/>
        </w:rPr>
        <w:t xml:space="preserve"> so all staff appointments are subject to employment checks and a satisfactory enhanced DBS check.</w:t>
      </w:r>
    </w:p>
    <w:p w14:paraId="0BBA4575" w14:textId="77777777" w:rsidR="00C43B7B" w:rsidRDefault="00C43B7B">
      <w:pPr>
        <w:rPr>
          <w:b/>
          <w:sz w:val="24"/>
          <w:szCs w:val="24"/>
        </w:rPr>
      </w:pPr>
    </w:p>
    <w:p w14:paraId="04075E4B" w14:textId="77777777" w:rsidR="00A60E13" w:rsidRPr="00A60E13" w:rsidRDefault="00A60E13">
      <w:pPr>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77777777"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1" w:history="1">
        <w:r w:rsidR="002E241C" w:rsidRPr="00D54527">
          <w:rPr>
            <w:rStyle w:val="Hyperlink"/>
            <w:sz w:val="24"/>
            <w:szCs w:val="24"/>
          </w:rPr>
          <w:t>mhackett@davidnieper.academy</w:t>
        </w:r>
      </w:hyperlink>
      <w:r w:rsidR="00A60E13" w:rsidRPr="00A60E13">
        <w:rPr>
          <w:sz w:val="24"/>
          <w:szCs w:val="24"/>
        </w:rPr>
        <w:t xml:space="preserve"> </w:t>
      </w:r>
    </w:p>
    <w:p w14:paraId="3B33D9B1" w14:textId="4C2623F0"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9am </w:t>
      </w:r>
      <w:r w:rsidR="00582342">
        <w:rPr>
          <w:rFonts w:cs="Arial"/>
          <w:b/>
          <w:bCs/>
          <w:iCs/>
          <w:sz w:val="24"/>
          <w:szCs w:val="24"/>
        </w:rPr>
        <w:t>Friday 20</w:t>
      </w:r>
      <w:r w:rsidR="00582342" w:rsidRPr="00582342">
        <w:rPr>
          <w:rFonts w:cs="Arial"/>
          <w:b/>
          <w:bCs/>
          <w:iCs/>
          <w:sz w:val="24"/>
          <w:szCs w:val="24"/>
          <w:vertAlign w:val="superscript"/>
        </w:rPr>
        <w:t>th</w:t>
      </w:r>
      <w:r w:rsidR="00582342">
        <w:rPr>
          <w:rFonts w:cs="Arial"/>
          <w:b/>
          <w:bCs/>
          <w:iCs/>
          <w:sz w:val="24"/>
          <w:szCs w:val="24"/>
        </w:rPr>
        <w:t xml:space="preserve"> April</w:t>
      </w:r>
      <w:r w:rsidR="00A10E04">
        <w:rPr>
          <w:rFonts w:cs="Arial"/>
          <w:b/>
          <w:bCs/>
          <w:iCs/>
          <w:sz w:val="24"/>
          <w:szCs w:val="24"/>
        </w:rPr>
        <w:t xml:space="preserve"> 2</w:t>
      </w:r>
      <w:r w:rsidR="006326D5">
        <w:rPr>
          <w:rFonts w:cs="Arial"/>
          <w:b/>
          <w:bCs/>
          <w:iCs/>
          <w:sz w:val="24"/>
          <w:szCs w:val="24"/>
        </w:rPr>
        <w:t>018</w:t>
      </w:r>
    </w:p>
    <w:p w14:paraId="4F333357" w14:textId="77777777" w:rsidR="00A60E13" w:rsidRPr="00E9351D" w:rsidRDefault="00A60E13" w:rsidP="00A60E13">
      <w:pPr>
        <w:autoSpaceDE w:val="0"/>
        <w:autoSpaceDN w:val="0"/>
        <w:adjustRightInd w:val="0"/>
        <w:spacing w:after="0" w:line="240" w:lineRule="auto"/>
        <w:rPr>
          <w:rFonts w:cs="Arial"/>
          <w:b/>
          <w:bCs/>
          <w:iCs/>
          <w:sz w:val="24"/>
          <w:szCs w:val="24"/>
        </w:rPr>
      </w:pPr>
    </w:p>
    <w:p w14:paraId="7A457ADA" w14:textId="4243A3F9" w:rsidR="00A60E13" w:rsidRPr="00E9351D" w:rsidRDefault="00CA794F" w:rsidP="00A60E13">
      <w:pPr>
        <w:autoSpaceDE w:val="0"/>
        <w:autoSpaceDN w:val="0"/>
        <w:adjustRightInd w:val="0"/>
        <w:spacing w:after="0" w:line="240" w:lineRule="auto"/>
        <w:rPr>
          <w:rFonts w:cs="Arial"/>
          <w:bCs/>
          <w:iCs/>
          <w:sz w:val="24"/>
          <w:szCs w:val="24"/>
        </w:rPr>
      </w:pPr>
      <w:r>
        <w:rPr>
          <w:rFonts w:cs="Arial"/>
          <w:b/>
          <w:bCs/>
          <w:iCs/>
          <w:sz w:val="24"/>
          <w:szCs w:val="24"/>
        </w:rPr>
        <w:t>I</w:t>
      </w:r>
      <w:r w:rsidR="00A10E04">
        <w:rPr>
          <w:rFonts w:cs="Arial"/>
          <w:b/>
          <w:bCs/>
          <w:iCs/>
          <w:sz w:val="24"/>
          <w:szCs w:val="24"/>
        </w:rPr>
        <w:t xml:space="preserve">nterviews </w:t>
      </w:r>
      <w:r w:rsidR="00582342">
        <w:rPr>
          <w:rFonts w:cs="Arial"/>
          <w:b/>
          <w:bCs/>
          <w:iCs/>
          <w:sz w:val="24"/>
          <w:szCs w:val="24"/>
        </w:rPr>
        <w:t>are provisionally booked for Friday 27</w:t>
      </w:r>
      <w:r w:rsidR="00582342" w:rsidRPr="00582342">
        <w:rPr>
          <w:rFonts w:cs="Arial"/>
          <w:b/>
          <w:bCs/>
          <w:iCs/>
          <w:sz w:val="24"/>
          <w:szCs w:val="24"/>
          <w:vertAlign w:val="superscript"/>
        </w:rPr>
        <w:t>th</w:t>
      </w:r>
      <w:r w:rsidR="00582342">
        <w:rPr>
          <w:rFonts w:cs="Arial"/>
          <w:b/>
          <w:bCs/>
          <w:iCs/>
          <w:sz w:val="24"/>
          <w:szCs w:val="24"/>
        </w:rPr>
        <w:t xml:space="preserve"> April </w:t>
      </w:r>
      <w:r w:rsidR="00A10E04">
        <w:rPr>
          <w:rFonts w:cs="Arial"/>
          <w:b/>
          <w:bCs/>
          <w:iCs/>
          <w:sz w:val="24"/>
          <w:szCs w:val="24"/>
        </w:rPr>
        <w:t>201</w:t>
      </w:r>
      <w:r w:rsidR="006326D5">
        <w:rPr>
          <w:rFonts w:cs="Arial"/>
          <w:b/>
          <w:bCs/>
          <w:iCs/>
          <w:sz w:val="24"/>
          <w:szCs w:val="24"/>
        </w:rPr>
        <w:t>8</w:t>
      </w:r>
      <w:r w:rsidR="00A60E13" w:rsidRPr="00E9351D">
        <w:rPr>
          <w:rFonts w:cs="Arial"/>
          <w:b/>
          <w:bCs/>
          <w:iCs/>
          <w:sz w:val="24"/>
          <w:szCs w:val="24"/>
        </w:rPr>
        <w:t xml:space="preserve">. </w:t>
      </w:r>
      <w:r w:rsidR="00A60E13"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4D510C">
      <w:pPr>
        <w:jc w:val="center"/>
        <w:rPr>
          <w:b/>
        </w:rPr>
        <w:sectPr w:rsidR="004D510C" w:rsidRPr="00B819E5" w:rsidSect="004D510C">
          <w:footerReference w:type="default" r:id="rId12"/>
          <w:pgSz w:w="11906" w:h="16838" w:code="9"/>
          <w:pgMar w:top="1135" w:right="1416" w:bottom="1276" w:left="1276" w:header="284" w:footer="227" w:gutter="0"/>
          <w:cols w:space="708"/>
          <w:docGrid w:linePitch="360"/>
        </w:sectPr>
      </w:pPr>
    </w:p>
    <w:p w14:paraId="5AF2DC1A" w14:textId="77777777" w:rsidR="00230BE4" w:rsidRDefault="00230BE4" w:rsidP="00230BE4">
      <w:pPr>
        <w:pStyle w:val="Default"/>
        <w:rPr>
          <w:b/>
          <w:bCs/>
        </w:rPr>
      </w:pPr>
    </w:p>
    <w:p w14:paraId="31F2BB78" w14:textId="3525B013"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t xml:space="preserve">Teacher of </w:t>
      </w:r>
      <w:r w:rsidR="00372FE5">
        <w:rPr>
          <w:rFonts w:asciiTheme="minorHAnsi" w:hAnsiTheme="minorHAnsi" w:cstheme="minorHAnsi"/>
          <w:b/>
          <w:sz w:val="32"/>
          <w:szCs w:val="32"/>
          <w:lang w:val="en"/>
        </w:rPr>
        <w:t>Dance and Drama (maternity cover 0.8m initial two term contract)</w:t>
      </w:r>
    </w:p>
    <w:p w14:paraId="480EC542" w14:textId="77777777" w:rsidR="00BB362B" w:rsidRPr="00AB19CB" w:rsidRDefault="00BB362B" w:rsidP="00BB362B">
      <w:pPr>
        <w:pStyle w:val="Default"/>
        <w:rPr>
          <w:rFonts w:asciiTheme="minorHAnsi" w:hAnsiTheme="minorHAnsi" w:cstheme="minorHAnsi"/>
        </w:rPr>
      </w:pP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4FEFE39F" w:rsidR="00BB362B" w:rsidRPr="00AB19CB" w:rsidRDefault="00372FE5" w:rsidP="00BB362B">
      <w:pPr>
        <w:pStyle w:val="Default"/>
        <w:rPr>
          <w:rFonts w:asciiTheme="minorHAnsi" w:hAnsiTheme="minorHAnsi" w:cstheme="minorHAnsi"/>
        </w:rPr>
      </w:pPr>
      <w:r>
        <w:rPr>
          <w:rFonts w:asciiTheme="minorHAnsi" w:hAnsiTheme="minorHAnsi" w:cstheme="minorHAnsi"/>
        </w:rPr>
        <w:t>As a member of the PE and Performing Arts Faculty t</w:t>
      </w:r>
      <w:r w:rsidR="00BB362B" w:rsidRPr="00AB19CB">
        <w:rPr>
          <w:rFonts w:asciiTheme="minorHAnsi" w:hAnsiTheme="minorHAnsi" w:cstheme="minorHAnsi"/>
        </w:rPr>
        <w:t>o provide high</w:t>
      </w:r>
      <w:r w:rsidR="00AE78E1">
        <w:rPr>
          <w:rFonts w:asciiTheme="minorHAnsi" w:hAnsiTheme="minorHAnsi" w:cstheme="minorHAnsi"/>
        </w:rPr>
        <w:t xml:space="preserve">ly effective teaching of </w:t>
      </w:r>
      <w:r>
        <w:rPr>
          <w:rFonts w:asciiTheme="minorHAnsi" w:hAnsiTheme="minorHAnsi" w:cstheme="minorHAnsi"/>
        </w:rPr>
        <w:t>Dance and Drama across Key stage 4 and Performing Arts across Key stage 3. To encourage all children to develop confidence in these areas and to be willing to showcase their work to other students, staff and parents. To be a full and contributing member of the PE and Performing Arts Faculty</w:t>
      </w:r>
      <w:r w:rsidR="00F629EA">
        <w:rPr>
          <w:rFonts w:asciiTheme="minorHAnsi" w:hAnsiTheme="minorHAnsi" w:cstheme="minorHAnsi"/>
        </w:rPr>
        <w:t xml:space="preserve"> and the Academy.</w:t>
      </w:r>
    </w:p>
    <w:p w14:paraId="5BB49760" w14:textId="77777777" w:rsidR="00BB362B" w:rsidRPr="00AB19CB" w:rsidRDefault="00BB362B" w:rsidP="00BB362B">
      <w:pPr>
        <w:pStyle w:val="Default"/>
        <w:rPr>
          <w:rFonts w:asciiTheme="minorHAnsi" w:hAnsiTheme="minorHAnsi" w:cstheme="minorHAnsi"/>
          <w:b/>
          <w:bCs/>
        </w:rPr>
      </w:pPr>
    </w:p>
    <w:p w14:paraId="3A2033BD"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006DA8CA" w14:textId="77777777" w:rsidR="0025732E" w:rsidRPr="00AB19CB" w:rsidRDefault="0025732E" w:rsidP="00BB362B">
      <w:pPr>
        <w:pStyle w:val="Default"/>
        <w:rPr>
          <w:rFonts w:asciiTheme="minorHAnsi" w:hAnsiTheme="minorHAnsi" w:cstheme="minorHAnsi"/>
        </w:rPr>
      </w:pPr>
    </w:p>
    <w:p w14:paraId="09F0F9AB" w14:textId="585845A4" w:rsidR="00BB362B" w:rsidRDefault="00AE78E1" w:rsidP="00A05086">
      <w:pPr>
        <w:pStyle w:val="Default"/>
        <w:numPr>
          <w:ilvl w:val="0"/>
          <w:numId w:val="12"/>
        </w:numPr>
        <w:rPr>
          <w:rFonts w:asciiTheme="minorHAnsi" w:hAnsiTheme="minorHAnsi" w:cstheme="minorHAnsi"/>
        </w:rPr>
      </w:pPr>
      <w:r>
        <w:rPr>
          <w:rFonts w:asciiTheme="minorHAnsi" w:hAnsiTheme="minorHAnsi" w:cstheme="minorHAnsi"/>
        </w:rPr>
        <w:t xml:space="preserve">To teach </w:t>
      </w:r>
      <w:r w:rsidR="00372FE5">
        <w:rPr>
          <w:rFonts w:asciiTheme="minorHAnsi" w:hAnsiTheme="minorHAnsi" w:cstheme="minorHAnsi"/>
        </w:rPr>
        <w:t>BTEC Tech Performing Arts – Drama, GCSE Dance and GCSE Drama Key stage 4</w:t>
      </w:r>
    </w:p>
    <w:p w14:paraId="7CA6D602" w14:textId="6BCC7286" w:rsidR="00AE78E1" w:rsidRPr="00372FE5" w:rsidRDefault="00372FE5" w:rsidP="00372FE5">
      <w:pPr>
        <w:pStyle w:val="Default"/>
        <w:numPr>
          <w:ilvl w:val="0"/>
          <w:numId w:val="12"/>
        </w:numPr>
        <w:rPr>
          <w:rFonts w:asciiTheme="minorHAnsi" w:hAnsiTheme="minorHAnsi" w:cstheme="minorHAnsi"/>
        </w:rPr>
      </w:pPr>
      <w:r>
        <w:rPr>
          <w:rFonts w:asciiTheme="minorHAnsi" w:hAnsiTheme="minorHAnsi" w:cstheme="minorHAnsi"/>
        </w:rPr>
        <w:t>To teach Performing Arts Key stage 3</w:t>
      </w:r>
    </w:p>
    <w:p w14:paraId="276CFB9C" w14:textId="33FD30FA" w:rsidR="00AE78E1" w:rsidRPr="00AB19CB" w:rsidRDefault="00AE78E1" w:rsidP="00A05086">
      <w:pPr>
        <w:pStyle w:val="Default"/>
        <w:numPr>
          <w:ilvl w:val="0"/>
          <w:numId w:val="12"/>
        </w:numPr>
        <w:rPr>
          <w:rFonts w:asciiTheme="minorHAnsi" w:hAnsiTheme="minorHAnsi" w:cstheme="minorHAnsi"/>
        </w:rPr>
      </w:pPr>
      <w:r>
        <w:rPr>
          <w:rFonts w:asciiTheme="minorHAnsi" w:hAnsiTheme="minorHAnsi" w:cstheme="minorHAnsi"/>
        </w:rPr>
        <w:t xml:space="preserve">To lead and deliver </w:t>
      </w:r>
      <w:r w:rsidR="00372FE5">
        <w:rPr>
          <w:rFonts w:asciiTheme="minorHAnsi" w:hAnsiTheme="minorHAnsi" w:cstheme="minorHAnsi"/>
        </w:rPr>
        <w:t>co-</w:t>
      </w:r>
      <w:proofErr w:type="spellStart"/>
      <w:r w:rsidR="00372FE5">
        <w:rPr>
          <w:rFonts w:asciiTheme="minorHAnsi" w:hAnsiTheme="minorHAnsi" w:cstheme="minorHAnsi"/>
        </w:rPr>
        <w:t>curricula</w:t>
      </w:r>
      <w:proofErr w:type="spellEnd"/>
      <w:r w:rsidR="00372FE5">
        <w:rPr>
          <w:rFonts w:asciiTheme="minorHAnsi" w:hAnsiTheme="minorHAnsi" w:cstheme="minorHAnsi"/>
        </w:rPr>
        <w:t xml:space="preserve"> and extra curricula activities</w:t>
      </w:r>
      <w:r>
        <w:rPr>
          <w:rFonts w:asciiTheme="minorHAnsi" w:hAnsiTheme="minorHAnsi" w:cstheme="minorHAnsi"/>
        </w:rPr>
        <w:t xml:space="preserve"> across the academy</w:t>
      </w:r>
    </w:p>
    <w:p w14:paraId="1AFD48B2" w14:textId="77777777" w:rsidR="00BB362B" w:rsidRPr="00AB19CB" w:rsidRDefault="00BB362B" w:rsidP="00A05086">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38F5EF9F" w14:textId="77777777" w:rsidR="0025732E" w:rsidRPr="00AB19CB" w:rsidRDefault="0025732E" w:rsidP="00A05086">
      <w:pPr>
        <w:pStyle w:val="Default"/>
        <w:numPr>
          <w:ilvl w:val="0"/>
          <w:numId w:val="12"/>
        </w:numPr>
        <w:rPr>
          <w:rFonts w:asciiTheme="minorHAnsi" w:hAnsiTheme="minorHAnsi" w:cstheme="minorHAnsi"/>
        </w:rPr>
      </w:pPr>
      <w:r>
        <w:t>Participate in the academy Performance Management arrangements</w:t>
      </w:r>
    </w:p>
    <w:p w14:paraId="4DF66A59" w14:textId="77777777" w:rsidR="00BB362B" w:rsidRPr="00AB19CB" w:rsidRDefault="00BB362B" w:rsidP="00BB362B">
      <w:pPr>
        <w:pStyle w:val="Default"/>
        <w:rPr>
          <w:rFonts w:asciiTheme="minorHAnsi" w:hAnsiTheme="minorHAnsi" w:cstheme="minorHAnsi"/>
        </w:rPr>
      </w:pPr>
    </w:p>
    <w:p w14:paraId="015AC309"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3BB10CA4" w14:textId="77777777" w:rsidR="00BB362B" w:rsidRPr="00AB19CB" w:rsidRDefault="00BB362B" w:rsidP="00BB362B">
      <w:pPr>
        <w:pStyle w:val="Default"/>
        <w:rPr>
          <w:rFonts w:asciiTheme="minorHAnsi" w:hAnsiTheme="minorHAnsi" w:cstheme="minorHAnsi"/>
        </w:rPr>
      </w:pPr>
    </w:p>
    <w:p w14:paraId="123EBB69" w14:textId="37F66CB0" w:rsidR="00BB362B" w:rsidRDefault="00BB362B" w:rsidP="00BB362B">
      <w:pPr>
        <w:pStyle w:val="Default"/>
        <w:ind w:left="360"/>
        <w:rPr>
          <w:rFonts w:asciiTheme="minorHAnsi" w:hAnsiTheme="minorHAnsi" w:cstheme="minorHAnsi"/>
          <w:color w:val="auto"/>
        </w:rPr>
      </w:pPr>
    </w:p>
    <w:p w14:paraId="03B45EA1" w14:textId="399EECED" w:rsidR="00582342" w:rsidRDefault="00582342" w:rsidP="00BB362B">
      <w:pPr>
        <w:pStyle w:val="Default"/>
        <w:ind w:left="360"/>
        <w:rPr>
          <w:rFonts w:asciiTheme="minorHAnsi" w:hAnsiTheme="minorHAnsi" w:cstheme="minorHAnsi"/>
          <w:color w:val="auto"/>
        </w:rPr>
      </w:pPr>
    </w:p>
    <w:p w14:paraId="20F420E8" w14:textId="509F31D5" w:rsidR="00582342" w:rsidRDefault="00582342" w:rsidP="00BB362B">
      <w:pPr>
        <w:pStyle w:val="Default"/>
        <w:ind w:left="360"/>
        <w:rPr>
          <w:rFonts w:asciiTheme="minorHAnsi" w:hAnsiTheme="minorHAnsi" w:cstheme="minorHAnsi"/>
          <w:color w:val="auto"/>
        </w:rPr>
      </w:pPr>
    </w:p>
    <w:p w14:paraId="06479226" w14:textId="02BE6026" w:rsidR="00582342" w:rsidRDefault="00582342" w:rsidP="00BB362B">
      <w:pPr>
        <w:pStyle w:val="Default"/>
        <w:ind w:left="360"/>
        <w:rPr>
          <w:rFonts w:asciiTheme="minorHAnsi" w:hAnsiTheme="minorHAnsi" w:cstheme="minorHAnsi"/>
          <w:color w:val="auto"/>
        </w:rPr>
      </w:pPr>
    </w:p>
    <w:p w14:paraId="5C7B48F3" w14:textId="00AA867F" w:rsidR="00582342" w:rsidRDefault="00582342" w:rsidP="00BB362B">
      <w:pPr>
        <w:pStyle w:val="Default"/>
        <w:ind w:left="360"/>
        <w:rPr>
          <w:rFonts w:asciiTheme="minorHAnsi" w:hAnsiTheme="minorHAnsi" w:cstheme="minorHAnsi"/>
          <w:color w:val="auto"/>
        </w:rPr>
      </w:pPr>
    </w:p>
    <w:p w14:paraId="28F6760D" w14:textId="77777777" w:rsidR="00582342" w:rsidRPr="00AB19CB" w:rsidRDefault="00582342" w:rsidP="00BB362B">
      <w:pPr>
        <w:pStyle w:val="Default"/>
        <w:ind w:left="360"/>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lastRenderedPageBreak/>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0C6E2190" w14:textId="77777777" w:rsidR="00BB362B" w:rsidRPr="00AB19CB" w:rsidRDefault="00BB362B" w:rsidP="00BB362B">
      <w:pPr>
        <w:pStyle w:val="Default"/>
        <w:rPr>
          <w:rFonts w:asciiTheme="minorHAnsi" w:hAnsiTheme="minorHAnsi" w:cstheme="minorHAnsi"/>
          <w:color w:val="auto"/>
        </w:rPr>
      </w:pPr>
    </w:p>
    <w:p w14:paraId="780A46CF" w14:textId="391C0E7D"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Teacher of </w:t>
      </w:r>
      <w:r w:rsidR="00372FE5">
        <w:rPr>
          <w:rFonts w:asciiTheme="minorHAnsi" w:hAnsiTheme="minorHAnsi" w:cstheme="minorHAnsi"/>
          <w:b/>
          <w:color w:val="auto"/>
        </w:rPr>
        <w:t>Dance and Drama (maternity cover 0.8 initial two term contract)</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557C5F">
        <w:tc>
          <w:tcPr>
            <w:tcW w:w="1696" w:type="dxa"/>
          </w:tcPr>
          <w:p w14:paraId="10D0DC9A" w14:textId="77777777" w:rsidR="00BB362B" w:rsidRPr="00AB19CB" w:rsidRDefault="00BB362B" w:rsidP="00557C5F">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557C5F">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557C5F">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557C5F">
        <w:tc>
          <w:tcPr>
            <w:tcW w:w="1696" w:type="dxa"/>
          </w:tcPr>
          <w:p w14:paraId="737AFB82" w14:textId="77777777" w:rsidR="00BB362B" w:rsidRPr="00AB19CB" w:rsidRDefault="00BB362B" w:rsidP="00557C5F">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557C5F">
            <w:pPr>
              <w:pStyle w:val="Default"/>
              <w:rPr>
                <w:rFonts w:asciiTheme="minorHAnsi" w:hAnsiTheme="minorHAnsi" w:cstheme="minorHAnsi"/>
                <w:color w:val="auto"/>
              </w:rPr>
            </w:pPr>
          </w:p>
        </w:tc>
        <w:tc>
          <w:tcPr>
            <w:tcW w:w="3544" w:type="dxa"/>
          </w:tcPr>
          <w:p w14:paraId="03A5742A" w14:textId="5BAF097F"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372FE5">
              <w:rPr>
                <w:rFonts w:asciiTheme="minorHAnsi" w:hAnsiTheme="minorHAnsi" w:cstheme="minorHAnsi"/>
                <w:color w:val="auto"/>
              </w:rPr>
              <w:t>Dance/ Drama/ Performing Arts</w:t>
            </w:r>
            <w:r w:rsidR="00AE78E1">
              <w:rPr>
                <w:rFonts w:asciiTheme="minorHAnsi" w:hAnsiTheme="minorHAnsi" w:cstheme="minorHAnsi"/>
                <w:color w:val="auto"/>
              </w:rPr>
              <w:t xml:space="preserve"> or closely related area</w:t>
            </w:r>
            <w:r w:rsidR="00372FE5">
              <w:rPr>
                <w:rFonts w:asciiTheme="minorHAnsi" w:hAnsiTheme="minorHAnsi" w:cstheme="minorHAnsi"/>
                <w:color w:val="auto"/>
              </w:rPr>
              <w:t>s</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557C5F">
            <w:pPr>
              <w:pStyle w:val="Default"/>
              <w:rPr>
                <w:rFonts w:asciiTheme="minorHAnsi" w:hAnsiTheme="minorHAnsi" w:cstheme="minorHAnsi"/>
                <w:color w:val="auto"/>
              </w:rPr>
            </w:pPr>
          </w:p>
        </w:tc>
        <w:tc>
          <w:tcPr>
            <w:tcW w:w="3776" w:type="dxa"/>
          </w:tcPr>
          <w:p w14:paraId="377342AA" w14:textId="77777777" w:rsidR="00BB362B" w:rsidRPr="00AB19CB" w:rsidRDefault="00BB362B" w:rsidP="00A05086">
            <w:pPr>
              <w:pStyle w:val="Default"/>
              <w:numPr>
                <w:ilvl w:val="0"/>
                <w:numId w:val="7"/>
              </w:numPr>
              <w:rPr>
                <w:rFonts w:asciiTheme="minorHAnsi" w:hAnsiTheme="minorHAnsi" w:cstheme="minorHAnsi"/>
                <w:color w:val="auto"/>
              </w:rPr>
            </w:pPr>
            <w:r w:rsidRPr="00AB19CB">
              <w:rPr>
                <w:rFonts w:asciiTheme="minorHAnsi" w:hAnsiTheme="minorHAnsi" w:cstheme="minorHAnsi"/>
                <w:color w:val="auto"/>
              </w:rPr>
              <w:t xml:space="preserve">Additional qualifications </w:t>
            </w:r>
          </w:p>
          <w:p w14:paraId="5BD13EFC" w14:textId="77777777" w:rsidR="00BB362B" w:rsidRPr="00AB19CB" w:rsidRDefault="00BB362B" w:rsidP="00557C5F">
            <w:pPr>
              <w:pStyle w:val="Default"/>
              <w:ind w:left="360"/>
              <w:rPr>
                <w:rFonts w:asciiTheme="minorHAnsi" w:hAnsiTheme="minorHAnsi" w:cstheme="minorHAnsi"/>
                <w:color w:val="auto"/>
              </w:rPr>
            </w:pPr>
          </w:p>
        </w:tc>
      </w:tr>
      <w:tr w:rsidR="00BB362B" w:rsidRPr="00AB19CB" w14:paraId="66402498" w14:textId="77777777" w:rsidTr="00557C5F">
        <w:tc>
          <w:tcPr>
            <w:tcW w:w="1696" w:type="dxa"/>
          </w:tcPr>
          <w:p w14:paraId="55F8C653" w14:textId="77777777" w:rsidR="00BB362B" w:rsidRPr="00AB19CB" w:rsidRDefault="00BB362B" w:rsidP="00557C5F">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43DD300D" w14:textId="3C8C5D34" w:rsidR="00BB362B" w:rsidRDefault="00AE78E1" w:rsidP="00A05086">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00BB362B" w:rsidRPr="00AB19CB">
              <w:rPr>
                <w:rFonts w:asciiTheme="minorHAnsi" w:hAnsiTheme="minorHAnsi" w:cstheme="minorHAnsi"/>
                <w:color w:val="auto"/>
              </w:rPr>
              <w:t>xperience o</w:t>
            </w:r>
            <w:r w:rsidR="00D6635F">
              <w:rPr>
                <w:rFonts w:asciiTheme="minorHAnsi" w:hAnsiTheme="minorHAnsi" w:cstheme="minorHAnsi"/>
                <w:color w:val="auto"/>
              </w:rPr>
              <w:t xml:space="preserve">f successful teaching of BTEC </w:t>
            </w:r>
            <w:r w:rsidR="00372FE5">
              <w:rPr>
                <w:rFonts w:asciiTheme="minorHAnsi" w:hAnsiTheme="minorHAnsi" w:cstheme="minorHAnsi"/>
                <w:color w:val="auto"/>
              </w:rPr>
              <w:t>courses at Level 2</w:t>
            </w:r>
          </w:p>
          <w:p w14:paraId="6FE0652F" w14:textId="1969CC62" w:rsidR="00372FE5" w:rsidRDefault="00372FE5" w:rsidP="00A05086">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teaching of GCSE courses in Dance and Drama</w:t>
            </w:r>
          </w:p>
          <w:p w14:paraId="0AD29410" w14:textId="6F960BDA" w:rsidR="00DD34A8" w:rsidRPr="00AB19CB" w:rsidRDefault="00DD34A8" w:rsidP="00A05086">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leading extra curricula activities such as shows and performances</w:t>
            </w:r>
          </w:p>
          <w:p w14:paraId="043630E6" w14:textId="77777777" w:rsidR="00BB362B" w:rsidRPr="00AB19CB" w:rsidRDefault="00BB362B" w:rsidP="00A05086">
            <w:pPr>
              <w:pStyle w:val="Default"/>
              <w:numPr>
                <w:ilvl w:val="0"/>
                <w:numId w:val="9"/>
              </w:numPr>
              <w:rPr>
                <w:rFonts w:asciiTheme="minorHAnsi" w:hAnsiTheme="minorHAnsi" w:cstheme="minorHAnsi"/>
                <w:color w:val="auto"/>
              </w:rPr>
            </w:pPr>
            <w:r w:rsidRPr="00AB19CB">
              <w:rPr>
                <w:rFonts w:asciiTheme="minorHAnsi" w:hAnsiTheme="minorHAnsi" w:cstheme="minorHAnsi"/>
                <w:color w:val="auto"/>
              </w:rPr>
              <w:t>Evid</w:t>
            </w:r>
            <w:r w:rsidR="00AB19CB">
              <w:rPr>
                <w:rFonts w:asciiTheme="minorHAnsi" w:hAnsiTheme="minorHAnsi" w:cstheme="minorHAnsi"/>
                <w:color w:val="auto"/>
              </w:rPr>
              <w:t xml:space="preserve">ence of continually improving teaching and learning </w:t>
            </w:r>
          </w:p>
          <w:p w14:paraId="2DFE8E12" w14:textId="77777777" w:rsidR="00BB362B" w:rsidRPr="00AB19CB" w:rsidRDefault="00BB362B" w:rsidP="00557C5F">
            <w:pPr>
              <w:pStyle w:val="Default"/>
              <w:rPr>
                <w:rFonts w:asciiTheme="minorHAnsi" w:hAnsiTheme="minorHAnsi" w:cstheme="minorHAnsi"/>
                <w:color w:val="auto"/>
              </w:rPr>
            </w:pPr>
          </w:p>
        </w:tc>
        <w:tc>
          <w:tcPr>
            <w:tcW w:w="3776" w:type="dxa"/>
          </w:tcPr>
          <w:p w14:paraId="199D09F4" w14:textId="61FF2A2D" w:rsidR="00D6635F" w:rsidRDefault="00D6635F" w:rsidP="00A05086">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teaching o</w:t>
            </w:r>
            <w:r w:rsidR="006326D5">
              <w:rPr>
                <w:rFonts w:asciiTheme="minorHAnsi" w:hAnsiTheme="minorHAnsi" w:cstheme="minorHAnsi"/>
                <w:color w:val="auto"/>
              </w:rPr>
              <w:t>ther</w:t>
            </w:r>
            <w:r w:rsidR="00372FE5">
              <w:rPr>
                <w:rFonts w:asciiTheme="minorHAnsi" w:hAnsiTheme="minorHAnsi" w:cstheme="minorHAnsi"/>
                <w:color w:val="auto"/>
              </w:rPr>
              <w:t xml:space="preserve"> performing arts courses</w:t>
            </w:r>
          </w:p>
          <w:p w14:paraId="38939F12" w14:textId="77777777" w:rsidR="00BB362B" w:rsidRPr="00AB19CB" w:rsidRDefault="00BB362B" w:rsidP="00A05086">
            <w:pPr>
              <w:pStyle w:val="Default"/>
              <w:numPr>
                <w:ilvl w:val="0"/>
                <w:numId w:val="9"/>
              </w:numPr>
              <w:rPr>
                <w:rFonts w:asciiTheme="minorHAnsi" w:hAnsiTheme="minorHAnsi" w:cstheme="minorHAnsi"/>
                <w:color w:val="auto"/>
              </w:rPr>
            </w:pPr>
            <w:r w:rsidRPr="00AB19CB">
              <w:rPr>
                <w:rFonts w:asciiTheme="minorHAnsi" w:hAnsiTheme="minorHAnsi" w:cstheme="minorHAnsi"/>
                <w:color w:val="auto"/>
              </w:rPr>
              <w:t xml:space="preserve">Experience of successful teaching of </w:t>
            </w:r>
            <w:r w:rsidR="00AB19CB">
              <w:rPr>
                <w:rFonts w:asciiTheme="minorHAnsi" w:hAnsiTheme="minorHAnsi" w:cstheme="minorHAnsi"/>
                <w:color w:val="auto"/>
              </w:rPr>
              <w:t>a second subject</w:t>
            </w:r>
          </w:p>
          <w:p w14:paraId="124A4FAE" w14:textId="77777777" w:rsidR="00BB362B" w:rsidRPr="00AB19CB" w:rsidRDefault="00BB362B" w:rsidP="00A05086">
            <w:pPr>
              <w:pStyle w:val="Default"/>
              <w:numPr>
                <w:ilvl w:val="0"/>
                <w:numId w:val="9"/>
              </w:numPr>
              <w:rPr>
                <w:rFonts w:asciiTheme="minorHAnsi" w:hAnsiTheme="minorHAnsi" w:cstheme="minorHAnsi"/>
                <w:color w:val="auto"/>
              </w:rPr>
            </w:pPr>
            <w:r w:rsidRPr="00AB19CB">
              <w:rPr>
                <w:rFonts w:asciiTheme="minorHAnsi" w:hAnsiTheme="minorHAnsi" w:cstheme="minorHAnsi"/>
                <w:color w:val="auto"/>
              </w:rPr>
              <w:t>Experience of a pastoral role within school</w:t>
            </w:r>
          </w:p>
          <w:p w14:paraId="47DF8D65" w14:textId="77777777" w:rsidR="00BB362B" w:rsidRPr="00AB19CB" w:rsidRDefault="00BB362B" w:rsidP="00557C5F">
            <w:pPr>
              <w:pStyle w:val="Default"/>
              <w:ind w:left="360"/>
              <w:rPr>
                <w:rFonts w:asciiTheme="minorHAnsi" w:hAnsiTheme="minorHAnsi" w:cstheme="minorHAnsi"/>
                <w:color w:val="auto"/>
              </w:rPr>
            </w:pPr>
          </w:p>
        </w:tc>
      </w:tr>
      <w:tr w:rsidR="00BB362B" w:rsidRPr="00AB19CB" w14:paraId="7BDC50A5" w14:textId="77777777" w:rsidTr="00557C5F">
        <w:tc>
          <w:tcPr>
            <w:tcW w:w="1696" w:type="dxa"/>
          </w:tcPr>
          <w:p w14:paraId="45C8D14E" w14:textId="77777777" w:rsidR="00BB362B" w:rsidRPr="00AB19CB" w:rsidRDefault="00BB362B" w:rsidP="00557C5F">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557C5F">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557C5F">
        <w:tc>
          <w:tcPr>
            <w:tcW w:w="1696" w:type="dxa"/>
          </w:tcPr>
          <w:p w14:paraId="4E0EB4A4" w14:textId="77777777" w:rsidR="00BB362B" w:rsidRPr="00AB19CB" w:rsidRDefault="00BB362B" w:rsidP="00557C5F">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557C5F">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17836DFD" w14:textId="2581D43E" w:rsidR="00530AA8" w:rsidRPr="00582342" w:rsidRDefault="00530AA8" w:rsidP="00582342">
      <w:pPr>
        <w:rPr>
          <w:rFonts w:cstheme="minorHAnsi"/>
          <w:b/>
          <w:bCs/>
          <w:sz w:val="24"/>
          <w:szCs w:val="24"/>
        </w:rPr>
      </w:pPr>
    </w:p>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w:t>
      </w:r>
      <w:proofErr w:type="spellStart"/>
      <w:r w:rsidRPr="002A040F">
        <w:rPr>
          <w:rFonts w:cs="Arial"/>
          <w:sz w:val="24"/>
          <w:szCs w:val="24"/>
          <w:lang w:val="en-US"/>
        </w:rPr>
        <w:t>Nieper</w:t>
      </w:r>
      <w:proofErr w:type="spellEnd"/>
      <w:r w:rsidRPr="002A040F">
        <w:rPr>
          <w:rFonts w:cs="Arial"/>
          <w:sz w:val="24"/>
          <w:szCs w:val="24"/>
          <w:lang w:val="en-US"/>
        </w:rPr>
        <w:t xml:space="preserve">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w:t>
      </w:r>
      <w:proofErr w:type="spellStart"/>
      <w:r w:rsidRPr="002A040F">
        <w:rPr>
          <w:rFonts w:cs="Arial"/>
          <w:sz w:val="24"/>
          <w:szCs w:val="24"/>
          <w:lang w:val="en-US"/>
        </w:rPr>
        <w:t>Nieper</w:t>
      </w:r>
      <w:proofErr w:type="spellEnd"/>
      <w:r w:rsidRPr="002A040F">
        <w:rPr>
          <w:rFonts w:cs="Arial"/>
          <w:sz w:val="24"/>
          <w:szCs w:val="24"/>
          <w:lang w:val="en-US"/>
        </w:rPr>
        <w:t xml:space="preserve"> Academy.</w:t>
      </w:r>
    </w:p>
    <w:p w14:paraId="49F58F2B" w14:textId="77777777" w:rsidR="00D22C79" w:rsidRPr="002A040F" w:rsidRDefault="00D22C79" w:rsidP="00D22C79">
      <w:pPr>
        <w:pStyle w:val="ListParagraph"/>
        <w:rPr>
          <w:rFonts w:cs="Arial"/>
          <w:sz w:val="24"/>
          <w:szCs w:val="24"/>
          <w:lang w:val="en-US"/>
        </w:rPr>
      </w:pPr>
    </w:p>
    <w:p w14:paraId="6C82486C" w14:textId="77777777"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would like to visit</w:t>
      </w:r>
      <w:r w:rsidR="00A239CF">
        <w:rPr>
          <w:rFonts w:cs="Tahoma"/>
          <w:sz w:val="24"/>
          <w:szCs w:val="24"/>
        </w:rPr>
        <w:t xml:space="preserve"> prior to application</w:t>
      </w:r>
      <w:r w:rsidRPr="002A040F">
        <w:rPr>
          <w:rFonts w:cs="Tahoma"/>
          <w:sz w:val="24"/>
          <w:szCs w:val="24"/>
        </w:rPr>
        <w:t xml:space="preserve">, please email </w:t>
      </w:r>
      <w:hyperlink r:id="rId13" w:history="1">
        <w:r w:rsidR="00B5066F" w:rsidRPr="002A040F">
          <w:rPr>
            <w:rStyle w:val="Hyperlink"/>
            <w:rFonts w:cs="Tahoma"/>
            <w:sz w:val="24"/>
            <w:szCs w:val="24"/>
          </w:rPr>
          <w:t>mhackett@davidnieper.academy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54CA3176" w:rsidR="00D22C79" w:rsidRPr="002A040F" w:rsidRDefault="00530AA8" w:rsidP="00A05086">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Headteacher’s PA, </w:t>
      </w:r>
      <w:r w:rsidR="00582342" w:rsidRPr="002A040F">
        <w:rPr>
          <w:rFonts w:cs="Arial"/>
          <w:sz w:val="24"/>
          <w:szCs w:val="24"/>
          <w:lang w:val="en-US"/>
        </w:rPr>
        <w:t>Mrs.</w:t>
      </w:r>
      <w:r w:rsidR="005707B7" w:rsidRPr="002A040F">
        <w:rPr>
          <w:rFonts w:cs="Arial"/>
          <w:sz w:val="24"/>
          <w:szCs w:val="24"/>
          <w:lang w:val="en-US"/>
        </w:rPr>
        <w:t xml:space="preserve"> Michelle Hackett, </w:t>
      </w:r>
      <w:hyperlink r:id="rId14" w:history="1">
        <w:r w:rsidR="00270B42" w:rsidRPr="002A040F">
          <w:rPr>
            <w:rStyle w:val="Hyperlink"/>
            <w:rFonts w:cs="Arial"/>
            <w:sz w:val="24"/>
            <w:szCs w:val="24"/>
            <w:lang w:val="en-US"/>
          </w:rPr>
          <w:t>mhackett@davidnieper.academy</w:t>
        </w:r>
      </w:hyperlink>
      <w:r w:rsidR="005707B7" w:rsidRPr="002A040F">
        <w:rPr>
          <w:rFonts w:cs="Arial"/>
          <w:sz w:val="24"/>
          <w:szCs w:val="24"/>
          <w:lang w:val="en-US"/>
        </w:rPr>
        <w:t xml:space="preserve"> no later than</w:t>
      </w:r>
      <w:r w:rsidR="00A239CF">
        <w:rPr>
          <w:rFonts w:cs="Arial"/>
          <w:sz w:val="24"/>
          <w:szCs w:val="24"/>
          <w:lang w:val="en-US"/>
        </w:rPr>
        <w:t xml:space="preserve"> 9am </w:t>
      </w:r>
      <w:r w:rsidR="006326D5">
        <w:rPr>
          <w:rFonts w:cs="Arial"/>
          <w:sz w:val="24"/>
          <w:szCs w:val="24"/>
          <w:lang w:val="en-US"/>
        </w:rPr>
        <w:t xml:space="preserve">on </w:t>
      </w:r>
      <w:r w:rsidR="00582342">
        <w:rPr>
          <w:rFonts w:cs="Arial"/>
          <w:sz w:val="24"/>
          <w:szCs w:val="24"/>
          <w:lang w:val="en-US"/>
        </w:rPr>
        <w:t>Friday 20</w:t>
      </w:r>
      <w:r w:rsidR="00582342" w:rsidRPr="00582342">
        <w:rPr>
          <w:rFonts w:cs="Arial"/>
          <w:sz w:val="24"/>
          <w:szCs w:val="24"/>
          <w:vertAlign w:val="superscript"/>
          <w:lang w:val="en-US"/>
        </w:rPr>
        <w:t>th</w:t>
      </w:r>
      <w:r w:rsidR="00582342">
        <w:rPr>
          <w:rFonts w:cs="Arial"/>
          <w:sz w:val="24"/>
          <w:szCs w:val="24"/>
          <w:lang w:val="en-US"/>
        </w:rPr>
        <w:t xml:space="preserve"> April</w:t>
      </w:r>
      <w:r w:rsidR="006326D5">
        <w:rPr>
          <w:rFonts w:cs="Arial"/>
          <w:sz w:val="24"/>
          <w:szCs w:val="24"/>
          <w:lang w:val="en-US"/>
        </w:rPr>
        <w:t xml:space="preserve"> 2018</w:t>
      </w:r>
      <w:r w:rsidR="00110FB9" w:rsidRPr="002A040F">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proofErr w:type="gramStart"/>
      <w:r w:rsidRPr="002A040F">
        <w:rPr>
          <w:rFonts w:asciiTheme="minorHAnsi" w:hAnsiTheme="minorHAnsi" w:cs="Arial"/>
          <w:sz w:val="24"/>
        </w:rPr>
        <w:t>Have the opportunity to</w:t>
      </w:r>
      <w:proofErr w:type="gramEnd"/>
      <w:r w:rsidRPr="002A040F">
        <w:rPr>
          <w:rFonts w:asciiTheme="minorHAnsi" w:hAnsiTheme="minorHAnsi" w:cs="Arial"/>
          <w:sz w:val="24"/>
        </w:rPr>
        <w:t xml:space="preserve">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77777777" w:rsidR="00D22C79" w:rsidRPr="002A040F"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0B74DF" w14:textId="77777777" w:rsidR="00A60E13" w:rsidRPr="002A040F" w:rsidRDefault="00A60E13" w:rsidP="00530AA8">
      <w:pPr>
        <w:tabs>
          <w:tab w:val="num" w:pos="1276"/>
        </w:tabs>
        <w:ind w:hanging="11"/>
        <w:rPr>
          <w:sz w:val="24"/>
          <w:szCs w:val="24"/>
        </w:rPr>
      </w:pPr>
    </w:p>
    <w:p w14:paraId="428F4EA0" w14:textId="77777777" w:rsidR="00B148BD" w:rsidRPr="002A040F" w:rsidRDefault="00B148BD" w:rsidP="00B148BD">
      <w:pPr>
        <w:autoSpaceDE w:val="0"/>
        <w:autoSpaceDN w:val="0"/>
        <w:adjustRightInd w:val="0"/>
        <w:spacing w:after="0" w:line="240" w:lineRule="auto"/>
        <w:rPr>
          <w:rFonts w:cs="Arial"/>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7B33A00E" w:rsidR="00B148BD" w:rsidRPr="002A040F" w:rsidRDefault="00372FE5" w:rsidP="00B148BD">
      <w:pPr>
        <w:autoSpaceDE w:val="0"/>
        <w:autoSpaceDN w:val="0"/>
        <w:adjustRightInd w:val="0"/>
        <w:spacing w:after="0" w:line="240" w:lineRule="auto"/>
        <w:rPr>
          <w:rFonts w:cs="Arial"/>
          <w:sz w:val="24"/>
          <w:szCs w:val="24"/>
        </w:rPr>
      </w:pPr>
      <w:r>
        <w:rPr>
          <w:rFonts w:cs="Arial"/>
          <w:bCs/>
          <w:sz w:val="24"/>
          <w:szCs w:val="24"/>
        </w:rPr>
        <w:t>April</w:t>
      </w:r>
      <w:r w:rsidR="001E1C03" w:rsidRPr="002A040F">
        <w:rPr>
          <w:rFonts w:cs="Arial"/>
          <w:bCs/>
          <w:sz w:val="24"/>
          <w:szCs w:val="24"/>
        </w:rPr>
        <w:t xml:space="preserve"> 20</w:t>
      </w:r>
      <w:r w:rsidR="002A040F">
        <w:rPr>
          <w:rFonts w:cs="Arial"/>
          <w:bCs/>
          <w:sz w:val="24"/>
          <w:szCs w:val="24"/>
        </w:rPr>
        <w:t>1</w:t>
      </w:r>
      <w:r w:rsidR="006326D5">
        <w:rPr>
          <w:rFonts w:cs="Arial"/>
          <w:bCs/>
          <w:sz w:val="24"/>
          <w:szCs w:val="24"/>
        </w:rPr>
        <w:t>8</w:t>
      </w:r>
    </w:p>
    <w:p w14:paraId="12F22B87" w14:textId="77777777" w:rsidR="003004F0" w:rsidRPr="00110FB9" w:rsidRDefault="00582342"/>
    <w:sectPr w:rsidR="003004F0"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1629" w14:textId="77777777" w:rsidR="00CE2EC4" w:rsidRDefault="00CE2EC4" w:rsidP="00B3598C">
      <w:pPr>
        <w:spacing w:after="0" w:line="240" w:lineRule="auto"/>
      </w:pPr>
      <w:r>
        <w:separator/>
      </w:r>
    </w:p>
  </w:endnote>
  <w:endnote w:type="continuationSeparator" w:id="0">
    <w:p w14:paraId="7B4FE61A" w14:textId="77777777" w:rsidR="00CE2EC4" w:rsidRDefault="00CE2EC4"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16063"/>
      <w:docPartObj>
        <w:docPartGallery w:val="Page Numbers (Bottom of Page)"/>
        <w:docPartUnique/>
      </w:docPartObj>
    </w:sdtPr>
    <w:sdtEndPr>
      <w:rPr>
        <w:noProof/>
      </w:rPr>
    </w:sdtEndPr>
    <w:sdtContent>
      <w:p w14:paraId="5A775CFC" w14:textId="3E0AAA75" w:rsidR="00B3598C" w:rsidRDefault="00B3598C">
        <w:pPr>
          <w:pStyle w:val="Footer"/>
          <w:jc w:val="center"/>
        </w:pPr>
        <w:r>
          <w:fldChar w:fldCharType="begin"/>
        </w:r>
        <w:r>
          <w:instrText xml:space="preserve"> PAGE   \* MERGEFORMAT </w:instrText>
        </w:r>
        <w:r>
          <w:fldChar w:fldCharType="separate"/>
        </w:r>
        <w:r w:rsidR="00DD34A8">
          <w:rPr>
            <w:noProof/>
          </w:rPr>
          <w:t>4</w:t>
        </w:r>
        <w:r>
          <w:rPr>
            <w:noProof/>
          </w:rPr>
          <w:fldChar w:fldCharType="end"/>
        </w:r>
      </w:p>
    </w:sdtContent>
  </w:sdt>
  <w:p w14:paraId="3037159A" w14:textId="77777777" w:rsidR="00B3598C" w:rsidRDefault="00B35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74561"/>
      <w:docPartObj>
        <w:docPartGallery w:val="Page Numbers (Bottom of Page)"/>
        <w:docPartUnique/>
      </w:docPartObj>
    </w:sdtPr>
    <w:sdtEndPr>
      <w:rPr>
        <w:noProof/>
      </w:rPr>
    </w:sdtEndPr>
    <w:sdtContent>
      <w:p w14:paraId="0052EEBF" w14:textId="66DF294E" w:rsidR="003373C4" w:rsidRDefault="003373C4">
        <w:pPr>
          <w:pStyle w:val="Footer"/>
          <w:jc w:val="center"/>
        </w:pPr>
        <w:r>
          <w:fldChar w:fldCharType="begin"/>
        </w:r>
        <w:r>
          <w:instrText xml:space="preserve"> PAGE   \* MERGEFORMAT </w:instrText>
        </w:r>
        <w:r>
          <w:fldChar w:fldCharType="separate"/>
        </w:r>
        <w:r w:rsidR="00DD34A8">
          <w:rPr>
            <w:noProof/>
          </w:rPr>
          <w:t>6</w:t>
        </w:r>
        <w:r>
          <w:rPr>
            <w:noProof/>
          </w:rPr>
          <w:fldChar w:fldCharType="end"/>
        </w:r>
      </w:p>
    </w:sdtContent>
  </w:sdt>
  <w:p w14:paraId="089DD348" w14:textId="77777777" w:rsidR="003373C4" w:rsidRDefault="0033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B330" w14:textId="77777777" w:rsidR="00CE2EC4" w:rsidRDefault="00CE2EC4" w:rsidP="00B3598C">
      <w:pPr>
        <w:spacing w:after="0" w:line="240" w:lineRule="auto"/>
      </w:pPr>
      <w:r>
        <w:separator/>
      </w:r>
    </w:p>
  </w:footnote>
  <w:footnote w:type="continuationSeparator" w:id="0">
    <w:p w14:paraId="7895E253" w14:textId="77777777" w:rsidR="00CE2EC4" w:rsidRDefault="00CE2EC4"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EC7" w14:textId="77777777" w:rsidR="003373C4" w:rsidRPr="0055546D" w:rsidRDefault="003373C4" w:rsidP="00A5547C">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4" w15:restartNumberingAfterBreak="0">
    <w:nsid w:val="3AD36A51"/>
    <w:multiLevelType w:val="hybridMultilevel"/>
    <w:tmpl w:val="F1D4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6" w15:restartNumberingAfterBreak="0">
    <w:nsid w:val="51240C4A"/>
    <w:multiLevelType w:val="hybridMultilevel"/>
    <w:tmpl w:val="327C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76790F"/>
    <w:multiLevelType w:val="hybridMultilevel"/>
    <w:tmpl w:val="F38A9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0"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2"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1"/>
  </w:num>
  <w:num w:numId="6">
    <w:abstractNumId w:val="0"/>
  </w:num>
  <w:num w:numId="7">
    <w:abstractNumId w:val="6"/>
  </w:num>
  <w:num w:numId="8">
    <w:abstractNumId w:val="2"/>
  </w:num>
  <w:num w:numId="9">
    <w:abstractNumId w:val="8"/>
  </w:num>
  <w:num w:numId="10">
    <w:abstractNumId w:val="10"/>
  </w:num>
  <w:num w:numId="11">
    <w:abstractNumId w:val="7"/>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110FB9"/>
    <w:rsid w:val="00125C37"/>
    <w:rsid w:val="00126044"/>
    <w:rsid w:val="00195E1C"/>
    <w:rsid w:val="001E1C03"/>
    <w:rsid w:val="00230BE4"/>
    <w:rsid w:val="0025732E"/>
    <w:rsid w:val="00270B42"/>
    <w:rsid w:val="002A040F"/>
    <w:rsid w:val="002A7900"/>
    <w:rsid w:val="002B10E2"/>
    <w:rsid w:val="002B3B6B"/>
    <w:rsid w:val="002C543C"/>
    <w:rsid w:val="002E241C"/>
    <w:rsid w:val="003037FA"/>
    <w:rsid w:val="003373C4"/>
    <w:rsid w:val="00361EFA"/>
    <w:rsid w:val="00372FE5"/>
    <w:rsid w:val="003730CC"/>
    <w:rsid w:val="00377A34"/>
    <w:rsid w:val="00387979"/>
    <w:rsid w:val="003A400B"/>
    <w:rsid w:val="00434883"/>
    <w:rsid w:val="004C3B6F"/>
    <w:rsid w:val="004D510C"/>
    <w:rsid w:val="00504798"/>
    <w:rsid w:val="00530AA8"/>
    <w:rsid w:val="00545A1C"/>
    <w:rsid w:val="005707B7"/>
    <w:rsid w:val="00581885"/>
    <w:rsid w:val="00582342"/>
    <w:rsid w:val="00584107"/>
    <w:rsid w:val="005903CE"/>
    <w:rsid w:val="00626A37"/>
    <w:rsid w:val="006326D5"/>
    <w:rsid w:val="00641771"/>
    <w:rsid w:val="00644A3C"/>
    <w:rsid w:val="007412EC"/>
    <w:rsid w:val="00797AC8"/>
    <w:rsid w:val="007F56DA"/>
    <w:rsid w:val="008528F9"/>
    <w:rsid w:val="00863BBD"/>
    <w:rsid w:val="008C0347"/>
    <w:rsid w:val="00986FBF"/>
    <w:rsid w:val="00997477"/>
    <w:rsid w:val="009A142D"/>
    <w:rsid w:val="009C457B"/>
    <w:rsid w:val="009D6E89"/>
    <w:rsid w:val="00A040FF"/>
    <w:rsid w:val="00A05086"/>
    <w:rsid w:val="00A10E04"/>
    <w:rsid w:val="00A239CF"/>
    <w:rsid w:val="00A60433"/>
    <w:rsid w:val="00A60E13"/>
    <w:rsid w:val="00A62D8D"/>
    <w:rsid w:val="00A923FC"/>
    <w:rsid w:val="00AB19CB"/>
    <w:rsid w:val="00AB72E5"/>
    <w:rsid w:val="00AE78E1"/>
    <w:rsid w:val="00AE7AF9"/>
    <w:rsid w:val="00B148BD"/>
    <w:rsid w:val="00B3598C"/>
    <w:rsid w:val="00B5066F"/>
    <w:rsid w:val="00B734CF"/>
    <w:rsid w:val="00B819E5"/>
    <w:rsid w:val="00BA251A"/>
    <w:rsid w:val="00BB362B"/>
    <w:rsid w:val="00C16A6B"/>
    <w:rsid w:val="00C43B7B"/>
    <w:rsid w:val="00C63F33"/>
    <w:rsid w:val="00C7178E"/>
    <w:rsid w:val="00CA613D"/>
    <w:rsid w:val="00CA794F"/>
    <w:rsid w:val="00CE2EC4"/>
    <w:rsid w:val="00D22C79"/>
    <w:rsid w:val="00D32F13"/>
    <w:rsid w:val="00D6635F"/>
    <w:rsid w:val="00D921B0"/>
    <w:rsid w:val="00DB5547"/>
    <w:rsid w:val="00DD34A8"/>
    <w:rsid w:val="00E34BB0"/>
    <w:rsid w:val="00E9351D"/>
    <w:rsid w:val="00EB33BB"/>
    <w:rsid w:val="00EC2899"/>
    <w:rsid w:val="00EC5818"/>
    <w:rsid w:val="00EE1029"/>
    <w:rsid w:val="00F43B3D"/>
    <w:rsid w:val="00F629EA"/>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ckett@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ckett@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F4E6-FE3E-4139-BB4E-B576D542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Kathryn Hobbs</cp:lastModifiedBy>
  <cp:revision>7</cp:revision>
  <cp:lastPrinted>2016-10-03T09:22:00Z</cp:lastPrinted>
  <dcterms:created xsi:type="dcterms:W3CDTF">2018-04-02T18:32:00Z</dcterms:created>
  <dcterms:modified xsi:type="dcterms:W3CDTF">2018-04-06T10:48:00Z</dcterms:modified>
</cp:coreProperties>
</file>