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CB" w:rsidRPr="001421E7" w:rsidRDefault="007077CB" w:rsidP="007077CB">
      <w:pPr>
        <w:pStyle w:val="NoSpacing"/>
        <w:rPr>
          <w:rFonts w:cs="Arial"/>
          <w:sz w:val="24"/>
        </w:rPr>
      </w:pPr>
    </w:p>
    <w:p w:rsidR="001421E7" w:rsidRPr="001421E7" w:rsidRDefault="001421E7" w:rsidP="001421E7">
      <w:pPr>
        <w:pStyle w:val="Heading1"/>
        <w:framePr w:w="2461" w:h="466" w:hRule="exact" w:wrap="around" w:y="-294"/>
        <w:rPr>
          <w:sz w:val="28"/>
          <w:szCs w:val="28"/>
        </w:rPr>
      </w:pPr>
      <w:r w:rsidRPr="007077CB">
        <w:t xml:space="preserve"> </w:t>
      </w:r>
      <w:r w:rsidRPr="001421E7">
        <w:rPr>
          <w:sz w:val="28"/>
          <w:szCs w:val="28"/>
        </w:rPr>
        <w:t xml:space="preserve">Job Description </w:t>
      </w:r>
    </w:p>
    <w:p w:rsidR="007077CB" w:rsidRPr="001421E7" w:rsidRDefault="007077CB" w:rsidP="007077CB">
      <w:pPr>
        <w:pStyle w:val="NoSpacing"/>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7077CB" w:rsidRPr="001421E7" w:rsidTr="00850B8E">
        <w:tc>
          <w:tcPr>
            <w:tcW w:w="2518" w:type="dxa"/>
            <w:shd w:val="clear" w:color="auto" w:fill="D9D9D9"/>
            <w:vAlign w:val="center"/>
          </w:tcPr>
          <w:p w:rsidR="007077CB" w:rsidRPr="001421E7" w:rsidRDefault="007077CB" w:rsidP="00850B8E">
            <w:pPr>
              <w:pStyle w:val="NoSpacing"/>
              <w:rPr>
                <w:rFonts w:cs="Arial"/>
                <w:sz w:val="24"/>
              </w:rPr>
            </w:pPr>
            <w:r w:rsidRPr="001421E7">
              <w:rPr>
                <w:rFonts w:cs="Arial"/>
                <w:sz w:val="24"/>
              </w:rPr>
              <w:t>Job Title</w:t>
            </w:r>
          </w:p>
        </w:tc>
        <w:tc>
          <w:tcPr>
            <w:tcW w:w="6662" w:type="dxa"/>
            <w:vAlign w:val="center"/>
          </w:tcPr>
          <w:p w:rsidR="00747700" w:rsidRPr="001421E7" w:rsidRDefault="00CB39FB" w:rsidP="00850B8E">
            <w:pPr>
              <w:pStyle w:val="NoSpacing"/>
              <w:rPr>
                <w:rFonts w:cs="Arial"/>
                <w:b/>
                <w:sz w:val="24"/>
              </w:rPr>
            </w:pPr>
            <w:r>
              <w:rPr>
                <w:rFonts w:cs="Arial"/>
                <w:b/>
                <w:sz w:val="24"/>
              </w:rPr>
              <w:t xml:space="preserve">SENCO </w:t>
            </w:r>
          </w:p>
        </w:tc>
      </w:tr>
      <w:tr w:rsidR="007077CB" w:rsidRPr="001421E7" w:rsidTr="00850B8E">
        <w:tc>
          <w:tcPr>
            <w:tcW w:w="2518" w:type="dxa"/>
            <w:shd w:val="clear" w:color="auto" w:fill="D9D9D9"/>
            <w:vAlign w:val="center"/>
          </w:tcPr>
          <w:p w:rsidR="007077CB" w:rsidRPr="001421E7" w:rsidRDefault="007077CB" w:rsidP="00850B8E">
            <w:pPr>
              <w:pStyle w:val="NoSpacing"/>
              <w:rPr>
                <w:rFonts w:cs="Arial"/>
                <w:sz w:val="24"/>
              </w:rPr>
            </w:pPr>
            <w:r w:rsidRPr="001421E7">
              <w:rPr>
                <w:rFonts w:cs="Arial"/>
                <w:sz w:val="24"/>
              </w:rPr>
              <w:t>Location</w:t>
            </w:r>
          </w:p>
        </w:tc>
        <w:tc>
          <w:tcPr>
            <w:tcW w:w="6662" w:type="dxa"/>
            <w:vAlign w:val="center"/>
          </w:tcPr>
          <w:p w:rsidR="007077CB" w:rsidRPr="001421E7" w:rsidRDefault="007077CB" w:rsidP="00850B8E">
            <w:pPr>
              <w:pStyle w:val="NoSpacing"/>
              <w:rPr>
                <w:rFonts w:cs="Arial"/>
                <w:b/>
                <w:sz w:val="24"/>
              </w:rPr>
            </w:pPr>
            <w:r w:rsidRPr="001421E7">
              <w:rPr>
                <w:rFonts w:cs="Arial"/>
                <w:b/>
                <w:sz w:val="24"/>
              </w:rPr>
              <w:t>The Oxford Academy</w:t>
            </w:r>
          </w:p>
        </w:tc>
      </w:tr>
      <w:tr w:rsidR="007077CB" w:rsidRPr="001421E7" w:rsidTr="00850B8E">
        <w:tc>
          <w:tcPr>
            <w:tcW w:w="2518" w:type="dxa"/>
            <w:shd w:val="clear" w:color="auto" w:fill="D9D9D9"/>
            <w:vAlign w:val="center"/>
          </w:tcPr>
          <w:p w:rsidR="007077CB" w:rsidRPr="001421E7" w:rsidRDefault="007077CB" w:rsidP="00850B8E">
            <w:pPr>
              <w:pStyle w:val="NoSpacing"/>
              <w:rPr>
                <w:rFonts w:cs="Arial"/>
                <w:sz w:val="24"/>
              </w:rPr>
            </w:pPr>
            <w:r w:rsidRPr="001421E7">
              <w:rPr>
                <w:rFonts w:cs="Arial"/>
                <w:sz w:val="24"/>
              </w:rPr>
              <w:t>Hours</w:t>
            </w:r>
          </w:p>
        </w:tc>
        <w:tc>
          <w:tcPr>
            <w:tcW w:w="6662" w:type="dxa"/>
            <w:vAlign w:val="center"/>
          </w:tcPr>
          <w:p w:rsidR="007077CB" w:rsidRPr="001421E7" w:rsidRDefault="00454BC3" w:rsidP="00850B8E">
            <w:pPr>
              <w:pStyle w:val="Tabletext"/>
              <w:jc w:val="left"/>
              <w:rPr>
                <w:rFonts w:cs="Arial"/>
                <w:b w:val="0"/>
                <w:sz w:val="24"/>
              </w:rPr>
            </w:pPr>
            <w:r w:rsidRPr="001421E7">
              <w:rPr>
                <w:rFonts w:cs="Arial"/>
                <w:b w:val="0"/>
                <w:sz w:val="24"/>
              </w:rPr>
              <w:t>Full-time</w:t>
            </w:r>
          </w:p>
        </w:tc>
      </w:tr>
      <w:tr w:rsidR="007077CB" w:rsidRPr="001421E7" w:rsidTr="00850B8E">
        <w:tc>
          <w:tcPr>
            <w:tcW w:w="2518" w:type="dxa"/>
            <w:shd w:val="clear" w:color="auto" w:fill="D9D9D9"/>
            <w:vAlign w:val="center"/>
          </w:tcPr>
          <w:p w:rsidR="007077CB" w:rsidRPr="001421E7" w:rsidRDefault="007077CB" w:rsidP="00850B8E">
            <w:pPr>
              <w:pStyle w:val="NoSpacing"/>
              <w:rPr>
                <w:rFonts w:cs="Arial"/>
                <w:sz w:val="24"/>
              </w:rPr>
            </w:pPr>
            <w:r w:rsidRPr="001421E7">
              <w:rPr>
                <w:rFonts w:cs="Arial"/>
                <w:sz w:val="24"/>
              </w:rPr>
              <w:t>Contract Type</w:t>
            </w:r>
          </w:p>
        </w:tc>
        <w:tc>
          <w:tcPr>
            <w:tcW w:w="6662" w:type="dxa"/>
            <w:vAlign w:val="center"/>
          </w:tcPr>
          <w:p w:rsidR="007077CB" w:rsidRPr="001421E7" w:rsidRDefault="00850B8E" w:rsidP="00850B8E">
            <w:pPr>
              <w:pStyle w:val="Tabletext"/>
              <w:jc w:val="left"/>
              <w:rPr>
                <w:rFonts w:cs="Arial"/>
                <w:b w:val="0"/>
                <w:sz w:val="24"/>
                <w:highlight w:val="yellow"/>
              </w:rPr>
            </w:pPr>
            <w:r w:rsidRPr="001421E7">
              <w:rPr>
                <w:rFonts w:cs="Arial"/>
                <w:b w:val="0"/>
                <w:sz w:val="24"/>
              </w:rPr>
              <w:t>Permanent</w:t>
            </w:r>
          </w:p>
        </w:tc>
      </w:tr>
      <w:tr w:rsidR="00CB39FB" w:rsidRPr="001421E7" w:rsidTr="00850B8E">
        <w:tc>
          <w:tcPr>
            <w:tcW w:w="2518" w:type="dxa"/>
            <w:shd w:val="clear" w:color="auto" w:fill="D9D9D9"/>
            <w:vAlign w:val="center"/>
          </w:tcPr>
          <w:p w:rsidR="00CB39FB" w:rsidRPr="001421E7" w:rsidRDefault="00CB39FB" w:rsidP="00850B8E">
            <w:pPr>
              <w:pStyle w:val="NoSpacing"/>
              <w:rPr>
                <w:rFonts w:cs="Arial"/>
                <w:sz w:val="24"/>
              </w:rPr>
            </w:pPr>
            <w:r>
              <w:rPr>
                <w:rFonts w:cs="Arial"/>
                <w:sz w:val="24"/>
              </w:rPr>
              <w:t>Pay Scale</w:t>
            </w:r>
            <w:bookmarkStart w:id="0" w:name="_GoBack"/>
            <w:bookmarkEnd w:id="0"/>
          </w:p>
        </w:tc>
        <w:tc>
          <w:tcPr>
            <w:tcW w:w="6662" w:type="dxa"/>
            <w:vAlign w:val="center"/>
          </w:tcPr>
          <w:p w:rsidR="00CB39FB" w:rsidRPr="001421E7" w:rsidRDefault="00CB39FB" w:rsidP="00850B8E">
            <w:pPr>
              <w:pStyle w:val="Tabletext"/>
              <w:jc w:val="left"/>
              <w:rPr>
                <w:rFonts w:cs="Arial"/>
                <w:b w:val="0"/>
                <w:sz w:val="24"/>
              </w:rPr>
            </w:pPr>
            <w:r>
              <w:rPr>
                <w:rFonts w:cs="Arial"/>
                <w:b w:val="0"/>
                <w:sz w:val="24"/>
              </w:rPr>
              <w:t>Main or Upper Pay Scale</w:t>
            </w:r>
          </w:p>
        </w:tc>
      </w:tr>
      <w:tr w:rsidR="00CB39FB" w:rsidRPr="001421E7" w:rsidTr="00850B8E">
        <w:tc>
          <w:tcPr>
            <w:tcW w:w="2518" w:type="dxa"/>
            <w:shd w:val="clear" w:color="auto" w:fill="D9D9D9"/>
            <w:vAlign w:val="center"/>
          </w:tcPr>
          <w:p w:rsidR="00CB39FB" w:rsidRDefault="00CB39FB" w:rsidP="00850B8E">
            <w:pPr>
              <w:pStyle w:val="NoSpacing"/>
              <w:rPr>
                <w:rFonts w:cs="Arial"/>
                <w:sz w:val="24"/>
              </w:rPr>
            </w:pPr>
            <w:r>
              <w:rPr>
                <w:rFonts w:cs="Arial"/>
                <w:sz w:val="24"/>
              </w:rPr>
              <w:t>Allowance</w:t>
            </w:r>
          </w:p>
        </w:tc>
        <w:tc>
          <w:tcPr>
            <w:tcW w:w="6662" w:type="dxa"/>
            <w:vAlign w:val="center"/>
          </w:tcPr>
          <w:p w:rsidR="00CB39FB" w:rsidRDefault="00337EA9" w:rsidP="008F590B">
            <w:pPr>
              <w:pStyle w:val="Tabletext"/>
              <w:jc w:val="left"/>
              <w:rPr>
                <w:rFonts w:cs="Arial"/>
                <w:b w:val="0"/>
                <w:sz w:val="24"/>
              </w:rPr>
            </w:pPr>
            <w:r>
              <w:rPr>
                <w:rFonts w:cs="Arial"/>
                <w:b w:val="0"/>
                <w:sz w:val="24"/>
              </w:rPr>
              <w:t>SEN Allowance £</w:t>
            </w:r>
            <w:r w:rsidR="008F590B">
              <w:rPr>
                <w:rFonts w:cs="Arial"/>
                <w:b w:val="0"/>
                <w:sz w:val="24"/>
              </w:rPr>
              <w:t>4,158pa</w:t>
            </w:r>
          </w:p>
          <w:p w:rsidR="008F590B" w:rsidRDefault="001A470C" w:rsidP="001A470C">
            <w:pPr>
              <w:pStyle w:val="Tabletext"/>
              <w:jc w:val="left"/>
              <w:rPr>
                <w:rFonts w:cs="Arial"/>
                <w:b w:val="0"/>
                <w:sz w:val="24"/>
              </w:rPr>
            </w:pPr>
            <w:r>
              <w:rPr>
                <w:rFonts w:cs="Arial"/>
                <w:b w:val="0"/>
                <w:sz w:val="24"/>
              </w:rPr>
              <w:t xml:space="preserve">Additional </w:t>
            </w:r>
            <w:r w:rsidR="008F590B">
              <w:rPr>
                <w:rFonts w:cs="Arial"/>
                <w:b w:val="0"/>
                <w:sz w:val="24"/>
              </w:rPr>
              <w:t xml:space="preserve">Allowance </w:t>
            </w:r>
            <w:r>
              <w:rPr>
                <w:rFonts w:cs="Arial"/>
                <w:b w:val="0"/>
                <w:sz w:val="24"/>
              </w:rPr>
              <w:t xml:space="preserve">for EAL </w:t>
            </w:r>
            <w:r w:rsidR="008F590B">
              <w:rPr>
                <w:rFonts w:cs="Arial"/>
                <w:b w:val="0"/>
                <w:sz w:val="24"/>
              </w:rPr>
              <w:t xml:space="preserve">£2,000 </w:t>
            </w:r>
            <w:r>
              <w:rPr>
                <w:rFonts w:cs="Arial"/>
                <w:b w:val="0"/>
                <w:sz w:val="24"/>
              </w:rPr>
              <w:t>pa</w:t>
            </w:r>
          </w:p>
        </w:tc>
      </w:tr>
      <w:tr w:rsidR="007077CB" w:rsidRPr="001421E7" w:rsidTr="00850B8E">
        <w:trPr>
          <w:trHeight w:val="730"/>
        </w:trPr>
        <w:tc>
          <w:tcPr>
            <w:tcW w:w="2518" w:type="dxa"/>
            <w:shd w:val="clear" w:color="auto" w:fill="D9D9D9"/>
            <w:vAlign w:val="center"/>
          </w:tcPr>
          <w:p w:rsidR="00850B8E" w:rsidRPr="001421E7" w:rsidRDefault="00850B8E" w:rsidP="00850B8E">
            <w:pPr>
              <w:pStyle w:val="NoSpacing"/>
              <w:rPr>
                <w:rFonts w:cs="Arial"/>
                <w:sz w:val="24"/>
              </w:rPr>
            </w:pPr>
          </w:p>
          <w:p w:rsidR="007077CB" w:rsidRPr="001421E7" w:rsidRDefault="007077CB" w:rsidP="00850B8E">
            <w:pPr>
              <w:pStyle w:val="NoSpacing"/>
              <w:rPr>
                <w:rFonts w:cs="Arial"/>
                <w:sz w:val="24"/>
              </w:rPr>
            </w:pPr>
            <w:r w:rsidRPr="001421E7">
              <w:rPr>
                <w:rFonts w:cs="Arial"/>
                <w:sz w:val="24"/>
              </w:rPr>
              <w:t>Reporting To</w:t>
            </w:r>
          </w:p>
          <w:p w:rsidR="007077CB" w:rsidRPr="001421E7" w:rsidRDefault="007077CB" w:rsidP="00850B8E">
            <w:pPr>
              <w:pStyle w:val="NoSpacing"/>
              <w:rPr>
                <w:rFonts w:cs="Arial"/>
                <w:sz w:val="24"/>
              </w:rPr>
            </w:pPr>
          </w:p>
        </w:tc>
        <w:tc>
          <w:tcPr>
            <w:tcW w:w="6662" w:type="dxa"/>
            <w:vAlign w:val="center"/>
          </w:tcPr>
          <w:p w:rsidR="007077CB" w:rsidRPr="001421E7" w:rsidRDefault="00393743" w:rsidP="00850B8E">
            <w:pPr>
              <w:pStyle w:val="Tabletext"/>
              <w:jc w:val="left"/>
              <w:rPr>
                <w:rFonts w:cs="Arial"/>
                <w:b w:val="0"/>
                <w:sz w:val="24"/>
              </w:rPr>
            </w:pPr>
            <w:r>
              <w:rPr>
                <w:rFonts w:cs="Arial"/>
                <w:sz w:val="24"/>
              </w:rPr>
              <w:t xml:space="preserve">Deputy </w:t>
            </w:r>
            <w:proofErr w:type="spellStart"/>
            <w:r>
              <w:rPr>
                <w:rFonts w:cs="Arial"/>
                <w:sz w:val="24"/>
              </w:rPr>
              <w:t>Headteacher</w:t>
            </w:r>
            <w:proofErr w:type="spellEnd"/>
            <w:r>
              <w:rPr>
                <w:rFonts w:cs="Arial"/>
                <w:sz w:val="24"/>
              </w:rPr>
              <w:t xml:space="preserve"> for Inclusion</w:t>
            </w:r>
          </w:p>
        </w:tc>
      </w:tr>
    </w:tbl>
    <w:p w:rsidR="007077CB" w:rsidRPr="001421E7" w:rsidRDefault="007077CB" w:rsidP="007077CB">
      <w:pPr>
        <w:pStyle w:val="NoSpacing"/>
        <w:rPr>
          <w:rFonts w:cs="Arial"/>
          <w:color w:val="00B050"/>
          <w:sz w:val="24"/>
        </w:rPr>
      </w:pPr>
    </w:p>
    <w:p w:rsidR="007077CB" w:rsidRPr="001421E7" w:rsidRDefault="007077CB" w:rsidP="007077CB">
      <w:pPr>
        <w:pStyle w:val="NoSpacing"/>
        <w:rPr>
          <w:rFonts w:cs="Arial"/>
          <w:b/>
          <w:sz w:val="24"/>
        </w:rPr>
      </w:pPr>
      <w:r w:rsidRPr="001421E7">
        <w:rPr>
          <w:rFonts w:cs="Arial"/>
          <w:b/>
          <w:sz w:val="24"/>
        </w:rPr>
        <w:t>Job Purpose</w:t>
      </w:r>
    </w:p>
    <w:p w:rsidR="00CB39FB" w:rsidRPr="00CB39FB" w:rsidRDefault="00CB39FB" w:rsidP="00CB39FB">
      <w:pPr>
        <w:pStyle w:val="Header"/>
        <w:rPr>
          <w:rFonts w:ascii="Arial" w:hAnsi="Arial" w:cs="Arial"/>
          <w:bCs/>
          <w:color w:val="000000"/>
        </w:rPr>
      </w:pPr>
      <w:r w:rsidRPr="00CB39FB">
        <w:rPr>
          <w:rFonts w:ascii="Arial" w:hAnsi="Arial" w:cs="Arial"/>
          <w:bCs/>
          <w:color w:val="000000"/>
        </w:rPr>
        <w:t xml:space="preserve">This is a key role at The Oxford Academy and is in the school structure to ensure EVERY CHILD ACHIEVES in particular those students who have identified special educational needs. </w:t>
      </w:r>
    </w:p>
    <w:p w:rsidR="00CB39FB" w:rsidRPr="00CB39FB" w:rsidRDefault="00CB39FB" w:rsidP="00CB39FB">
      <w:pPr>
        <w:pStyle w:val="Default"/>
        <w:spacing w:after="52" w:line="360" w:lineRule="auto"/>
      </w:pPr>
    </w:p>
    <w:p w:rsidR="00CB39FB" w:rsidRPr="00CB39FB" w:rsidRDefault="00CB39FB" w:rsidP="00D367EC">
      <w:pPr>
        <w:pStyle w:val="Default"/>
      </w:pPr>
      <w:r w:rsidRPr="00CB39FB">
        <w:t>To lead and manage the provision of special educational needs support across the school</w:t>
      </w:r>
    </w:p>
    <w:p w:rsidR="00CB39FB" w:rsidRPr="00CB39FB" w:rsidRDefault="00CB39FB" w:rsidP="00D367EC">
      <w:pPr>
        <w:pStyle w:val="Default"/>
      </w:pPr>
      <w:r>
        <w:t xml:space="preserve">as SENCO.  </w:t>
      </w:r>
      <w:r w:rsidRPr="00CB39FB">
        <w:t>To lead the work of the Special Educational Needs Team</w:t>
      </w:r>
      <w:r>
        <w:t>, this being the Learning Support and Therapeutic S</w:t>
      </w:r>
      <w:r w:rsidRPr="00CB39FB">
        <w:t xml:space="preserve">upport and the EAL </w:t>
      </w:r>
      <w:r>
        <w:t>staff.</w:t>
      </w:r>
    </w:p>
    <w:p w:rsidR="00CB39FB" w:rsidRPr="00ED69F9" w:rsidRDefault="00CB39FB" w:rsidP="00D367EC">
      <w:pPr>
        <w:pStyle w:val="Default"/>
        <w:spacing w:line="360" w:lineRule="auto"/>
        <w:rPr>
          <w:sz w:val="22"/>
          <w:szCs w:val="22"/>
        </w:rPr>
      </w:pPr>
    </w:p>
    <w:p w:rsidR="007077CB" w:rsidRPr="00D367EC" w:rsidRDefault="00CB39FB" w:rsidP="00D367EC">
      <w:pPr>
        <w:pStyle w:val="NoSpacing"/>
        <w:rPr>
          <w:rFonts w:cs="Arial"/>
          <w:b/>
          <w:sz w:val="24"/>
        </w:rPr>
      </w:pPr>
      <w:r w:rsidRPr="00D367EC">
        <w:rPr>
          <w:rFonts w:cs="Arial"/>
          <w:b/>
          <w:sz w:val="24"/>
        </w:rPr>
        <w:t>Key Accountabilities:</w:t>
      </w:r>
    </w:p>
    <w:p w:rsidR="005353C6" w:rsidRPr="00D367EC" w:rsidRDefault="005353C6" w:rsidP="00D367EC">
      <w:pPr>
        <w:pStyle w:val="NoSpacing"/>
        <w:ind w:left="283"/>
        <w:rPr>
          <w:rFonts w:cs="Arial"/>
          <w:b/>
          <w:sz w:val="24"/>
        </w:rPr>
      </w:pPr>
    </w:p>
    <w:p w:rsidR="00CB39FB" w:rsidRPr="00D367EC" w:rsidRDefault="00CB39FB" w:rsidP="00D367EC">
      <w:pPr>
        <w:pStyle w:val="Default"/>
        <w:numPr>
          <w:ilvl w:val="0"/>
          <w:numId w:val="28"/>
        </w:numPr>
        <w:spacing w:line="360" w:lineRule="auto"/>
      </w:pPr>
      <w:r w:rsidRPr="00D367EC">
        <w:t>To fulfil the statutory duties of the SENCO for TOA and lead the Learning Support Team of TAs, deputy SENCO and EAL team.</w:t>
      </w:r>
    </w:p>
    <w:p w:rsidR="00CB39FB" w:rsidRPr="00D367EC" w:rsidRDefault="00CB39FB" w:rsidP="00D367EC">
      <w:pPr>
        <w:pStyle w:val="Default"/>
        <w:numPr>
          <w:ilvl w:val="0"/>
          <w:numId w:val="28"/>
        </w:numPr>
        <w:spacing w:line="360" w:lineRule="auto"/>
        <w:rPr>
          <w:color w:val="auto"/>
        </w:rPr>
      </w:pPr>
      <w:r w:rsidRPr="00D367EC">
        <w:rPr>
          <w:color w:val="auto"/>
        </w:rPr>
        <w:t xml:space="preserve">To lead the provision for special educational needs within </w:t>
      </w:r>
      <w:proofErr w:type="gramStart"/>
      <w:r w:rsidRPr="00D367EC">
        <w:rPr>
          <w:color w:val="auto"/>
        </w:rPr>
        <w:t>TOA ,</w:t>
      </w:r>
      <w:proofErr w:type="gramEnd"/>
      <w:r w:rsidRPr="00D367EC">
        <w:rPr>
          <w:color w:val="auto"/>
        </w:rPr>
        <w:t xml:space="preserve"> reporting to the Deputy </w:t>
      </w:r>
      <w:proofErr w:type="spellStart"/>
      <w:r w:rsidRPr="00D367EC">
        <w:rPr>
          <w:color w:val="auto"/>
        </w:rPr>
        <w:t>Headteacher</w:t>
      </w:r>
      <w:proofErr w:type="spellEnd"/>
      <w:r w:rsidRPr="00D367EC">
        <w:rPr>
          <w:color w:val="auto"/>
        </w:rPr>
        <w:t xml:space="preserve">  </w:t>
      </w:r>
    </w:p>
    <w:p w:rsidR="00CB39FB" w:rsidRPr="00D367EC" w:rsidRDefault="00CB39FB" w:rsidP="00D367EC">
      <w:pPr>
        <w:pStyle w:val="Default"/>
        <w:numPr>
          <w:ilvl w:val="0"/>
          <w:numId w:val="28"/>
        </w:numPr>
        <w:spacing w:line="360" w:lineRule="auto"/>
      </w:pPr>
      <w:r w:rsidRPr="00D367EC">
        <w:t xml:space="preserve">To identify appropriate resources for Special Needs and Learning Support and ensure that they are used efficiently, effectively and safely </w:t>
      </w:r>
    </w:p>
    <w:p w:rsidR="00CB39FB" w:rsidRPr="00D367EC" w:rsidRDefault="00CB39FB" w:rsidP="00D367EC">
      <w:pPr>
        <w:pStyle w:val="Default"/>
        <w:numPr>
          <w:ilvl w:val="0"/>
          <w:numId w:val="28"/>
        </w:numPr>
        <w:spacing w:line="360" w:lineRule="auto"/>
      </w:pPr>
      <w:r w:rsidRPr="00D367EC">
        <w:t xml:space="preserve">To ensure that the </w:t>
      </w:r>
      <w:r w:rsidRPr="00D367EC">
        <w:rPr>
          <w:color w:val="auto"/>
        </w:rPr>
        <w:t xml:space="preserve">requirements of EHCPs are </w:t>
      </w:r>
      <w:r w:rsidRPr="00D367EC">
        <w:t xml:space="preserve">met within the resources of the school </w:t>
      </w:r>
    </w:p>
    <w:p w:rsidR="00CB39FB" w:rsidRPr="00D367EC" w:rsidRDefault="00CB39FB" w:rsidP="00D367EC">
      <w:pPr>
        <w:pStyle w:val="Default"/>
        <w:numPr>
          <w:ilvl w:val="0"/>
          <w:numId w:val="28"/>
        </w:numPr>
        <w:spacing w:line="360" w:lineRule="auto"/>
      </w:pPr>
      <w:r w:rsidRPr="00D367EC">
        <w:lastRenderedPageBreak/>
        <w:t xml:space="preserve">To ensure that students identified on the SEN Register have the required levels of support </w:t>
      </w:r>
    </w:p>
    <w:p w:rsidR="00CB39FB" w:rsidRPr="00D367EC" w:rsidRDefault="00CB39FB" w:rsidP="00D367EC">
      <w:pPr>
        <w:pStyle w:val="Default"/>
        <w:numPr>
          <w:ilvl w:val="0"/>
          <w:numId w:val="28"/>
        </w:numPr>
        <w:spacing w:line="360" w:lineRule="auto"/>
      </w:pPr>
      <w:r w:rsidRPr="00D367EC">
        <w:t xml:space="preserve">To ensure that IEPs are fit for purpose and used effectively by staff </w:t>
      </w:r>
    </w:p>
    <w:p w:rsidR="00CB39FB" w:rsidRPr="00D367EC" w:rsidRDefault="00CB39FB" w:rsidP="00D367EC">
      <w:pPr>
        <w:pStyle w:val="Default"/>
        <w:numPr>
          <w:ilvl w:val="0"/>
          <w:numId w:val="28"/>
        </w:numPr>
        <w:spacing w:line="360" w:lineRule="auto"/>
      </w:pPr>
      <w:r w:rsidRPr="00D367EC">
        <w:t xml:space="preserve">To work with the Deputy </w:t>
      </w:r>
      <w:proofErr w:type="spellStart"/>
      <w:r w:rsidRPr="00D367EC">
        <w:t>Headteacher</w:t>
      </w:r>
      <w:proofErr w:type="spellEnd"/>
      <w:r w:rsidRPr="00D367EC">
        <w:t xml:space="preserve"> to develop and implement Learning Support policies, plans, targets and practices </w:t>
      </w:r>
    </w:p>
    <w:p w:rsidR="00CB39FB" w:rsidRPr="00D367EC" w:rsidRDefault="00CB39FB" w:rsidP="00D367EC">
      <w:pPr>
        <w:pStyle w:val="Default"/>
        <w:numPr>
          <w:ilvl w:val="0"/>
          <w:numId w:val="28"/>
        </w:numPr>
        <w:spacing w:line="360" w:lineRule="auto"/>
      </w:pPr>
      <w:r w:rsidRPr="00D367EC">
        <w:t xml:space="preserve">To secure and sustain effective SEN teaching, evaluating the quality of teaching and standards of students’ achievement, and setting targets for improvement </w:t>
      </w:r>
    </w:p>
    <w:p w:rsidR="00CB39FB" w:rsidRPr="00D367EC" w:rsidRDefault="00CB39FB" w:rsidP="00D367EC">
      <w:pPr>
        <w:pStyle w:val="Default"/>
        <w:numPr>
          <w:ilvl w:val="0"/>
          <w:numId w:val="28"/>
        </w:numPr>
        <w:spacing w:line="360" w:lineRule="auto"/>
      </w:pPr>
      <w:r w:rsidRPr="00D367EC">
        <w:t xml:space="preserve">To provide for all those involved in Special Needs and Learning Support, the support, challenge, information and development necessary secure good teaching and therefore progress. </w:t>
      </w:r>
    </w:p>
    <w:p w:rsidR="00CB39FB" w:rsidRPr="00D367EC" w:rsidRDefault="00CB39FB" w:rsidP="00D367EC">
      <w:pPr>
        <w:pStyle w:val="Default"/>
        <w:numPr>
          <w:ilvl w:val="0"/>
          <w:numId w:val="28"/>
        </w:numPr>
        <w:spacing w:line="360" w:lineRule="auto"/>
      </w:pPr>
      <w:r w:rsidRPr="00D367EC">
        <w:t>To line manage the EAL team.</w:t>
      </w:r>
    </w:p>
    <w:p w:rsidR="00CB39FB" w:rsidRPr="00D367EC" w:rsidRDefault="00CB39FB" w:rsidP="00D367EC">
      <w:pPr>
        <w:spacing w:after="0"/>
        <w:rPr>
          <w:rFonts w:ascii="Arial" w:hAnsi="Arial" w:cs="Arial"/>
          <w:b/>
          <w:bCs/>
        </w:rPr>
      </w:pPr>
    </w:p>
    <w:p w:rsidR="00CB39FB" w:rsidRPr="00D367EC" w:rsidRDefault="00CB39FB" w:rsidP="00D367EC">
      <w:pPr>
        <w:pStyle w:val="Default"/>
        <w:spacing w:line="360" w:lineRule="auto"/>
      </w:pPr>
      <w:r w:rsidRPr="00D367EC">
        <w:rPr>
          <w:b/>
          <w:bCs/>
        </w:rPr>
        <w:t xml:space="preserve">The main responsibilities of the post are to: </w:t>
      </w:r>
    </w:p>
    <w:p w:rsidR="00CB39FB" w:rsidRPr="00D367EC" w:rsidRDefault="00CB39FB" w:rsidP="00D367EC">
      <w:pPr>
        <w:pStyle w:val="Default"/>
        <w:numPr>
          <w:ilvl w:val="0"/>
          <w:numId w:val="29"/>
        </w:numPr>
        <w:spacing w:line="360" w:lineRule="auto"/>
      </w:pPr>
      <w:r w:rsidRPr="00D367EC">
        <w:t xml:space="preserve">Lead and manage the provision of Special Educational Needs support, including the allocation of support time and the writing of Individual Education Plans </w:t>
      </w:r>
    </w:p>
    <w:p w:rsidR="00CB39FB" w:rsidRPr="00D367EC" w:rsidRDefault="00CB39FB" w:rsidP="00D367EC">
      <w:pPr>
        <w:pStyle w:val="Default"/>
        <w:numPr>
          <w:ilvl w:val="0"/>
          <w:numId w:val="29"/>
        </w:numPr>
        <w:spacing w:line="360" w:lineRule="auto"/>
      </w:pPr>
      <w:r w:rsidRPr="00D367EC">
        <w:t xml:space="preserve">Liaise with relevant outside agencies to ensure that individual student Special Educational Needs are met effectively and that the requirements of EHCPs are fully met </w:t>
      </w:r>
    </w:p>
    <w:p w:rsidR="00CB39FB" w:rsidRPr="00D367EC" w:rsidRDefault="00CB39FB" w:rsidP="00D367EC">
      <w:pPr>
        <w:pStyle w:val="Default"/>
        <w:numPr>
          <w:ilvl w:val="0"/>
          <w:numId w:val="29"/>
        </w:numPr>
        <w:spacing w:line="360" w:lineRule="auto"/>
      </w:pPr>
      <w:r w:rsidRPr="00D367EC">
        <w:t xml:space="preserve">Ensure that accurate and detailed records are kept of meetings and discussions with parents and outside agencies and that relevant people are informed </w:t>
      </w:r>
    </w:p>
    <w:p w:rsidR="00CB39FB" w:rsidRPr="00D367EC" w:rsidRDefault="00CB39FB" w:rsidP="00D367EC">
      <w:pPr>
        <w:pStyle w:val="Default"/>
        <w:numPr>
          <w:ilvl w:val="0"/>
          <w:numId w:val="29"/>
        </w:numPr>
        <w:spacing w:line="360" w:lineRule="auto"/>
      </w:pPr>
      <w:r w:rsidRPr="00D367EC">
        <w:t xml:space="preserve">Ensure that the SEN register is kept accurate and up to date including arranging annual reviews, with staff being informed </w:t>
      </w:r>
    </w:p>
    <w:p w:rsidR="00CB39FB" w:rsidRPr="00D367EC" w:rsidRDefault="00CB39FB" w:rsidP="00D367EC">
      <w:pPr>
        <w:pStyle w:val="Default"/>
        <w:numPr>
          <w:ilvl w:val="0"/>
          <w:numId w:val="29"/>
        </w:numPr>
        <w:spacing w:line="360" w:lineRule="auto"/>
      </w:pPr>
      <w:r w:rsidRPr="00D367EC">
        <w:t xml:space="preserve">Work with staff to ensure that Individual Education Plans are adhered to, monitored and evaluated. </w:t>
      </w:r>
    </w:p>
    <w:p w:rsidR="00CB39FB" w:rsidRPr="00D367EC" w:rsidRDefault="00CB39FB" w:rsidP="00D367EC">
      <w:pPr>
        <w:pStyle w:val="Default"/>
        <w:numPr>
          <w:ilvl w:val="0"/>
          <w:numId w:val="29"/>
        </w:numPr>
        <w:spacing w:line="360" w:lineRule="auto"/>
        <w:rPr>
          <w:color w:val="auto"/>
        </w:rPr>
      </w:pPr>
      <w:r w:rsidRPr="00D367EC">
        <w:rPr>
          <w:color w:val="auto"/>
        </w:rPr>
        <w:t xml:space="preserve">Support the </w:t>
      </w:r>
      <w:r w:rsidRPr="00D367EC">
        <w:t xml:space="preserve">Deputy </w:t>
      </w:r>
      <w:proofErr w:type="spellStart"/>
      <w:r w:rsidRPr="00D367EC">
        <w:t>Headteacher</w:t>
      </w:r>
      <w:proofErr w:type="spellEnd"/>
      <w:r w:rsidRPr="00D367EC">
        <w:t xml:space="preserve"> </w:t>
      </w:r>
      <w:r w:rsidRPr="00D367EC">
        <w:rPr>
          <w:color w:val="auto"/>
        </w:rPr>
        <w:t xml:space="preserve">in the devising, implementation and updating of Learning Support Team policies which reflect the school’s commitment to high achievement, and effective teaching and learning </w:t>
      </w:r>
    </w:p>
    <w:p w:rsidR="00CB39FB" w:rsidRPr="00D367EC" w:rsidRDefault="00CB39FB" w:rsidP="00D367EC">
      <w:pPr>
        <w:pStyle w:val="Default"/>
        <w:numPr>
          <w:ilvl w:val="0"/>
          <w:numId w:val="29"/>
        </w:numPr>
        <w:spacing w:line="360" w:lineRule="auto"/>
        <w:rPr>
          <w:color w:val="auto"/>
        </w:rPr>
      </w:pPr>
      <w:r w:rsidRPr="00D367EC">
        <w:rPr>
          <w:color w:val="auto"/>
        </w:rPr>
        <w:lastRenderedPageBreak/>
        <w:t xml:space="preserve">Analyse and interpret relevant national, local and school data, plus research and inspection evidence, to inform policies, practices, expectations, targets and teaching methods </w:t>
      </w:r>
    </w:p>
    <w:p w:rsidR="00CB39FB" w:rsidRPr="00D367EC" w:rsidRDefault="00CB39FB" w:rsidP="00D367EC">
      <w:pPr>
        <w:pStyle w:val="Default"/>
        <w:numPr>
          <w:ilvl w:val="0"/>
          <w:numId w:val="29"/>
        </w:numPr>
        <w:spacing w:line="360" w:lineRule="auto"/>
        <w:rPr>
          <w:color w:val="auto"/>
        </w:rPr>
      </w:pPr>
      <w:r w:rsidRPr="00D367EC">
        <w:rPr>
          <w:color w:val="auto"/>
        </w:rPr>
        <w:t xml:space="preserve">Use data effectively to identify students who are seriously underachieving and where necessary create and implement effective plans of action to support those students </w:t>
      </w:r>
    </w:p>
    <w:p w:rsidR="00CB39FB" w:rsidRPr="00D367EC" w:rsidRDefault="00CB39FB" w:rsidP="00D367EC">
      <w:pPr>
        <w:pStyle w:val="Default"/>
        <w:numPr>
          <w:ilvl w:val="0"/>
          <w:numId w:val="29"/>
        </w:numPr>
        <w:spacing w:line="360" w:lineRule="auto"/>
        <w:rPr>
          <w:color w:val="auto"/>
        </w:rPr>
      </w:pPr>
      <w:r w:rsidRPr="00D367EC">
        <w:rPr>
          <w:color w:val="auto"/>
        </w:rPr>
        <w:t xml:space="preserve">Support Deputy </w:t>
      </w:r>
      <w:proofErr w:type="spellStart"/>
      <w:r w:rsidRPr="00D367EC">
        <w:rPr>
          <w:color w:val="auto"/>
        </w:rPr>
        <w:t>Headteacher</w:t>
      </w:r>
      <w:proofErr w:type="spellEnd"/>
      <w:r w:rsidRPr="00D367EC">
        <w:rPr>
          <w:color w:val="auto"/>
        </w:rPr>
        <w:t xml:space="preserve"> to lead the production of a Department Improvement Plan (DIP)</w:t>
      </w:r>
    </w:p>
    <w:p w:rsidR="00CB39FB" w:rsidRPr="00D367EC" w:rsidRDefault="00CB39FB" w:rsidP="00D367EC">
      <w:pPr>
        <w:pStyle w:val="Default"/>
        <w:numPr>
          <w:ilvl w:val="0"/>
          <w:numId w:val="29"/>
        </w:numPr>
        <w:spacing w:line="360" w:lineRule="auto"/>
        <w:rPr>
          <w:color w:val="auto"/>
        </w:rPr>
      </w:pPr>
      <w:r w:rsidRPr="00D367EC">
        <w:rPr>
          <w:color w:val="auto"/>
        </w:rPr>
        <w:t xml:space="preserve">Provide guidance to staff on the choice of appropriate teaching and learning methods to meet the needs of different students </w:t>
      </w:r>
    </w:p>
    <w:p w:rsidR="00CB39FB" w:rsidRPr="00D367EC" w:rsidRDefault="00CB39FB" w:rsidP="00D367EC">
      <w:pPr>
        <w:pStyle w:val="Default"/>
        <w:numPr>
          <w:ilvl w:val="0"/>
          <w:numId w:val="29"/>
        </w:numPr>
        <w:spacing w:line="360" w:lineRule="auto"/>
        <w:rPr>
          <w:color w:val="auto"/>
        </w:rPr>
      </w:pPr>
      <w:r w:rsidRPr="00D367EC">
        <w:rPr>
          <w:color w:val="auto"/>
        </w:rPr>
        <w:t xml:space="preserve">Advise the Senior Leadership Team regarding the provision of an inclusive curriculum </w:t>
      </w:r>
    </w:p>
    <w:p w:rsidR="00CB39FB" w:rsidRPr="00D367EC" w:rsidRDefault="00CB39FB" w:rsidP="00D367EC">
      <w:pPr>
        <w:pStyle w:val="Default"/>
        <w:numPr>
          <w:ilvl w:val="0"/>
          <w:numId w:val="29"/>
        </w:numPr>
        <w:spacing w:line="360" w:lineRule="auto"/>
        <w:rPr>
          <w:color w:val="auto"/>
        </w:rPr>
      </w:pPr>
      <w:r w:rsidRPr="00D367EC">
        <w:rPr>
          <w:color w:val="auto"/>
        </w:rPr>
        <w:t xml:space="preserve">Monitor the day-to-day management of the Learning Support work areas </w:t>
      </w:r>
    </w:p>
    <w:p w:rsidR="00CB39FB" w:rsidRPr="00D367EC" w:rsidRDefault="00CB39FB" w:rsidP="00D367EC">
      <w:pPr>
        <w:pStyle w:val="Default"/>
        <w:numPr>
          <w:ilvl w:val="0"/>
          <w:numId w:val="29"/>
        </w:numPr>
        <w:spacing w:line="360" w:lineRule="auto"/>
        <w:rPr>
          <w:color w:val="auto"/>
        </w:rPr>
      </w:pPr>
      <w:r w:rsidRPr="00D367EC">
        <w:rPr>
          <w:color w:val="auto"/>
        </w:rPr>
        <w:t xml:space="preserve">Liaise with the Deputy </w:t>
      </w:r>
      <w:proofErr w:type="spellStart"/>
      <w:r w:rsidRPr="00D367EC">
        <w:rPr>
          <w:color w:val="auto"/>
        </w:rPr>
        <w:t>Headteacher</w:t>
      </w:r>
      <w:proofErr w:type="spellEnd"/>
      <w:r w:rsidRPr="00D367EC">
        <w:rPr>
          <w:color w:val="auto"/>
        </w:rPr>
        <w:t xml:space="preserve"> to manage the Learning Support Team capitation budget and resources. </w:t>
      </w:r>
    </w:p>
    <w:p w:rsidR="00CB39FB" w:rsidRPr="00D367EC" w:rsidRDefault="00CB39FB" w:rsidP="00D367EC">
      <w:pPr>
        <w:pStyle w:val="Default"/>
        <w:numPr>
          <w:ilvl w:val="0"/>
          <w:numId w:val="29"/>
        </w:numPr>
        <w:spacing w:line="360" w:lineRule="auto"/>
        <w:rPr>
          <w:color w:val="auto"/>
        </w:rPr>
      </w:pPr>
      <w:r w:rsidRPr="00D367EC">
        <w:rPr>
          <w:color w:val="auto"/>
        </w:rPr>
        <w:t>Ensure the effective and efficient management and organisation of learning resources, including ICT</w:t>
      </w:r>
    </w:p>
    <w:p w:rsidR="00CB39FB" w:rsidRPr="00D367EC" w:rsidRDefault="00CB39FB" w:rsidP="00D367EC">
      <w:pPr>
        <w:spacing w:after="0"/>
        <w:rPr>
          <w:rFonts w:ascii="Arial" w:hAnsi="Arial" w:cs="Arial"/>
          <w:b/>
          <w:bCs/>
        </w:rPr>
      </w:pPr>
    </w:p>
    <w:p w:rsidR="00CB39FB" w:rsidRPr="00D367EC" w:rsidRDefault="00CB39FB" w:rsidP="00D367EC">
      <w:pPr>
        <w:spacing w:after="0"/>
        <w:rPr>
          <w:rFonts w:ascii="Arial" w:hAnsi="Arial" w:cs="Arial"/>
          <w:b/>
          <w:bCs/>
        </w:rPr>
      </w:pPr>
      <w:r w:rsidRPr="00D367EC">
        <w:rPr>
          <w:rFonts w:ascii="Arial" w:hAnsi="Arial" w:cs="Arial"/>
          <w:b/>
          <w:bCs/>
        </w:rPr>
        <w:t>Other Specific Duties</w:t>
      </w:r>
    </w:p>
    <w:p w:rsidR="00CB39FB" w:rsidRPr="00D367EC" w:rsidRDefault="00CB39FB" w:rsidP="00D367EC">
      <w:pPr>
        <w:numPr>
          <w:ilvl w:val="0"/>
          <w:numId w:val="30"/>
        </w:numPr>
        <w:spacing w:after="0" w:line="360" w:lineRule="auto"/>
        <w:rPr>
          <w:rFonts w:ascii="Arial" w:hAnsi="Arial" w:cs="Arial"/>
        </w:rPr>
      </w:pPr>
      <w:r w:rsidRPr="00D367EC">
        <w:rPr>
          <w:rFonts w:ascii="Arial" w:hAnsi="Arial" w:cs="Arial"/>
        </w:rPr>
        <w:t>To undertake an appropriate programme of teaching in accordance with the duties of a classroom teacher.</w:t>
      </w:r>
    </w:p>
    <w:p w:rsidR="00CB39FB" w:rsidRPr="00D367EC" w:rsidRDefault="00CB39FB" w:rsidP="00D367EC">
      <w:pPr>
        <w:numPr>
          <w:ilvl w:val="0"/>
          <w:numId w:val="30"/>
        </w:numPr>
        <w:spacing w:after="0" w:line="360" w:lineRule="auto"/>
        <w:rPr>
          <w:rFonts w:ascii="Arial" w:hAnsi="Arial" w:cs="Arial"/>
        </w:rPr>
      </w:pPr>
      <w:r w:rsidRPr="00D367EC">
        <w:rPr>
          <w:rFonts w:ascii="Arial" w:hAnsi="Arial" w:cs="Arial"/>
        </w:rPr>
        <w:t>To take part in the school’s performance management procedures</w:t>
      </w:r>
    </w:p>
    <w:p w:rsidR="00CB39FB" w:rsidRPr="00D367EC" w:rsidRDefault="00CB39FB" w:rsidP="00D367EC">
      <w:pPr>
        <w:numPr>
          <w:ilvl w:val="0"/>
          <w:numId w:val="30"/>
        </w:numPr>
        <w:spacing w:after="0" w:line="360" w:lineRule="auto"/>
        <w:rPr>
          <w:rFonts w:ascii="Arial" w:hAnsi="Arial" w:cs="Arial"/>
        </w:rPr>
      </w:pPr>
      <w:r w:rsidRPr="00D367EC">
        <w:rPr>
          <w:rFonts w:ascii="Arial" w:hAnsi="Arial" w:cs="Arial"/>
        </w:rPr>
        <w:t>To carry out a share of supervisory duties in accordance with published schedules.</w:t>
      </w:r>
    </w:p>
    <w:p w:rsidR="00CB39FB" w:rsidRPr="00D367EC" w:rsidRDefault="00CB39FB" w:rsidP="00D367EC">
      <w:pPr>
        <w:numPr>
          <w:ilvl w:val="0"/>
          <w:numId w:val="30"/>
        </w:numPr>
        <w:spacing w:after="0" w:line="360" w:lineRule="auto"/>
        <w:rPr>
          <w:rFonts w:ascii="Arial" w:hAnsi="Arial" w:cs="Arial"/>
        </w:rPr>
      </w:pPr>
      <w:r w:rsidRPr="00D367EC">
        <w:rPr>
          <w:rFonts w:ascii="Arial" w:hAnsi="Arial" w:cs="Arial"/>
        </w:rPr>
        <w:t>To uphold school policies and practices and to help to achieve school objectives.</w:t>
      </w:r>
    </w:p>
    <w:p w:rsidR="00CB39FB" w:rsidRPr="00D367EC" w:rsidRDefault="00CB39FB" w:rsidP="00D367EC">
      <w:pPr>
        <w:numPr>
          <w:ilvl w:val="0"/>
          <w:numId w:val="30"/>
        </w:numPr>
        <w:spacing w:after="0" w:line="360" w:lineRule="auto"/>
        <w:rPr>
          <w:rFonts w:ascii="Arial" w:hAnsi="Arial" w:cs="Arial"/>
        </w:rPr>
      </w:pPr>
      <w:r w:rsidRPr="00D367EC">
        <w:rPr>
          <w:rFonts w:ascii="Arial" w:hAnsi="Arial" w:cs="Arial"/>
        </w:rPr>
        <w:t xml:space="preserve">To attend meetings with colleagues and parents as required. </w:t>
      </w:r>
    </w:p>
    <w:p w:rsidR="00CB39FB" w:rsidRPr="00D367EC" w:rsidRDefault="00CB39FB" w:rsidP="00D367EC">
      <w:pPr>
        <w:numPr>
          <w:ilvl w:val="0"/>
          <w:numId w:val="30"/>
        </w:numPr>
        <w:spacing w:after="0" w:line="360" w:lineRule="auto"/>
        <w:rPr>
          <w:rFonts w:ascii="Arial" w:hAnsi="Arial" w:cs="Arial"/>
        </w:rPr>
      </w:pPr>
      <w:r w:rsidRPr="00D367EC">
        <w:rPr>
          <w:rFonts w:ascii="Arial" w:hAnsi="Arial" w:cs="Arial"/>
        </w:rPr>
        <w:t>To undertake any other duty as specified by the School Teachers’ Pay and Conditions Document.</w:t>
      </w:r>
    </w:p>
    <w:p w:rsidR="00CB39FB" w:rsidRPr="00D367EC" w:rsidRDefault="00CB39FB" w:rsidP="00D367EC">
      <w:pPr>
        <w:numPr>
          <w:ilvl w:val="0"/>
          <w:numId w:val="30"/>
        </w:numPr>
        <w:spacing w:after="0" w:line="360" w:lineRule="auto"/>
        <w:rPr>
          <w:rFonts w:ascii="Arial" w:hAnsi="Arial" w:cs="Arial"/>
        </w:rPr>
      </w:pPr>
      <w:r w:rsidRPr="00D367EC">
        <w:rPr>
          <w:rFonts w:ascii="Arial" w:hAnsi="Arial" w:cs="Arial"/>
        </w:rPr>
        <w:t>Employees will be expected to comply with any reasonable request from a manager to undertake work of a similar level that is not specified in this job description.</w:t>
      </w:r>
    </w:p>
    <w:p w:rsidR="00CB39FB" w:rsidRPr="00D367EC" w:rsidRDefault="00CB39FB" w:rsidP="00D367EC">
      <w:pPr>
        <w:pStyle w:val="NoSpacing"/>
        <w:jc w:val="left"/>
        <w:rPr>
          <w:rFonts w:cs="Arial"/>
          <w:b/>
          <w:sz w:val="24"/>
        </w:rPr>
      </w:pPr>
    </w:p>
    <w:p w:rsidR="007077CB" w:rsidRPr="00D367EC" w:rsidRDefault="007077CB" w:rsidP="00D367EC">
      <w:pPr>
        <w:pStyle w:val="NoSpacing"/>
        <w:jc w:val="left"/>
        <w:rPr>
          <w:rFonts w:cs="Arial"/>
          <w:b/>
          <w:sz w:val="24"/>
        </w:rPr>
      </w:pPr>
      <w:r w:rsidRPr="00D367EC">
        <w:rPr>
          <w:rFonts w:cs="Arial"/>
          <w:b/>
          <w:sz w:val="24"/>
        </w:rPr>
        <w:t>Generic Responsibilities</w:t>
      </w:r>
    </w:p>
    <w:p w:rsidR="007077CB" w:rsidRPr="00D367EC" w:rsidRDefault="007077CB" w:rsidP="00D367EC">
      <w:pPr>
        <w:pStyle w:val="NoSpacing"/>
        <w:jc w:val="left"/>
        <w:rPr>
          <w:rFonts w:cs="Arial"/>
          <w:b/>
          <w:sz w:val="24"/>
        </w:rPr>
      </w:pPr>
    </w:p>
    <w:p w:rsidR="007077CB" w:rsidRPr="00D367EC" w:rsidRDefault="007077CB" w:rsidP="00D367EC">
      <w:pPr>
        <w:pStyle w:val="ListParagraph"/>
        <w:numPr>
          <w:ilvl w:val="0"/>
          <w:numId w:val="25"/>
        </w:numPr>
        <w:spacing w:after="0"/>
        <w:ind w:left="680"/>
        <w:jc w:val="both"/>
        <w:rPr>
          <w:rFonts w:ascii="Arial" w:hAnsi="Arial" w:cs="Arial"/>
        </w:rPr>
      </w:pPr>
      <w:r w:rsidRPr="00D367EC">
        <w:rPr>
          <w:rFonts w:ascii="Arial" w:hAnsi="Arial" w:cs="Arial"/>
        </w:rPr>
        <w:t>Comply with policies and procedures relating to safe guarding, child protection, health</w:t>
      </w:r>
      <w:r w:rsidR="00393743" w:rsidRPr="00D367EC">
        <w:rPr>
          <w:rFonts w:ascii="Arial" w:hAnsi="Arial" w:cs="Arial"/>
        </w:rPr>
        <w:t xml:space="preserve"> </w:t>
      </w:r>
      <w:r w:rsidRPr="00D367EC">
        <w:rPr>
          <w:rFonts w:ascii="Arial" w:hAnsi="Arial" w:cs="Arial"/>
        </w:rPr>
        <w:t>and safety and security, confidentiality and data protection, reporting all concerns to</w:t>
      </w:r>
      <w:r w:rsidR="00393743" w:rsidRPr="00D367EC">
        <w:rPr>
          <w:rFonts w:ascii="Arial" w:hAnsi="Arial" w:cs="Arial"/>
        </w:rPr>
        <w:t xml:space="preserve"> </w:t>
      </w:r>
      <w:r w:rsidRPr="00D367EC">
        <w:rPr>
          <w:rFonts w:ascii="Arial" w:hAnsi="Arial" w:cs="Arial"/>
        </w:rPr>
        <w:t>the appropriate person</w:t>
      </w:r>
      <w:r w:rsidR="007333BA" w:rsidRPr="00D367EC">
        <w:rPr>
          <w:rFonts w:ascii="Arial" w:hAnsi="Arial" w:cs="Arial"/>
        </w:rPr>
        <w:t>;</w:t>
      </w:r>
    </w:p>
    <w:p w:rsidR="00393743" w:rsidRPr="00D367EC" w:rsidRDefault="00393743" w:rsidP="00D367EC">
      <w:pPr>
        <w:pStyle w:val="ListParagraph"/>
        <w:spacing w:after="0"/>
        <w:ind w:left="680"/>
        <w:jc w:val="both"/>
        <w:rPr>
          <w:rFonts w:ascii="Arial" w:hAnsi="Arial" w:cs="Arial"/>
        </w:rPr>
      </w:pPr>
    </w:p>
    <w:p w:rsidR="007077CB" w:rsidRPr="00D367EC" w:rsidRDefault="00CB39FB" w:rsidP="00D367EC">
      <w:pPr>
        <w:pStyle w:val="ListParagraph"/>
        <w:numPr>
          <w:ilvl w:val="0"/>
          <w:numId w:val="25"/>
        </w:numPr>
        <w:spacing w:after="0"/>
        <w:ind w:left="680"/>
        <w:jc w:val="both"/>
        <w:rPr>
          <w:rFonts w:ascii="Arial" w:hAnsi="Arial" w:cs="Arial"/>
        </w:rPr>
      </w:pPr>
      <w:r w:rsidRPr="00D367EC">
        <w:rPr>
          <w:rFonts w:ascii="Arial" w:hAnsi="Arial" w:cs="Arial"/>
        </w:rPr>
        <w:t>C</w:t>
      </w:r>
      <w:r w:rsidR="007077CB" w:rsidRPr="00D367EC">
        <w:rPr>
          <w:rFonts w:ascii="Arial" w:hAnsi="Arial" w:cs="Arial"/>
        </w:rPr>
        <w:t>ontribute to the overall ethos, work and aims of the Academy</w:t>
      </w:r>
      <w:r w:rsidR="007333BA" w:rsidRPr="00D367EC">
        <w:rPr>
          <w:rFonts w:ascii="Arial" w:hAnsi="Arial" w:cs="Arial"/>
        </w:rPr>
        <w:t>.</w:t>
      </w:r>
    </w:p>
    <w:p w:rsidR="007077CB" w:rsidRPr="00D367EC" w:rsidRDefault="007077CB" w:rsidP="00D367EC">
      <w:pPr>
        <w:pStyle w:val="NoSpacing"/>
        <w:jc w:val="left"/>
        <w:rPr>
          <w:rFonts w:cs="Arial"/>
          <w:sz w:val="24"/>
        </w:rPr>
      </w:pPr>
    </w:p>
    <w:p w:rsidR="0007066B" w:rsidRPr="00D367EC" w:rsidRDefault="0007066B" w:rsidP="00D367EC">
      <w:pPr>
        <w:pStyle w:val="NoSpacing"/>
        <w:rPr>
          <w:rFonts w:cs="Arial"/>
          <w:b/>
          <w:bCs/>
          <w:sz w:val="24"/>
        </w:rPr>
      </w:pPr>
    </w:p>
    <w:p w:rsidR="007077CB" w:rsidRPr="00D367EC" w:rsidRDefault="007077CB" w:rsidP="007077CB">
      <w:pPr>
        <w:pStyle w:val="NoSpacing"/>
        <w:rPr>
          <w:rFonts w:cs="Arial"/>
          <w:sz w:val="24"/>
        </w:rPr>
      </w:pPr>
      <w:r w:rsidRPr="00D367EC">
        <w:rPr>
          <w:rFonts w:cs="Arial"/>
          <w:b/>
          <w:bCs/>
          <w:sz w:val="24"/>
        </w:rPr>
        <w:t xml:space="preserve">This job description is written at a specific time and is subject to change as the demands of the organisation and the role develops.  The role requires flexibility and adaptability and the employees of the Academy need to be aware that they may be asked to perform tasks and be given responsibilities not detailed on this job description.   </w:t>
      </w:r>
    </w:p>
    <w:p w:rsidR="00CB39FB" w:rsidRPr="00D367EC" w:rsidRDefault="00CB39FB" w:rsidP="007077CB">
      <w:pPr>
        <w:pStyle w:val="NoSpacing"/>
        <w:jc w:val="left"/>
        <w:rPr>
          <w:rFonts w:cs="Arial"/>
          <w:sz w:val="24"/>
        </w:rPr>
      </w:pPr>
    </w:p>
    <w:p w:rsidR="00CB39FB" w:rsidRPr="00D367EC" w:rsidRDefault="00CB39FB" w:rsidP="00CB39FB">
      <w:pPr>
        <w:rPr>
          <w:rFonts w:ascii="Arial" w:hAnsi="Arial" w:cs="Arial"/>
          <w:i/>
        </w:rPr>
      </w:pPr>
      <w:r w:rsidRPr="00D367EC">
        <w:rPr>
          <w:rFonts w:ascii="Arial" w:hAnsi="Arial" w:cs="Arial"/>
          <w:i/>
        </w:rPr>
        <w:t xml:space="preserve">The duties outlined in this job description are in addition to those covered by the latest School Teachers’ Pay and Conditions Document.  It may be modified by the </w:t>
      </w:r>
      <w:proofErr w:type="spellStart"/>
      <w:r w:rsidRPr="00D367EC">
        <w:rPr>
          <w:rFonts w:ascii="Arial" w:hAnsi="Arial" w:cs="Arial"/>
          <w:i/>
        </w:rPr>
        <w:t>Headteacher</w:t>
      </w:r>
      <w:proofErr w:type="spellEnd"/>
      <w:r w:rsidRPr="00D367EC">
        <w:rPr>
          <w:rFonts w:ascii="Arial" w:hAnsi="Arial" w:cs="Arial"/>
          <w:i/>
        </w:rPr>
        <w:t>, with the SENCOs agreement, to reflect or anticipate changes in the job, commensurate with the salary and job title.</w:t>
      </w:r>
    </w:p>
    <w:p w:rsidR="00CB39FB" w:rsidRPr="00D367EC" w:rsidRDefault="00CB39FB" w:rsidP="00CB39FB">
      <w:pPr>
        <w:rPr>
          <w:rFonts w:ascii="Arial" w:hAnsi="Arial" w:cs="Arial"/>
          <w:b/>
        </w:rPr>
      </w:pP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2760"/>
      </w:tblGrid>
      <w:tr w:rsidR="00CB39FB" w:rsidRPr="00D367EC" w:rsidTr="00826D0A">
        <w:trPr>
          <w:cantSplit/>
        </w:trPr>
        <w:tc>
          <w:tcPr>
            <w:tcW w:w="10200" w:type="dxa"/>
            <w:gridSpan w:val="2"/>
            <w:tcBorders>
              <w:left w:val="single" w:sz="4" w:space="0" w:color="auto"/>
              <w:bottom w:val="single" w:sz="4" w:space="0" w:color="auto"/>
              <w:right w:val="single" w:sz="4" w:space="0" w:color="auto"/>
            </w:tcBorders>
          </w:tcPr>
          <w:p w:rsidR="00CB39FB" w:rsidRPr="00D367EC" w:rsidRDefault="00CB39FB" w:rsidP="00826D0A">
            <w:pPr>
              <w:rPr>
                <w:rFonts w:ascii="Arial" w:hAnsi="Arial" w:cs="Arial"/>
              </w:rPr>
            </w:pPr>
            <w:r w:rsidRPr="00D367EC">
              <w:rPr>
                <w:rFonts w:ascii="Arial" w:hAnsi="Arial" w:cs="Arial"/>
              </w:rPr>
              <w:t>Employee Signature:</w:t>
            </w:r>
          </w:p>
        </w:tc>
      </w:tr>
      <w:tr w:rsidR="00CB39FB" w:rsidRPr="00D367EC" w:rsidTr="00826D0A">
        <w:tc>
          <w:tcPr>
            <w:tcW w:w="7440" w:type="dxa"/>
            <w:tcBorders>
              <w:left w:val="single" w:sz="4" w:space="0" w:color="auto"/>
              <w:bottom w:val="single" w:sz="4" w:space="0" w:color="auto"/>
            </w:tcBorders>
          </w:tcPr>
          <w:p w:rsidR="00CB39FB" w:rsidRPr="00D367EC" w:rsidRDefault="00CB39FB" w:rsidP="00826D0A">
            <w:pPr>
              <w:rPr>
                <w:rFonts w:ascii="Arial" w:hAnsi="Arial" w:cs="Arial"/>
              </w:rPr>
            </w:pPr>
            <w:r w:rsidRPr="00D367EC">
              <w:rPr>
                <w:rFonts w:ascii="Arial" w:hAnsi="Arial" w:cs="Arial"/>
              </w:rPr>
              <w:t>Print Name:</w:t>
            </w:r>
          </w:p>
        </w:tc>
        <w:tc>
          <w:tcPr>
            <w:tcW w:w="2760" w:type="dxa"/>
            <w:tcBorders>
              <w:bottom w:val="single" w:sz="4" w:space="0" w:color="auto"/>
              <w:right w:val="single" w:sz="4" w:space="0" w:color="auto"/>
            </w:tcBorders>
          </w:tcPr>
          <w:p w:rsidR="00CB39FB" w:rsidRPr="00D367EC" w:rsidRDefault="00CB39FB" w:rsidP="00826D0A">
            <w:pPr>
              <w:rPr>
                <w:rFonts w:ascii="Arial" w:hAnsi="Arial" w:cs="Arial"/>
              </w:rPr>
            </w:pPr>
            <w:r w:rsidRPr="00D367EC">
              <w:rPr>
                <w:rFonts w:ascii="Arial" w:hAnsi="Arial" w:cs="Arial"/>
              </w:rPr>
              <w:t>Date</w:t>
            </w:r>
          </w:p>
        </w:tc>
      </w:tr>
      <w:tr w:rsidR="00CB39FB" w:rsidRPr="00D367EC" w:rsidTr="00826D0A">
        <w:trPr>
          <w:cantSplit/>
        </w:trPr>
        <w:tc>
          <w:tcPr>
            <w:tcW w:w="10200" w:type="dxa"/>
            <w:gridSpan w:val="2"/>
            <w:tcBorders>
              <w:top w:val="nil"/>
              <w:left w:val="single" w:sz="4" w:space="0" w:color="auto"/>
              <w:right w:val="single" w:sz="4" w:space="0" w:color="auto"/>
            </w:tcBorders>
          </w:tcPr>
          <w:p w:rsidR="00CB39FB" w:rsidRPr="00D367EC" w:rsidRDefault="00CB39FB" w:rsidP="00826D0A">
            <w:pPr>
              <w:rPr>
                <w:rFonts w:ascii="Arial" w:hAnsi="Arial" w:cs="Arial"/>
              </w:rPr>
            </w:pPr>
            <w:r w:rsidRPr="00D367EC">
              <w:rPr>
                <w:rFonts w:ascii="Arial" w:hAnsi="Arial" w:cs="Arial"/>
              </w:rPr>
              <w:t>Line Manager’s Signature</w:t>
            </w:r>
          </w:p>
        </w:tc>
      </w:tr>
      <w:tr w:rsidR="00CB39FB" w:rsidRPr="00D367EC" w:rsidTr="00826D0A">
        <w:tc>
          <w:tcPr>
            <w:tcW w:w="7440" w:type="dxa"/>
            <w:tcBorders>
              <w:left w:val="single" w:sz="4" w:space="0" w:color="auto"/>
              <w:bottom w:val="single" w:sz="4" w:space="0" w:color="auto"/>
              <w:right w:val="single" w:sz="4" w:space="0" w:color="auto"/>
            </w:tcBorders>
          </w:tcPr>
          <w:p w:rsidR="00CB39FB" w:rsidRPr="00D367EC" w:rsidRDefault="00CB39FB" w:rsidP="00826D0A">
            <w:pPr>
              <w:rPr>
                <w:rFonts w:ascii="Arial" w:hAnsi="Arial" w:cs="Arial"/>
              </w:rPr>
            </w:pPr>
            <w:r w:rsidRPr="00D367EC">
              <w:rPr>
                <w:rFonts w:ascii="Arial" w:hAnsi="Arial" w:cs="Arial"/>
              </w:rPr>
              <w:t>Print Name:</w:t>
            </w:r>
          </w:p>
        </w:tc>
        <w:tc>
          <w:tcPr>
            <w:tcW w:w="2760" w:type="dxa"/>
            <w:tcBorders>
              <w:left w:val="single" w:sz="4" w:space="0" w:color="auto"/>
              <w:bottom w:val="single" w:sz="4" w:space="0" w:color="auto"/>
              <w:right w:val="single" w:sz="4" w:space="0" w:color="auto"/>
            </w:tcBorders>
          </w:tcPr>
          <w:p w:rsidR="00CB39FB" w:rsidRPr="00D367EC" w:rsidRDefault="00CB39FB" w:rsidP="00826D0A">
            <w:pPr>
              <w:rPr>
                <w:rFonts w:ascii="Arial" w:hAnsi="Arial" w:cs="Arial"/>
              </w:rPr>
            </w:pPr>
            <w:r w:rsidRPr="00D367EC">
              <w:rPr>
                <w:rFonts w:ascii="Arial" w:hAnsi="Arial" w:cs="Arial"/>
              </w:rPr>
              <w:t>Date:</w:t>
            </w:r>
          </w:p>
        </w:tc>
      </w:tr>
    </w:tbl>
    <w:p w:rsidR="007077CB" w:rsidRPr="00CB39FB" w:rsidRDefault="007077CB" w:rsidP="007077CB">
      <w:pPr>
        <w:pStyle w:val="NoSpacing"/>
        <w:jc w:val="left"/>
        <w:rPr>
          <w:rFonts w:cs="Arial"/>
          <w:sz w:val="24"/>
        </w:rPr>
      </w:pPr>
      <w:r w:rsidRPr="00D367EC">
        <w:rPr>
          <w:rFonts w:cs="Arial"/>
          <w:sz w:val="24"/>
        </w:rPr>
        <w:br w:type="page"/>
      </w:r>
    </w:p>
    <w:sectPr w:rsidR="007077CB" w:rsidRPr="00CB39FB" w:rsidSect="00203211">
      <w:headerReference w:type="default" r:id="rId8"/>
      <w:pgSz w:w="11900" w:h="16840"/>
      <w:pgMar w:top="2127" w:right="1080" w:bottom="241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BA" w:rsidRDefault="007333BA" w:rsidP="00E528DD">
      <w:pPr>
        <w:spacing w:after="0"/>
      </w:pPr>
      <w:r>
        <w:separator/>
      </w:r>
    </w:p>
  </w:endnote>
  <w:endnote w:type="continuationSeparator" w:id="0">
    <w:p w:rsidR="007333BA" w:rsidRDefault="007333BA"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BA" w:rsidRDefault="007333BA" w:rsidP="00E528DD">
      <w:pPr>
        <w:spacing w:after="0"/>
      </w:pPr>
      <w:r>
        <w:separator/>
      </w:r>
    </w:p>
  </w:footnote>
  <w:footnote w:type="continuationSeparator" w:id="0">
    <w:p w:rsidR="007333BA" w:rsidRDefault="007333BA"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r>
      <w:rPr>
        <w:noProof/>
        <w:lang w:val="en-GB" w:eastAsia="en-GB"/>
      </w:rPr>
      <w:drawing>
        <wp:anchor distT="0" distB="0" distL="114300" distR="114300" simplePos="0" relativeHeight="251668480" behindDoc="0" locked="0" layoutInCell="1" allowOverlap="1">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ECC"/>
    <w:multiLevelType w:val="hybridMultilevel"/>
    <w:tmpl w:val="31469C1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 w15:restartNumberingAfterBreak="0">
    <w:nsid w:val="0C61070F"/>
    <w:multiLevelType w:val="hybridMultilevel"/>
    <w:tmpl w:val="E98A029C"/>
    <w:lvl w:ilvl="0" w:tplc="0C7A0FC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1C5"/>
    <w:multiLevelType w:val="hybridMultilevel"/>
    <w:tmpl w:val="264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6429F"/>
    <w:multiLevelType w:val="hybridMultilevel"/>
    <w:tmpl w:val="BAD89424"/>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C6C74"/>
    <w:multiLevelType w:val="hybridMultilevel"/>
    <w:tmpl w:val="BA0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66C4"/>
    <w:multiLevelType w:val="hybridMultilevel"/>
    <w:tmpl w:val="5DA84F3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6821322"/>
    <w:multiLevelType w:val="hybridMultilevel"/>
    <w:tmpl w:val="811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841A6"/>
    <w:multiLevelType w:val="hybridMultilevel"/>
    <w:tmpl w:val="9A52D1BE"/>
    <w:lvl w:ilvl="0" w:tplc="0809000F">
      <w:start w:val="1"/>
      <w:numFmt w:val="decimal"/>
      <w:lvlText w:val="%1."/>
      <w:lvlJc w:val="left"/>
      <w:pPr>
        <w:tabs>
          <w:tab w:val="num" w:pos="360"/>
        </w:tabs>
        <w:ind w:left="360" w:hanging="360"/>
      </w:pPr>
      <w:rPr>
        <w:rFonts w:hint="default"/>
        <w:color w:val="auto"/>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7036DB"/>
    <w:multiLevelType w:val="hybridMultilevel"/>
    <w:tmpl w:val="61D6BE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E0434A"/>
    <w:multiLevelType w:val="hybridMultilevel"/>
    <w:tmpl w:val="3D7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D6344"/>
    <w:multiLevelType w:val="hybridMultilevel"/>
    <w:tmpl w:val="34F61D34"/>
    <w:lvl w:ilvl="0" w:tplc="0C7A0FCA">
      <w:start w:val="1"/>
      <w:numFmt w:val="bullet"/>
      <w:lvlText w:val=""/>
      <w:lvlJc w:val="left"/>
      <w:pPr>
        <w:tabs>
          <w:tab w:val="num" w:pos="716"/>
        </w:tabs>
        <w:ind w:left="716"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E1372C"/>
    <w:multiLevelType w:val="singleLevel"/>
    <w:tmpl w:val="4AB44072"/>
    <w:lvl w:ilvl="0">
      <w:start w:val="1"/>
      <w:numFmt w:val="lowerRoman"/>
      <w:lvlText w:val="(%1)"/>
      <w:lvlJc w:val="left"/>
      <w:pPr>
        <w:tabs>
          <w:tab w:val="num" w:pos="1430"/>
        </w:tabs>
        <w:ind w:left="1430" w:hanging="720"/>
      </w:pPr>
      <w:rPr>
        <w:rFonts w:ascii="Arial" w:hAnsi="Arial" w:hint="default"/>
        <w:strike w:val="0"/>
      </w:rPr>
    </w:lvl>
  </w:abstractNum>
  <w:abstractNum w:abstractNumId="12" w15:restartNumberingAfterBreak="0">
    <w:nsid w:val="3A6C05CA"/>
    <w:multiLevelType w:val="multilevel"/>
    <w:tmpl w:val="801E9ED4"/>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13" w15:restartNumberingAfterBreak="0">
    <w:nsid w:val="45BF7DE7"/>
    <w:multiLevelType w:val="hybridMultilevel"/>
    <w:tmpl w:val="98F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F04F0"/>
    <w:multiLevelType w:val="hybridMultilevel"/>
    <w:tmpl w:val="671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E6CA2"/>
    <w:multiLevelType w:val="hybridMultilevel"/>
    <w:tmpl w:val="BE96F2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BF35DAE"/>
    <w:multiLevelType w:val="hybridMultilevel"/>
    <w:tmpl w:val="707E2DFC"/>
    <w:lvl w:ilvl="0" w:tplc="0409000F">
      <w:start w:val="2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554A0B2">
      <w:start w:val="1"/>
      <w:numFmt w:val="decimal"/>
      <w:lvlText w:val="%3."/>
      <w:lvlJc w:val="left"/>
      <w:pPr>
        <w:tabs>
          <w:tab w:val="num" w:pos="2340"/>
        </w:tabs>
        <w:ind w:left="2340" w:hanging="360"/>
      </w:pPr>
      <w:rPr>
        <w:rFonts w:cs="Times New Roman"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E46BE2"/>
    <w:multiLevelType w:val="hybridMultilevel"/>
    <w:tmpl w:val="0756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46EB1"/>
    <w:multiLevelType w:val="hybridMultilevel"/>
    <w:tmpl w:val="1320389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D65E7"/>
    <w:multiLevelType w:val="hybridMultilevel"/>
    <w:tmpl w:val="1A4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41DA7"/>
    <w:multiLevelType w:val="hybridMultilevel"/>
    <w:tmpl w:val="8C984E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3D528AA"/>
    <w:multiLevelType w:val="hybridMultilevel"/>
    <w:tmpl w:val="608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7C49"/>
    <w:multiLevelType w:val="multilevel"/>
    <w:tmpl w:val="B5D2A5F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67CB21E8"/>
    <w:multiLevelType w:val="hybridMultilevel"/>
    <w:tmpl w:val="2620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F38A6"/>
    <w:multiLevelType w:val="hybridMultilevel"/>
    <w:tmpl w:val="0DE67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BA57482"/>
    <w:multiLevelType w:val="hybridMultilevel"/>
    <w:tmpl w:val="E4EEFB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CCE6E83"/>
    <w:multiLevelType w:val="hybridMultilevel"/>
    <w:tmpl w:val="14508380"/>
    <w:lvl w:ilvl="0" w:tplc="7116B88C">
      <w:start w:val="4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2BD1092"/>
    <w:multiLevelType w:val="hybridMultilevel"/>
    <w:tmpl w:val="6C3CA1C8"/>
    <w:lvl w:ilvl="0" w:tplc="29E24332">
      <w:start w:val="1"/>
      <w:numFmt w:val="decimal"/>
      <w:lvlText w:val="%1."/>
      <w:lvlJc w:val="left"/>
      <w:pPr>
        <w:tabs>
          <w:tab w:val="num" w:pos="644"/>
        </w:tabs>
        <w:ind w:left="644" w:hanging="360"/>
      </w:pPr>
      <w:rPr>
        <w:rFonts w:ascii="Arial" w:hAnsi="Arial" w:cs="Times New Roman" w:hint="default"/>
        <w:strike w:val="0"/>
        <w:dstrike w:val="0"/>
        <w:color w:val="auto"/>
        <w:sz w:val="24"/>
        <w:szCs w:val="24"/>
      </w:rPr>
    </w:lvl>
    <w:lvl w:ilvl="1" w:tplc="AE184CAC">
      <w:start w:val="42"/>
      <w:numFmt w:val="bullet"/>
      <w:lvlText w:val=""/>
      <w:lvlJc w:val="left"/>
      <w:pPr>
        <w:tabs>
          <w:tab w:val="num" w:pos="1590"/>
        </w:tabs>
        <w:ind w:left="1590" w:hanging="51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1635BB"/>
    <w:multiLevelType w:val="singleLevel"/>
    <w:tmpl w:val="241497F0"/>
    <w:lvl w:ilvl="0">
      <w:start w:val="5"/>
      <w:numFmt w:val="bullet"/>
      <w:lvlText w:val=""/>
      <w:lvlJc w:val="left"/>
      <w:pPr>
        <w:tabs>
          <w:tab w:val="num" w:pos="2880"/>
        </w:tabs>
        <w:ind w:left="2880" w:hanging="720"/>
      </w:pPr>
      <w:rPr>
        <w:rFonts w:ascii="Symbol" w:hAnsi="Symbol" w:hint="default"/>
      </w:rPr>
    </w:lvl>
  </w:abstractNum>
  <w:abstractNum w:abstractNumId="29" w15:restartNumberingAfterBreak="0">
    <w:nsid w:val="7B094E4D"/>
    <w:multiLevelType w:val="hybridMultilevel"/>
    <w:tmpl w:val="3AB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10"/>
  </w:num>
  <w:num w:numId="6">
    <w:abstractNumId w:val="1"/>
  </w:num>
  <w:num w:numId="7">
    <w:abstractNumId w:val="24"/>
  </w:num>
  <w:num w:numId="8">
    <w:abstractNumId w:val="12"/>
  </w:num>
  <w:num w:numId="9">
    <w:abstractNumId w:val="22"/>
  </w:num>
  <w:num w:numId="10">
    <w:abstractNumId w:val="28"/>
  </w:num>
  <w:num w:numId="11">
    <w:abstractNumId w:val="11"/>
  </w:num>
  <w:num w:numId="12">
    <w:abstractNumId w:val="16"/>
  </w:num>
  <w:num w:numId="13">
    <w:abstractNumId w:val="27"/>
  </w:num>
  <w:num w:numId="14">
    <w:abstractNumId w:val="26"/>
  </w:num>
  <w:num w:numId="15">
    <w:abstractNumId w:val="5"/>
  </w:num>
  <w:num w:numId="16">
    <w:abstractNumId w:val="3"/>
  </w:num>
  <w:num w:numId="17">
    <w:abstractNumId w:val="0"/>
  </w:num>
  <w:num w:numId="18">
    <w:abstractNumId w:val="9"/>
  </w:num>
  <w:num w:numId="19">
    <w:abstractNumId w:val="14"/>
  </w:num>
  <w:num w:numId="20">
    <w:abstractNumId w:val="6"/>
  </w:num>
  <w:num w:numId="21">
    <w:abstractNumId w:val="19"/>
  </w:num>
  <w:num w:numId="22">
    <w:abstractNumId w:val="17"/>
  </w:num>
  <w:num w:numId="23">
    <w:abstractNumId w:val="23"/>
  </w:num>
  <w:num w:numId="24">
    <w:abstractNumId w:val="29"/>
  </w:num>
  <w:num w:numId="25">
    <w:abstractNumId w:val="18"/>
  </w:num>
  <w:num w:numId="26">
    <w:abstractNumId w:val="20"/>
  </w:num>
  <w:num w:numId="27">
    <w:abstractNumId w:val="7"/>
  </w:num>
  <w:num w:numId="28">
    <w:abstractNumId w:val="25"/>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46186"/>
    <w:rsid w:val="000465D1"/>
    <w:rsid w:val="0007066B"/>
    <w:rsid w:val="00075461"/>
    <w:rsid w:val="000E700E"/>
    <w:rsid w:val="001421E7"/>
    <w:rsid w:val="00171996"/>
    <w:rsid w:val="0019305B"/>
    <w:rsid w:val="00195183"/>
    <w:rsid w:val="001A470C"/>
    <w:rsid w:val="001C4645"/>
    <w:rsid w:val="001E6538"/>
    <w:rsid w:val="00203211"/>
    <w:rsid w:val="00204AF0"/>
    <w:rsid w:val="00212432"/>
    <w:rsid w:val="00223B4E"/>
    <w:rsid w:val="00237DDE"/>
    <w:rsid w:val="00264949"/>
    <w:rsid w:val="002A15CB"/>
    <w:rsid w:val="00312546"/>
    <w:rsid w:val="0031790B"/>
    <w:rsid w:val="00337EA9"/>
    <w:rsid w:val="00383EAB"/>
    <w:rsid w:val="00393743"/>
    <w:rsid w:val="003959E8"/>
    <w:rsid w:val="003F6416"/>
    <w:rsid w:val="00406D71"/>
    <w:rsid w:val="004202B1"/>
    <w:rsid w:val="00421FC9"/>
    <w:rsid w:val="0042367B"/>
    <w:rsid w:val="00430CEA"/>
    <w:rsid w:val="0043183A"/>
    <w:rsid w:val="00454BC3"/>
    <w:rsid w:val="00497A34"/>
    <w:rsid w:val="004C3FAF"/>
    <w:rsid w:val="004F6A81"/>
    <w:rsid w:val="005353C6"/>
    <w:rsid w:val="00536414"/>
    <w:rsid w:val="00665F68"/>
    <w:rsid w:val="00692D0A"/>
    <w:rsid w:val="006B5CEF"/>
    <w:rsid w:val="006B6CA6"/>
    <w:rsid w:val="006D692A"/>
    <w:rsid w:val="00703503"/>
    <w:rsid w:val="007077CB"/>
    <w:rsid w:val="0072523D"/>
    <w:rsid w:val="007333BA"/>
    <w:rsid w:val="00735F45"/>
    <w:rsid w:val="00741E43"/>
    <w:rsid w:val="00747700"/>
    <w:rsid w:val="00765246"/>
    <w:rsid w:val="007804B2"/>
    <w:rsid w:val="00835CA4"/>
    <w:rsid w:val="00850B8E"/>
    <w:rsid w:val="00867149"/>
    <w:rsid w:val="00894716"/>
    <w:rsid w:val="008C7B88"/>
    <w:rsid w:val="008D2E29"/>
    <w:rsid w:val="008D7031"/>
    <w:rsid w:val="008E53B3"/>
    <w:rsid w:val="008F590B"/>
    <w:rsid w:val="008F7FA8"/>
    <w:rsid w:val="00916C6E"/>
    <w:rsid w:val="00950CCA"/>
    <w:rsid w:val="009E6F45"/>
    <w:rsid w:val="00A64861"/>
    <w:rsid w:val="00A76CF0"/>
    <w:rsid w:val="00AE6EC9"/>
    <w:rsid w:val="00AF4FE2"/>
    <w:rsid w:val="00AF5B48"/>
    <w:rsid w:val="00B23F6C"/>
    <w:rsid w:val="00B86A91"/>
    <w:rsid w:val="00B96109"/>
    <w:rsid w:val="00BB6FD2"/>
    <w:rsid w:val="00C0409C"/>
    <w:rsid w:val="00C14D42"/>
    <w:rsid w:val="00C40838"/>
    <w:rsid w:val="00C64118"/>
    <w:rsid w:val="00C72738"/>
    <w:rsid w:val="00CA121E"/>
    <w:rsid w:val="00CA5BB3"/>
    <w:rsid w:val="00CA7099"/>
    <w:rsid w:val="00CB39FB"/>
    <w:rsid w:val="00CE5FC5"/>
    <w:rsid w:val="00CF0F53"/>
    <w:rsid w:val="00CF6C10"/>
    <w:rsid w:val="00D1105F"/>
    <w:rsid w:val="00D367EC"/>
    <w:rsid w:val="00D73BAE"/>
    <w:rsid w:val="00D97D81"/>
    <w:rsid w:val="00DB6C05"/>
    <w:rsid w:val="00E208D3"/>
    <w:rsid w:val="00E43A7B"/>
    <w:rsid w:val="00E528DD"/>
    <w:rsid w:val="00E90826"/>
    <w:rsid w:val="00EB38C2"/>
    <w:rsid w:val="00F40981"/>
    <w:rsid w:val="00F41476"/>
    <w:rsid w:val="00FF0716"/>
    <w:rsid w:val="00FF5C3B"/>
    <w:rsid w:val="00FF6F2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EB75B86"/>
  <w15:docId w15:val="{568592AD-B0CC-4C15-BF76-AF80EF12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4202B1"/>
    <w:pPr>
      <w:keepNext/>
      <w:spacing w:after="220"/>
      <w:jc w:val="both"/>
      <w:outlineLvl w:val="4"/>
    </w:pPr>
    <w:rPr>
      <w:rFonts w:ascii="Arial" w:eastAsia="Helvetica Neue" w:hAnsi="Arial" w:cs="Arial"/>
      <w:b/>
      <w:sz w:val="22"/>
      <w:szCs w:val="22"/>
    </w:rPr>
  </w:style>
  <w:style w:type="paragraph" w:styleId="Heading6">
    <w:name w:val="heading 6"/>
    <w:basedOn w:val="Normal"/>
    <w:next w:val="Normal"/>
    <w:link w:val="Heading6Char"/>
    <w:uiPriority w:val="9"/>
    <w:unhideWhenUsed/>
    <w:qFormat/>
    <w:rsid w:val="004202B1"/>
    <w:pPr>
      <w:keepNext/>
      <w:spacing w:after="0"/>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D7031"/>
    <w:pPr>
      <w:keepNext/>
      <w:spacing w:after="220"/>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8D7031"/>
    <w:pPr>
      <w:keepNext/>
      <w:spacing w:after="0"/>
      <w:jc w:val="center"/>
      <w:outlineLvl w:val="7"/>
    </w:pPr>
    <w:rPr>
      <w:rFonts w:ascii="Arial" w:hAnsi="Arial" w:cs="Arial"/>
      <w:i/>
      <w:sz w:val="16"/>
      <w:szCs w:val="16"/>
    </w:rPr>
  </w:style>
  <w:style w:type="paragraph" w:styleId="Heading9">
    <w:name w:val="heading 9"/>
    <w:basedOn w:val="Normal"/>
    <w:next w:val="Normal"/>
    <w:link w:val="Heading9Char"/>
    <w:uiPriority w:val="9"/>
    <w:unhideWhenUsed/>
    <w:qFormat/>
    <w:rsid w:val="008D7031"/>
    <w:pPr>
      <w:keepNext/>
      <w:spacing w:after="0"/>
      <w:jc w:val="both"/>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uiPriority w:val="59"/>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semiHidden/>
    <w:unhideWhenUsed/>
    <w:rsid w:val="006D692A"/>
    <w:rPr>
      <w:sz w:val="20"/>
      <w:szCs w:val="20"/>
    </w:rPr>
  </w:style>
  <w:style w:type="character" w:customStyle="1" w:styleId="CommentTextChar">
    <w:name w:val="Comment Text Char"/>
    <w:basedOn w:val="DefaultParagraphFont"/>
    <w:link w:val="CommentText"/>
    <w:uiPriority w:val="99"/>
    <w:semiHidden/>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character" w:customStyle="1" w:styleId="Heading5Char">
    <w:name w:val="Heading 5 Char"/>
    <w:basedOn w:val="DefaultParagraphFont"/>
    <w:link w:val="Heading5"/>
    <w:uiPriority w:val="9"/>
    <w:rsid w:val="004202B1"/>
    <w:rPr>
      <w:rFonts w:ascii="Arial" w:eastAsia="Helvetica Neue" w:hAnsi="Arial" w:cs="Arial"/>
      <w:b/>
      <w:sz w:val="22"/>
      <w:szCs w:val="22"/>
    </w:rPr>
  </w:style>
  <w:style w:type="character" w:customStyle="1" w:styleId="Heading6Char">
    <w:name w:val="Heading 6 Char"/>
    <w:basedOn w:val="DefaultParagraphFont"/>
    <w:link w:val="Heading6"/>
    <w:uiPriority w:val="9"/>
    <w:rsid w:val="004202B1"/>
    <w:rPr>
      <w:rFonts w:ascii="Arial" w:hAnsi="Arial" w:cs="Arial"/>
      <w:b/>
      <w:sz w:val="22"/>
      <w:szCs w:val="22"/>
    </w:rPr>
  </w:style>
  <w:style w:type="character" w:customStyle="1" w:styleId="Heading7Char">
    <w:name w:val="Heading 7 Char"/>
    <w:basedOn w:val="DefaultParagraphFont"/>
    <w:link w:val="Heading7"/>
    <w:uiPriority w:val="9"/>
    <w:rsid w:val="008D7031"/>
    <w:rPr>
      <w:rFonts w:ascii="Arial" w:hAnsi="Arial" w:cs="Arial"/>
      <w:b/>
      <w:sz w:val="20"/>
      <w:szCs w:val="20"/>
    </w:rPr>
  </w:style>
  <w:style w:type="character" w:customStyle="1" w:styleId="Heading8Char">
    <w:name w:val="Heading 8 Char"/>
    <w:basedOn w:val="DefaultParagraphFont"/>
    <w:link w:val="Heading8"/>
    <w:uiPriority w:val="9"/>
    <w:rsid w:val="008D7031"/>
    <w:rPr>
      <w:rFonts w:ascii="Arial" w:hAnsi="Arial" w:cs="Arial"/>
      <w:i/>
      <w:sz w:val="16"/>
      <w:szCs w:val="16"/>
    </w:rPr>
  </w:style>
  <w:style w:type="character" w:customStyle="1" w:styleId="Heading9Char">
    <w:name w:val="Heading 9 Char"/>
    <w:basedOn w:val="DefaultParagraphFont"/>
    <w:link w:val="Heading9"/>
    <w:uiPriority w:val="9"/>
    <w:rsid w:val="008D7031"/>
    <w:rPr>
      <w:rFonts w:ascii="Arial" w:hAnsi="Arial" w:cs="Arial"/>
      <w:b/>
      <w:sz w:val="18"/>
      <w:szCs w:val="18"/>
    </w:rPr>
  </w:style>
  <w:style w:type="paragraph" w:styleId="BodyTextIndent">
    <w:name w:val="Body Text Indent"/>
    <w:basedOn w:val="Normal"/>
    <w:link w:val="BodyTextIndentChar"/>
    <w:uiPriority w:val="99"/>
    <w:semiHidden/>
    <w:unhideWhenUsed/>
    <w:rsid w:val="00B96109"/>
    <w:pPr>
      <w:spacing w:after="120"/>
      <w:ind w:left="283"/>
    </w:pPr>
  </w:style>
  <w:style w:type="character" w:customStyle="1" w:styleId="BodyTextIndentChar">
    <w:name w:val="Body Text Indent Char"/>
    <w:basedOn w:val="DefaultParagraphFont"/>
    <w:link w:val="BodyTextIndent"/>
    <w:uiPriority w:val="99"/>
    <w:semiHidden/>
    <w:rsid w:val="00B96109"/>
  </w:style>
  <w:style w:type="paragraph" w:styleId="BodyTextIndent2">
    <w:name w:val="Body Text Indent 2"/>
    <w:basedOn w:val="Normal"/>
    <w:link w:val="BodyTextIndent2Char"/>
    <w:uiPriority w:val="99"/>
    <w:semiHidden/>
    <w:unhideWhenUsed/>
    <w:rsid w:val="00CA121E"/>
    <w:pPr>
      <w:spacing w:after="120" w:line="480" w:lineRule="auto"/>
      <w:ind w:left="283"/>
    </w:pPr>
  </w:style>
  <w:style w:type="character" w:customStyle="1" w:styleId="BodyTextIndent2Char">
    <w:name w:val="Body Text Indent 2 Char"/>
    <w:basedOn w:val="DefaultParagraphFont"/>
    <w:link w:val="BodyTextIndent2"/>
    <w:uiPriority w:val="99"/>
    <w:semiHidden/>
    <w:rsid w:val="00CA121E"/>
  </w:style>
  <w:style w:type="paragraph" w:styleId="BodyTextIndent3">
    <w:name w:val="Body Text Indent 3"/>
    <w:basedOn w:val="Normal"/>
    <w:link w:val="BodyTextIndent3Char"/>
    <w:uiPriority w:val="99"/>
    <w:semiHidden/>
    <w:unhideWhenUsed/>
    <w:rsid w:val="00CA1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121E"/>
    <w:rPr>
      <w:sz w:val="16"/>
      <w:szCs w:val="16"/>
    </w:rPr>
  </w:style>
  <w:style w:type="paragraph" w:styleId="Title">
    <w:name w:val="Title"/>
    <w:basedOn w:val="Normal"/>
    <w:link w:val="TitleChar"/>
    <w:qFormat/>
    <w:rsid w:val="00CA121E"/>
    <w:pPr>
      <w:tabs>
        <w:tab w:val="left" w:pos="0"/>
        <w:tab w:val="right" w:pos="9000"/>
      </w:tabs>
      <w:spacing w:after="0"/>
      <w:jc w:val="center"/>
    </w:pPr>
    <w:rPr>
      <w:rFonts w:ascii="Arial" w:eastAsia="Times New Roman" w:hAnsi="Arial" w:cs="Arial"/>
      <w:sz w:val="32"/>
      <w:szCs w:val="20"/>
      <w:lang w:val="en-GB" w:eastAsia="en-US"/>
    </w:rPr>
  </w:style>
  <w:style w:type="character" w:customStyle="1" w:styleId="TitleChar">
    <w:name w:val="Title Char"/>
    <w:basedOn w:val="DefaultParagraphFont"/>
    <w:link w:val="Title"/>
    <w:rsid w:val="00CA121E"/>
    <w:rPr>
      <w:rFonts w:ascii="Arial" w:eastAsia="Times New Roman" w:hAnsi="Arial" w:cs="Arial"/>
      <w:sz w:val="32"/>
      <w:szCs w:val="20"/>
      <w:lang w:val="en-GB" w:eastAsia="en-US"/>
    </w:rPr>
  </w:style>
  <w:style w:type="paragraph" w:customStyle="1" w:styleId="Default">
    <w:name w:val="Default"/>
    <w:rsid w:val="00CA121E"/>
    <w:pPr>
      <w:autoSpaceDE w:val="0"/>
      <w:autoSpaceDN w:val="0"/>
      <w:adjustRightInd w:val="0"/>
      <w:spacing w:after="0"/>
    </w:pPr>
    <w:rPr>
      <w:rFonts w:ascii="Arial" w:eastAsia="Times New Roman" w:hAnsi="Arial" w:cs="Arial"/>
      <w:color w:val="000000"/>
      <w:lang w:eastAsia="en-US"/>
    </w:rPr>
  </w:style>
  <w:style w:type="paragraph" w:customStyle="1" w:styleId="Tabletext">
    <w:name w:val="Table text"/>
    <w:basedOn w:val="BodyText"/>
    <w:rsid w:val="007077CB"/>
    <w:pPr>
      <w:tabs>
        <w:tab w:val="left" w:pos="576"/>
        <w:tab w:val="left" w:pos="1152"/>
        <w:tab w:val="left" w:pos="1728"/>
        <w:tab w:val="left" w:pos="5760"/>
      </w:tabs>
      <w:suppressAutoHyphens/>
      <w:spacing w:before="100" w:after="100" w:line="240" w:lineRule="atLeast"/>
      <w:jc w:val="both"/>
    </w:pPr>
    <w:rPr>
      <w:rFonts w:eastAsia="Times New Roman" w:cs="Times New Roman"/>
      <w:b/>
      <w:i w:val="0"/>
      <w:sz w:val="22"/>
      <w:szCs w:val="24"/>
      <w:lang w:val="en-GB" w:eastAsia="en-US"/>
    </w:rPr>
  </w:style>
  <w:style w:type="paragraph" w:styleId="NoSpacing">
    <w:name w:val="No Spacing"/>
    <w:uiPriority w:val="1"/>
    <w:qFormat/>
    <w:rsid w:val="007077CB"/>
    <w:pPr>
      <w:tabs>
        <w:tab w:val="left" w:pos="576"/>
        <w:tab w:val="left" w:pos="1152"/>
        <w:tab w:val="left" w:pos="1728"/>
        <w:tab w:val="left" w:pos="5760"/>
      </w:tabs>
      <w:suppressAutoHyphens/>
      <w:spacing w:after="0"/>
      <w:jc w:val="both"/>
    </w:pPr>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BE68-0634-42AE-AF19-34290C10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8198F4A5</Template>
  <TotalTime>10</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7</cp:revision>
  <cp:lastPrinted>2013-12-03T15:46:00Z</cp:lastPrinted>
  <dcterms:created xsi:type="dcterms:W3CDTF">2018-05-04T11:14:00Z</dcterms:created>
  <dcterms:modified xsi:type="dcterms:W3CDTF">2018-05-09T12:25:00Z</dcterms:modified>
</cp:coreProperties>
</file>