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31F2" w:rsidRDefault="00D831F2">
      <w:pPr>
        <w:spacing w:line="276" w:lineRule="auto"/>
        <w:rPr>
          <w:rFonts w:ascii="Arial" w:eastAsia="Arial" w:hAnsi="Arial" w:cs="Arial"/>
          <w:sz w:val="22"/>
          <w:szCs w:val="22"/>
        </w:rPr>
      </w:pPr>
    </w:p>
    <w:tbl>
      <w:tblPr>
        <w:tblStyle w:val="a"/>
        <w:tblW w:w="10774"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8"/>
        <w:gridCol w:w="7746"/>
      </w:tblGrid>
      <w:tr w:rsidR="00D831F2">
        <w:trPr>
          <w:trHeight w:val="2540"/>
        </w:trPr>
        <w:tc>
          <w:tcPr>
            <w:tcW w:w="3028" w:type="dxa"/>
            <w:shd w:val="clear" w:color="auto" w:fill="000066"/>
          </w:tcPr>
          <w:p w:rsidR="00D831F2" w:rsidRDefault="00B63AB9">
            <w:pPr>
              <w:spacing w:after="200" w:line="276" w:lineRule="auto"/>
              <w:contextualSpacing w:val="0"/>
              <w:jc w:val="center"/>
              <w:rPr>
                <w:rFonts w:ascii="Calibri" w:eastAsia="Calibri" w:hAnsi="Calibri" w:cs="Calibri"/>
                <w:b/>
                <w:sz w:val="28"/>
                <w:szCs w:val="28"/>
              </w:rPr>
            </w:pPr>
            <w:bookmarkStart w:id="0" w:name="_gjdgxs" w:colFirst="0" w:colLast="0"/>
            <w:bookmarkEnd w:id="0"/>
            <w:r>
              <w:rPr>
                <w:noProof/>
              </w:rPr>
              <w:drawing>
                <wp:inline distT="0" distB="0" distL="0" distR="0">
                  <wp:extent cx="1666875" cy="15049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66875" cy="1504950"/>
                          </a:xfrm>
                          <a:prstGeom prst="rect">
                            <a:avLst/>
                          </a:prstGeom>
                          <a:ln/>
                        </pic:spPr>
                      </pic:pic>
                    </a:graphicData>
                  </a:graphic>
                </wp:inline>
              </w:drawing>
            </w:r>
          </w:p>
        </w:tc>
        <w:tc>
          <w:tcPr>
            <w:tcW w:w="7746" w:type="dxa"/>
            <w:shd w:val="clear" w:color="auto" w:fill="000066"/>
          </w:tcPr>
          <w:p w:rsidR="00D831F2" w:rsidRDefault="00D831F2">
            <w:pPr>
              <w:spacing w:line="276" w:lineRule="auto"/>
              <w:contextualSpacing w:val="0"/>
              <w:jc w:val="center"/>
              <w:rPr>
                <w:rFonts w:ascii="Calibri" w:eastAsia="Calibri" w:hAnsi="Calibri" w:cs="Calibri"/>
                <w:b/>
                <w:sz w:val="36"/>
                <w:szCs w:val="36"/>
              </w:rPr>
            </w:pPr>
          </w:p>
          <w:p w:rsidR="00D831F2" w:rsidRPr="00727506" w:rsidRDefault="00B63AB9">
            <w:pPr>
              <w:spacing w:line="276" w:lineRule="auto"/>
              <w:contextualSpacing w:val="0"/>
              <w:jc w:val="center"/>
              <w:rPr>
                <w:rFonts w:ascii="Arial" w:eastAsia="Arial" w:hAnsi="Arial" w:cs="Arial"/>
                <w:b/>
                <w:color w:val="FFFFFF" w:themeColor="background1"/>
                <w:sz w:val="36"/>
                <w:szCs w:val="36"/>
              </w:rPr>
            </w:pPr>
            <w:r w:rsidRPr="00727506">
              <w:rPr>
                <w:rFonts w:ascii="Arial" w:eastAsia="Arial" w:hAnsi="Arial" w:cs="Arial"/>
                <w:b/>
                <w:color w:val="FFFFFF" w:themeColor="background1"/>
                <w:sz w:val="36"/>
                <w:szCs w:val="36"/>
              </w:rPr>
              <w:t>KING EDWARD VI HANDSWORTH SCHOOL</w:t>
            </w:r>
          </w:p>
          <w:p w:rsidR="00D831F2" w:rsidRPr="00727506" w:rsidRDefault="00B63AB9">
            <w:pPr>
              <w:spacing w:line="276" w:lineRule="auto"/>
              <w:contextualSpacing w:val="0"/>
              <w:jc w:val="center"/>
              <w:rPr>
                <w:rFonts w:ascii="Arial" w:eastAsia="Arial" w:hAnsi="Arial" w:cs="Arial"/>
                <w:b/>
                <w:color w:val="FFFFFF" w:themeColor="background1"/>
                <w:sz w:val="36"/>
                <w:szCs w:val="36"/>
              </w:rPr>
            </w:pPr>
            <w:r w:rsidRPr="00727506">
              <w:rPr>
                <w:rFonts w:ascii="Arial" w:eastAsia="Arial" w:hAnsi="Arial" w:cs="Arial"/>
                <w:b/>
                <w:color w:val="FFFFFF" w:themeColor="background1"/>
                <w:sz w:val="36"/>
                <w:szCs w:val="36"/>
              </w:rPr>
              <w:t>FOR GIRLS</w:t>
            </w:r>
          </w:p>
          <w:p w:rsidR="00D831F2" w:rsidRPr="00727506" w:rsidRDefault="00D831F2">
            <w:pPr>
              <w:spacing w:line="276" w:lineRule="auto"/>
              <w:contextualSpacing w:val="0"/>
              <w:jc w:val="center"/>
              <w:rPr>
                <w:rFonts w:ascii="Arial" w:eastAsia="Arial" w:hAnsi="Arial" w:cs="Arial"/>
                <w:b/>
                <w:color w:val="FFFFFF" w:themeColor="background1"/>
                <w:sz w:val="16"/>
                <w:szCs w:val="16"/>
              </w:rPr>
            </w:pPr>
          </w:p>
          <w:p w:rsidR="00D831F2" w:rsidRDefault="00B63AB9">
            <w:pPr>
              <w:spacing w:after="200" w:line="276" w:lineRule="auto"/>
              <w:contextualSpacing w:val="0"/>
              <w:jc w:val="center"/>
              <w:rPr>
                <w:rFonts w:ascii="Calibri" w:eastAsia="Calibri" w:hAnsi="Calibri" w:cs="Calibri"/>
                <w:b/>
                <w:sz w:val="32"/>
                <w:szCs w:val="32"/>
              </w:rPr>
            </w:pPr>
            <w:r w:rsidRPr="00727506">
              <w:rPr>
                <w:rFonts w:ascii="Arial" w:eastAsia="Arial" w:hAnsi="Arial" w:cs="Arial"/>
                <w:b/>
                <w:color w:val="FFFFFF" w:themeColor="background1"/>
                <w:sz w:val="32"/>
                <w:szCs w:val="32"/>
              </w:rPr>
              <w:t>JOB DESCRIPTION – Examinations and Data Support Officer</w:t>
            </w:r>
          </w:p>
        </w:tc>
      </w:tr>
      <w:tr w:rsidR="00D831F2">
        <w:tc>
          <w:tcPr>
            <w:tcW w:w="3028" w:type="dxa"/>
            <w:shd w:val="clear" w:color="auto" w:fill="000066"/>
          </w:tcPr>
          <w:p w:rsidR="00D831F2" w:rsidRDefault="00B63AB9">
            <w:pPr>
              <w:spacing w:line="276" w:lineRule="auto"/>
              <w:contextualSpacing w:val="0"/>
              <w:jc w:val="both"/>
              <w:rPr>
                <w:rFonts w:ascii="Arial" w:eastAsia="Arial" w:hAnsi="Arial" w:cs="Arial"/>
                <w:b/>
                <w:color w:val="FFFFFF"/>
                <w:sz w:val="20"/>
                <w:szCs w:val="20"/>
              </w:rPr>
            </w:pPr>
            <w:r>
              <w:rPr>
                <w:rFonts w:ascii="Arial" w:eastAsia="Arial" w:hAnsi="Arial" w:cs="Arial"/>
                <w:b/>
                <w:color w:val="FFFFFF"/>
                <w:sz w:val="20"/>
                <w:szCs w:val="20"/>
              </w:rPr>
              <w:t>Grade:</w:t>
            </w:r>
          </w:p>
          <w:p w:rsidR="00D831F2" w:rsidRDefault="00D831F2">
            <w:pPr>
              <w:spacing w:line="276" w:lineRule="auto"/>
              <w:contextualSpacing w:val="0"/>
              <w:jc w:val="both"/>
              <w:rPr>
                <w:rFonts w:ascii="Arial" w:eastAsia="Arial" w:hAnsi="Arial" w:cs="Arial"/>
                <w:b/>
                <w:color w:val="FFFFFF"/>
                <w:sz w:val="20"/>
                <w:szCs w:val="20"/>
              </w:rPr>
            </w:pPr>
          </w:p>
          <w:p w:rsidR="00D831F2" w:rsidRDefault="00B63AB9">
            <w:pPr>
              <w:spacing w:line="276" w:lineRule="auto"/>
              <w:contextualSpacing w:val="0"/>
              <w:jc w:val="both"/>
              <w:rPr>
                <w:rFonts w:ascii="Arial" w:eastAsia="Arial" w:hAnsi="Arial" w:cs="Arial"/>
                <w:b/>
                <w:color w:val="FFFFFF"/>
                <w:sz w:val="20"/>
                <w:szCs w:val="20"/>
              </w:rPr>
            </w:pPr>
            <w:r>
              <w:rPr>
                <w:rFonts w:ascii="Arial" w:eastAsia="Arial" w:hAnsi="Arial" w:cs="Arial"/>
                <w:b/>
                <w:color w:val="FFFFFF"/>
                <w:sz w:val="20"/>
                <w:szCs w:val="20"/>
              </w:rPr>
              <w:t>Hours:</w:t>
            </w:r>
          </w:p>
          <w:p w:rsidR="00D831F2" w:rsidRDefault="00D831F2">
            <w:pPr>
              <w:spacing w:line="276" w:lineRule="auto"/>
              <w:contextualSpacing w:val="0"/>
              <w:jc w:val="both"/>
              <w:rPr>
                <w:rFonts w:ascii="Arial" w:eastAsia="Arial" w:hAnsi="Arial" w:cs="Arial"/>
                <w:b/>
                <w:color w:val="FFFFFF"/>
                <w:sz w:val="20"/>
                <w:szCs w:val="20"/>
              </w:rPr>
            </w:pPr>
          </w:p>
          <w:p w:rsidR="00D831F2" w:rsidRDefault="00D831F2">
            <w:pPr>
              <w:spacing w:line="276" w:lineRule="auto"/>
              <w:contextualSpacing w:val="0"/>
              <w:jc w:val="both"/>
              <w:rPr>
                <w:rFonts w:ascii="Arial" w:eastAsia="Arial" w:hAnsi="Arial" w:cs="Arial"/>
                <w:b/>
                <w:color w:val="FFFFFF"/>
                <w:sz w:val="20"/>
                <w:szCs w:val="20"/>
              </w:rPr>
            </w:pPr>
          </w:p>
          <w:p w:rsidR="00D831F2" w:rsidRDefault="00D831F2">
            <w:pPr>
              <w:spacing w:line="276" w:lineRule="auto"/>
              <w:contextualSpacing w:val="0"/>
              <w:jc w:val="both"/>
              <w:rPr>
                <w:rFonts w:ascii="Arial" w:eastAsia="Arial" w:hAnsi="Arial" w:cs="Arial"/>
                <w:b/>
                <w:color w:val="FFFFFF"/>
                <w:sz w:val="20"/>
                <w:szCs w:val="20"/>
              </w:rPr>
            </w:pPr>
          </w:p>
          <w:p w:rsidR="00D831F2" w:rsidRDefault="00B63AB9">
            <w:pPr>
              <w:spacing w:after="200" w:line="276" w:lineRule="auto"/>
              <w:contextualSpacing w:val="0"/>
              <w:jc w:val="both"/>
              <w:rPr>
                <w:rFonts w:ascii="Arial" w:eastAsia="Arial" w:hAnsi="Arial" w:cs="Arial"/>
                <w:b/>
                <w:color w:val="FFFFFF"/>
                <w:sz w:val="20"/>
                <w:szCs w:val="20"/>
              </w:rPr>
            </w:pPr>
            <w:r>
              <w:rPr>
                <w:rFonts w:ascii="Arial" w:eastAsia="Arial" w:hAnsi="Arial" w:cs="Arial"/>
                <w:b/>
                <w:color w:val="FFFFFF"/>
                <w:sz w:val="20"/>
                <w:szCs w:val="20"/>
              </w:rPr>
              <w:t>Responsible to:</w:t>
            </w:r>
          </w:p>
        </w:tc>
        <w:tc>
          <w:tcPr>
            <w:tcW w:w="7746" w:type="dxa"/>
            <w:shd w:val="clear" w:color="auto" w:fill="FFFFFF"/>
          </w:tcPr>
          <w:p w:rsidR="00D831F2" w:rsidRDefault="00B63AB9">
            <w:pPr>
              <w:contextualSpacing w:val="0"/>
              <w:jc w:val="both"/>
              <w:rPr>
                <w:rFonts w:ascii="Arial" w:eastAsia="Arial" w:hAnsi="Arial" w:cs="Arial"/>
                <w:sz w:val="20"/>
                <w:szCs w:val="20"/>
              </w:rPr>
            </w:pPr>
            <w:r>
              <w:rPr>
                <w:rFonts w:ascii="Arial" w:eastAsia="Arial" w:hAnsi="Arial" w:cs="Arial"/>
                <w:sz w:val="20"/>
                <w:szCs w:val="20"/>
              </w:rPr>
              <w:t xml:space="preserve">Grade 3 </w:t>
            </w:r>
            <w:proofErr w:type="spellStart"/>
            <w:r>
              <w:rPr>
                <w:rFonts w:ascii="Arial" w:eastAsia="Arial" w:hAnsi="Arial" w:cs="Arial"/>
                <w:sz w:val="20"/>
                <w:szCs w:val="20"/>
              </w:rPr>
              <w:t>pt</w:t>
            </w:r>
            <w:proofErr w:type="spellEnd"/>
            <w:r>
              <w:rPr>
                <w:rFonts w:ascii="Arial" w:eastAsia="Arial" w:hAnsi="Arial" w:cs="Arial"/>
                <w:sz w:val="20"/>
                <w:szCs w:val="20"/>
              </w:rPr>
              <w:t xml:space="preserve"> 26 pro rata</w:t>
            </w:r>
          </w:p>
          <w:p w:rsidR="00D831F2" w:rsidRDefault="00D831F2">
            <w:pPr>
              <w:contextualSpacing w:val="0"/>
              <w:jc w:val="both"/>
              <w:rPr>
                <w:rFonts w:ascii="Arial" w:eastAsia="Arial" w:hAnsi="Arial" w:cs="Arial"/>
                <w:sz w:val="20"/>
                <w:szCs w:val="20"/>
              </w:rPr>
            </w:pPr>
          </w:p>
          <w:p w:rsidR="00D831F2" w:rsidRDefault="00727506">
            <w:pPr>
              <w:contextualSpacing w:val="0"/>
              <w:jc w:val="both"/>
              <w:rPr>
                <w:rFonts w:ascii="Arial" w:eastAsia="Arial" w:hAnsi="Arial" w:cs="Arial"/>
                <w:sz w:val="20"/>
                <w:szCs w:val="20"/>
              </w:rPr>
            </w:pPr>
            <w:r>
              <w:rPr>
                <w:rFonts w:ascii="Arial" w:eastAsia="Arial" w:hAnsi="Arial" w:cs="Arial"/>
                <w:sz w:val="20"/>
                <w:szCs w:val="20"/>
              </w:rPr>
              <w:t>Term time only with 10</w:t>
            </w:r>
            <w:bookmarkStart w:id="1" w:name="_GoBack"/>
            <w:bookmarkEnd w:id="1"/>
            <w:r w:rsidR="00B63AB9">
              <w:rPr>
                <w:rFonts w:ascii="Arial" w:eastAsia="Arial" w:hAnsi="Arial" w:cs="Arial"/>
                <w:sz w:val="20"/>
                <w:szCs w:val="20"/>
              </w:rPr>
              <w:t xml:space="preserve"> days in the Summer Holidays to cover GCSE and A Level Results Days and subsequent analysis.</w:t>
            </w:r>
          </w:p>
          <w:p w:rsidR="00D831F2" w:rsidRDefault="00D831F2">
            <w:pPr>
              <w:contextualSpacing w:val="0"/>
              <w:jc w:val="both"/>
              <w:rPr>
                <w:rFonts w:ascii="Arial" w:eastAsia="Arial" w:hAnsi="Arial" w:cs="Arial"/>
                <w:sz w:val="20"/>
                <w:szCs w:val="20"/>
              </w:rPr>
            </w:pPr>
          </w:p>
          <w:p w:rsidR="00D831F2" w:rsidRDefault="00B63AB9">
            <w:pPr>
              <w:contextualSpacing w:val="0"/>
              <w:jc w:val="both"/>
              <w:rPr>
                <w:rFonts w:ascii="Arial" w:eastAsia="Arial" w:hAnsi="Arial" w:cs="Arial"/>
                <w:sz w:val="20"/>
                <w:szCs w:val="20"/>
              </w:rPr>
            </w:pPr>
            <w:r>
              <w:rPr>
                <w:rFonts w:ascii="Arial" w:eastAsia="Arial" w:hAnsi="Arial" w:cs="Arial"/>
                <w:sz w:val="20"/>
                <w:szCs w:val="20"/>
              </w:rPr>
              <w:t xml:space="preserve">Monday- Friday 7:30am – 15:30pm (during exam period longer hours as required) </w:t>
            </w:r>
            <w:proofErr w:type="spellStart"/>
            <w:r>
              <w:rPr>
                <w:rFonts w:ascii="Arial" w:eastAsia="Arial" w:hAnsi="Arial" w:cs="Arial"/>
                <w:sz w:val="20"/>
                <w:szCs w:val="20"/>
              </w:rPr>
              <w:t>inc.</w:t>
            </w:r>
            <w:proofErr w:type="spellEnd"/>
            <w:r>
              <w:rPr>
                <w:rFonts w:ascii="Arial" w:eastAsia="Arial" w:hAnsi="Arial" w:cs="Arial"/>
                <w:sz w:val="20"/>
                <w:szCs w:val="20"/>
              </w:rPr>
              <w:t xml:space="preserve"> 30min lunch break. </w:t>
            </w:r>
          </w:p>
          <w:p w:rsidR="00D831F2" w:rsidRDefault="00D831F2">
            <w:pPr>
              <w:contextualSpacing w:val="0"/>
              <w:jc w:val="both"/>
              <w:rPr>
                <w:rFonts w:ascii="Arial" w:eastAsia="Arial" w:hAnsi="Arial" w:cs="Arial"/>
                <w:sz w:val="20"/>
                <w:szCs w:val="20"/>
              </w:rPr>
            </w:pPr>
          </w:p>
          <w:p w:rsidR="00D831F2" w:rsidRDefault="00B63AB9">
            <w:pPr>
              <w:contextualSpacing w:val="0"/>
              <w:jc w:val="both"/>
              <w:rPr>
                <w:rFonts w:ascii="Arial" w:eastAsia="Arial" w:hAnsi="Arial" w:cs="Arial"/>
                <w:sz w:val="20"/>
                <w:szCs w:val="20"/>
              </w:rPr>
            </w:pPr>
            <w:r>
              <w:rPr>
                <w:rFonts w:ascii="Arial" w:eastAsia="Arial" w:hAnsi="Arial" w:cs="Arial"/>
                <w:sz w:val="20"/>
                <w:szCs w:val="20"/>
              </w:rPr>
              <w:t>Deputy Head, Headmistress and Governors</w:t>
            </w:r>
          </w:p>
        </w:tc>
      </w:tr>
      <w:tr w:rsidR="00D831F2">
        <w:trPr>
          <w:trHeight w:val="1440"/>
        </w:trPr>
        <w:tc>
          <w:tcPr>
            <w:tcW w:w="3028" w:type="dxa"/>
            <w:shd w:val="clear" w:color="auto" w:fill="000066"/>
          </w:tcPr>
          <w:p w:rsidR="00D831F2" w:rsidRDefault="00B63AB9">
            <w:pPr>
              <w:spacing w:line="276" w:lineRule="auto"/>
              <w:contextualSpacing w:val="0"/>
              <w:jc w:val="both"/>
              <w:rPr>
                <w:rFonts w:ascii="Arial" w:eastAsia="Arial" w:hAnsi="Arial" w:cs="Arial"/>
                <w:b/>
                <w:color w:val="FFFFFF"/>
                <w:sz w:val="20"/>
                <w:szCs w:val="20"/>
              </w:rPr>
            </w:pPr>
            <w:r>
              <w:rPr>
                <w:rFonts w:ascii="Arial" w:eastAsia="Arial" w:hAnsi="Arial" w:cs="Arial"/>
                <w:b/>
                <w:color w:val="FFFFFF"/>
                <w:sz w:val="20"/>
                <w:szCs w:val="20"/>
              </w:rPr>
              <w:t>Main Purpose:</w:t>
            </w:r>
          </w:p>
          <w:p w:rsidR="00D831F2" w:rsidRDefault="00D831F2">
            <w:pPr>
              <w:spacing w:line="276" w:lineRule="auto"/>
              <w:contextualSpacing w:val="0"/>
              <w:jc w:val="both"/>
              <w:rPr>
                <w:rFonts w:ascii="Arial" w:eastAsia="Arial" w:hAnsi="Arial" w:cs="Arial"/>
                <w:b/>
                <w:color w:val="FFFFFF"/>
                <w:sz w:val="20"/>
                <w:szCs w:val="20"/>
              </w:rPr>
            </w:pPr>
          </w:p>
          <w:p w:rsidR="00D831F2" w:rsidRDefault="00D831F2">
            <w:pPr>
              <w:spacing w:line="276" w:lineRule="auto"/>
              <w:contextualSpacing w:val="0"/>
              <w:jc w:val="both"/>
              <w:rPr>
                <w:rFonts w:ascii="Arial" w:eastAsia="Arial" w:hAnsi="Arial" w:cs="Arial"/>
                <w:b/>
                <w:color w:val="FFFFFF"/>
                <w:sz w:val="20"/>
                <w:szCs w:val="20"/>
              </w:rPr>
            </w:pPr>
          </w:p>
          <w:p w:rsidR="00D831F2" w:rsidRDefault="00D831F2">
            <w:pPr>
              <w:spacing w:after="200" w:line="276" w:lineRule="auto"/>
              <w:contextualSpacing w:val="0"/>
              <w:jc w:val="both"/>
              <w:rPr>
                <w:rFonts w:ascii="Arial" w:eastAsia="Arial" w:hAnsi="Arial" w:cs="Arial"/>
                <w:b/>
                <w:color w:val="FFFFFF"/>
                <w:sz w:val="20"/>
                <w:szCs w:val="20"/>
              </w:rPr>
            </w:pPr>
          </w:p>
        </w:tc>
        <w:tc>
          <w:tcPr>
            <w:tcW w:w="7746" w:type="dxa"/>
          </w:tcPr>
          <w:p w:rsidR="00D831F2" w:rsidRDefault="00B63AB9">
            <w:pPr>
              <w:numPr>
                <w:ilvl w:val="0"/>
                <w:numId w:val="1"/>
              </w:numPr>
              <w:spacing w:after="200" w:line="276" w:lineRule="auto"/>
              <w:ind w:left="267" w:hanging="283"/>
              <w:jc w:val="both"/>
              <w:rPr>
                <w:sz w:val="20"/>
                <w:szCs w:val="20"/>
              </w:rPr>
            </w:pPr>
            <w:r>
              <w:rPr>
                <w:rFonts w:ascii="Arial" w:eastAsia="Arial" w:hAnsi="Arial" w:cs="Arial"/>
                <w:sz w:val="20"/>
                <w:szCs w:val="20"/>
              </w:rPr>
              <w:t>This is a senior administrative post which involves making all the arrangements for examinations in the school. It consists of four main areas:</w:t>
            </w:r>
          </w:p>
          <w:p w:rsidR="00D831F2" w:rsidRDefault="00B63AB9">
            <w:pPr>
              <w:numPr>
                <w:ilvl w:val="0"/>
                <w:numId w:val="1"/>
              </w:numPr>
              <w:ind w:left="267" w:hanging="283"/>
              <w:jc w:val="both"/>
              <w:rPr>
                <w:sz w:val="20"/>
                <w:szCs w:val="20"/>
              </w:rPr>
            </w:pPr>
            <w:r>
              <w:rPr>
                <w:rFonts w:ascii="Arial" w:eastAsia="Arial" w:hAnsi="Arial" w:cs="Arial"/>
                <w:sz w:val="20"/>
                <w:szCs w:val="20"/>
              </w:rPr>
              <w:t>Examination entries – electronic communication with the examination boards;</w:t>
            </w:r>
          </w:p>
          <w:p w:rsidR="00D831F2" w:rsidRDefault="00B63AB9">
            <w:pPr>
              <w:numPr>
                <w:ilvl w:val="0"/>
                <w:numId w:val="1"/>
              </w:numPr>
              <w:ind w:left="267" w:hanging="283"/>
              <w:jc w:val="both"/>
              <w:rPr>
                <w:sz w:val="20"/>
                <w:szCs w:val="20"/>
              </w:rPr>
            </w:pPr>
            <w:r>
              <w:rPr>
                <w:rFonts w:ascii="Arial" w:eastAsia="Arial" w:hAnsi="Arial" w:cs="Arial"/>
                <w:sz w:val="20"/>
                <w:szCs w:val="20"/>
              </w:rPr>
              <w:t>Data handling – processing external examination results; processing internal attainment data as directed by the Data Manager.</w:t>
            </w:r>
          </w:p>
          <w:p w:rsidR="00D831F2" w:rsidRDefault="00B63AB9">
            <w:pPr>
              <w:numPr>
                <w:ilvl w:val="0"/>
                <w:numId w:val="1"/>
              </w:numPr>
              <w:ind w:left="267" w:hanging="283"/>
              <w:jc w:val="both"/>
              <w:rPr>
                <w:sz w:val="20"/>
                <w:szCs w:val="20"/>
              </w:rPr>
            </w:pPr>
            <w:r>
              <w:rPr>
                <w:rFonts w:ascii="Arial" w:eastAsia="Arial" w:hAnsi="Arial" w:cs="Arial"/>
                <w:sz w:val="20"/>
                <w:szCs w:val="20"/>
              </w:rPr>
              <w:t>Invigilators – organising and training the team of invigilators;</w:t>
            </w:r>
          </w:p>
          <w:p w:rsidR="00D831F2" w:rsidRDefault="00B63AB9">
            <w:pPr>
              <w:numPr>
                <w:ilvl w:val="0"/>
                <w:numId w:val="1"/>
              </w:numPr>
              <w:ind w:left="267" w:hanging="283"/>
              <w:jc w:val="both"/>
              <w:rPr>
                <w:sz w:val="20"/>
                <w:szCs w:val="20"/>
              </w:rPr>
            </w:pPr>
            <w:r>
              <w:rPr>
                <w:rFonts w:ascii="Arial" w:eastAsia="Arial" w:hAnsi="Arial" w:cs="Arial"/>
                <w:sz w:val="20"/>
                <w:szCs w:val="20"/>
              </w:rPr>
              <w:t>Staff and students – working with them with regards to entries and appeals.</w:t>
            </w:r>
          </w:p>
          <w:p w:rsidR="00D831F2" w:rsidRDefault="00D831F2">
            <w:pPr>
              <w:tabs>
                <w:tab w:val="left" w:pos="0"/>
              </w:tabs>
              <w:ind w:left="267" w:hanging="283"/>
              <w:contextualSpacing w:val="0"/>
              <w:jc w:val="both"/>
              <w:rPr>
                <w:rFonts w:ascii="Arial" w:eastAsia="Arial" w:hAnsi="Arial" w:cs="Arial"/>
                <w:sz w:val="20"/>
                <w:szCs w:val="20"/>
                <w:highlight w:val="white"/>
              </w:rPr>
            </w:pPr>
          </w:p>
        </w:tc>
      </w:tr>
      <w:tr w:rsidR="00D831F2">
        <w:tc>
          <w:tcPr>
            <w:tcW w:w="3028" w:type="dxa"/>
            <w:shd w:val="clear" w:color="auto" w:fill="000066"/>
          </w:tcPr>
          <w:p w:rsidR="00D831F2" w:rsidRDefault="00B63AB9">
            <w:pPr>
              <w:spacing w:after="200" w:line="276" w:lineRule="auto"/>
              <w:contextualSpacing w:val="0"/>
              <w:rPr>
                <w:rFonts w:ascii="Arial" w:eastAsia="Arial" w:hAnsi="Arial" w:cs="Arial"/>
                <w:b/>
                <w:color w:val="FFFFFF"/>
                <w:sz w:val="20"/>
                <w:szCs w:val="20"/>
              </w:rPr>
            </w:pPr>
            <w:r>
              <w:rPr>
                <w:rFonts w:ascii="Arial" w:eastAsia="Arial" w:hAnsi="Arial" w:cs="Arial"/>
                <w:b/>
                <w:color w:val="FFFFFF"/>
                <w:sz w:val="20"/>
                <w:szCs w:val="20"/>
              </w:rPr>
              <w:t>Key Duties and Responsibilities:</w:t>
            </w:r>
          </w:p>
        </w:tc>
        <w:tc>
          <w:tcPr>
            <w:tcW w:w="7746" w:type="dxa"/>
          </w:tcPr>
          <w:p w:rsidR="00D831F2" w:rsidRDefault="00B63AB9">
            <w:pPr>
              <w:contextualSpacing w:val="0"/>
              <w:jc w:val="both"/>
              <w:rPr>
                <w:rFonts w:ascii="Arial" w:eastAsia="Arial" w:hAnsi="Arial" w:cs="Arial"/>
                <w:b/>
                <w:sz w:val="20"/>
                <w:szCs w:val="20"/>
              </w:rPr>
            </w:pPr>
            <w:r>
              <w:rPr>
                <w:rFonts w:ascii="Arial" w:eastAsia="Arial" w:hAnsi="Arial" w:cs="Arial"/>
                <w:b/>
                <w:sz w:val="20"/>
                <w:szCs w:val="20"/>
              </w:rPr>
              <w:t>1 To manage the school’s public and internal examination system. This will    require the post holder to:</w:t>
            </w:r>
          </w:p>
          <w:p w:rsidR="00D831F2" w:rsidRDefault="00B63AB9">
            <w:pPr>
              <w:numPr>
                <w:ilvl w:val="0"/>
                <w:numId w:val="2"/>
              </w:numPr>
              <w:ind w:left="267" w:hanging="267"/>
              <w:jc w:val="both"/>
              <w:rPr>
                <w:b/>
                <w:sz w:val="20"/>
                <w:szCs w:val="20"/>
              </w:rPr>
            </w:pPr>
            <w:proofErr w:type="gramStart"/>
            <w:r>
              <w:rPr>
                <w:rFonts w:ascii="Arial" w:eastAsia="Arial" w:hAnsi="Arial" w:cs="Arial"/>
                <w:sz w:val="20"/>
                <w:szCs w:val="20"/>
              </w:rPr>
              <w:t>keep</w:t>
            </w:r>
            <w:proofErr w:type="gramEnd"/>
            <w:r>
              <w:rPr>
                <w:rFonts w:ascii="Arial" w:eastAsia="Arial" w:hAnsi="Arial" w:cs="Arial"/>
                <w:sz w:val="20"/>
                <w:szCs w:val="20"/>
              </w:rPr>
              <w:t xml:space="preserve"> abreast of regulations regarding examination procedures, and enact and disseminate these to staff, students, parents as required; (including changes).</w:t>
            </w:r>
          </w:p>
          <w:p w:rsidR="00D831F2" w:rsidRDefault="00B63AB9">
            <w:pPr>
              <w:numPr>
                <w:ilvl w:val="0"/>
                <w:numId w:val="2"/>
              </w:numPr>
              <w:ind w:left="267" w:hanging="267"/>
              <w:jc w:val="both"/>
              <w:rPr>
                <w:sz w:val="20"/>
                <w:szCs w:val="20"/>
              </w:rPr>
            </w:pPr>
            <w:r>
              <w:rPr>
                <w:rFonts w:ascii="Arial" w:eastAsia="Arial" w:hAnsi="Arial" w:cs="Arial"/>
                <w:sz w:val="20"/>
                <w:szCs w:val="20"/>
              </w:rPr>
              <w:t>working with the Senior Leadership Team and staff, to recruit, train and manage the team of external invigilators to ensure full and appropriate invigilation of all internal and external examinations, as required throughout the year;</w:t>
            </w:r>
          </w:p>
          <w:p w:rsidR="00D831F2" w:rsidRDefault="00B63AB9">
            <w:pPr>
              <w:numPr>
                <w:ilvl w:val="0"/>
                <w:numId w:val="2"/>
              </w:numPr>
              <w:ind w:left="267" w:hanging="267"/>
              <w:jc w:val="both"/>
              <w:rPr>
                <w:sz w:val="20"/>
                <w:szCs w:val="20"/>
              </w:rPr>
            </w:pPr>
            <w:r>
              <w:rPr>
                <w:rFonts w:ascii="Arial" w:eastAsia="Arial" w:hAnsi="Arial" w:cs="Arial"/>
                <w:sz w:val="20"/>
                <w:szCs w:val="20"/>
              </w:rPr>
              <w:t xml:space="preserve">organise all related processes including timetables for invigilators, payment, cover for absence </w:t>
            </w:r>
            <w:proofErr w:type="spellStart"/>
            <w:r>
              <w:rPr>
                <w:rFonts w:ascii="Arial" w:eastAsia="Arial" w:hAnsi="Arial" w:cs="Arial"/>
                <w:sz w:val="20"/>
                <w:szCs w:val="20"/>
              </w:rPr>
              <w:t>etc</w:t>
            </w:r>
            <w:proofErr w:type="spellEnd"/>
            <w:r>
              <w:rPr>
                <w:rFonts w:ascii="Arial" w:eastAsia="Arial" w:hAnsi="Arial" w:cs="Arial"/>
                <w:sz w:val="20"/>
                <w:szCs w:val="20"/>
              </w:rPr>
              <w:t>;</w:t>
            </w:r>
          </w:p>
          <w:p w:rsidR="00D831F2" w:rsidRDefault="00B63AB9">
            <w:pPr>
              <w:numPr>
                <w:ilvl w:val="0"/>
                <w:numId w:val="2"/>
              </w:numPr>
              <w:ind w:left="267" w:hanging="267"/>
              <w:jc w:val="both"/>
              <w:rPr>
                <w:sz w:val="20"/>
                <w:szCs w:val="20"/>
              </w:rPr>
            </w:pPr>
            <w:r>
              <w:rPr>
                <w:rFonts w:ascii="Arial" w:eastAsia="Arial" w:hAnsi="Arial" w:cs="Arial"/>
                <w:sz w:val="20"/>
                <w:szCs w:val="20"/>
              </w:rPr>
              <w:t>organise and supervise the setting up of examination rooms so that they meet examination requirements, devise seating plans and maintain attendance registers;</w:t>
            </w:r>
          </w:p>
          <w:p w:rsidR="00D831F2" w:rsidRDefault="00B63AB9">
            <w:pPr>
              <w:numPr>
                <w:ilvl w:val="0"/>
                <w:numId w:val="2"/>
              </w:numPr>
              <w:ind w:left="267" w:hanging="267"/>
              <w:jc w:val="both"/>
              <w:rPr>
                <w:sz w:val="20"/>
                <w:szCs w:val="20"/>
              </w:rPr>
            </w:pPr>
            <w:r>
              <w:rPr>
                <w:rFonts w:ascii="Arial" w:eastAsia="Arial" w:hAnsi="Arial" w:cs="Arial"/>
                <w:sz w:val="20"/>
                <w:szCs w:val="20"/>
              </w:rPr>
              <w:t>maintain and develop appropriate record systems and effective communication strategies;</w:t>
            </w:r>
          </w:p>
          <w:p w:rsidR="00D831F2" w:rsidRDefault="00B63AB9">
            <w:pPr>
              <w:numPr>
                <w:ilvl w:val="0"/>
                <w:numId w:val="2"/>
              </w:numPr>
              <w:ind w:left="267" w:hanging="267"/>
              <w:jc w:val="both"/>
              <w:rPr>
                <w:sz w:val="20"/>
                <w:szCs w:val="20"/>
              </w:rPr>
            </w:pPr>
            <w:r>
              <w:rPr>
                <w:rFonts w:ascii="Arial" w:eastAsia="Arial" w:hAnsi="Arial" w:cs="Arial"/>
                <w:sz w:val="20"/>
                <w:szCs w:val="20"/>
              </w:rPr>
              <w:t>manage all external examination entries and establish with staff requirements for external examination entries at all key stages including GCSE, AS, A2, university entrance tests, Music Examinations, subject tests e.g. UKMT Maths Challenge, re-sits and transmit entries to the examination board;</w:t>
            </w:r>
          </w:p>
          <w:p w:rsidR="00D831F2" w:rsidRDefault="00B63AB9">
            <w:pPr>
              <w:numPr>
                <w:ilvl w:val="0"/>
                <w:numId w:val="2"/>
              </w:numPr>
              <w:ind w:left="267" w:hanging="267"/>
              <w:jc w:val="both"/>
              <w:rPr>
                <w:sz w:val="20"/>
                <w:szCs w:val="20"/>
              </w:rPr>
            </w:pPr>
            <w:r>
              <w:rPr>
                <w:rFonts w:ascii="Arial" w:eastAsia="Arial" w:hAnsi="Arial" w:cs="Arial"/>
                <w:sz w:val="20"/>
                <w:szCs w:val="20"/>
              </w:rPr>
              <w:t>check entry lists are accurate with staff and candidates and make amendments as required;</w:t>
            </w:r>
          </w:p>
          <w:p w:rsidR="00D831F2" w:rsidRDefault="00B63AB9">
            <w:pPr>
              <w:numPr>
                <w:ilvl w:val="0"/>
                <w:numId w:val="2"/>
              </w:numPr>
              <w:ind w:left="267" w:hanging="267"/>
              <w:jc w:val="both"/>
              <w:rPr>
                <w:sz w:val="20"/>
                <w:szCs w:val="20"/>
              </w:rPr>
            </w:pPr>
            <w:r>
              <w:rPr>
                <w:rFonts w:ascii="Arial" w:eastAsia="Arial" w:hAnsi="Arial" w:cs="Arial"/>
                <w:sz w:val="20"/>
                <w:szCs w:val="20"/>
              </w:rPr>
              <w:t>distribute examination timetables to staff and students;</w:t>
            </w:r>
          </w:p>
          <w:p w:rsidR="00D831F2" w:rsidRDefault="00B63AB9">
            <w:pPr>
              <w:numPr>
                <w:ilvl w:val="0"/>
                <w:numId w:val="2"/>
              </w:numPr>
              <w:ind w:left="267" w:hanging="267"/>
              <w:jc w:val="both"/>
              <w:rPr>
                <w:sz w:val="20"/>
                <w:szCs w:val="20"/>
              </w:rPr>
            </w:pPr>
            <w:r>
              <w:rPr>
                <w:rFonts w:ascii="Arial" w:eastAsia="Arial" w:hAnsi="Arial" w:cs="Arial"/>
                <w:sz w:val="20"/>
                <w:szCs w:val="20"/>
              </w:rPr>
              <w:t>organise supervision of clash candidates;</w:t>
            </w:r>
          </w:p>
          <w:p w:rsidR="00D831F2" w:rsidRDefault="00B63AB9">
            <w:pPr>
              <w:numPr>
                <w:ilvl w:val="0"/>
                <w:numId w:val="2"/>
              </w:numPr>
              <w:ind w:left="267" w:hanging="267"/>
              <w:jc w:val="both"/>
              <w:rPr>
                <w:sz w:val="20"/>
                <w:szCs w:val="20"/>
              </w:rPr>
            </w:pPr>
            <w:proofErr w:type="gramStart"/>
            <w:r>
              <w:rPr>
                <w:rFonts w:ascii="Arial" w:eastAsia="Arial" w:hAnsi="Arial" w:cs="Arial"/>
                <w:sz w:val="20"/>
                <w:szCs w:val="20"/>
              </w:rPr>
              <w:t>organise</w:t>
            </w:r>
            <w:proofErr w:type="gramEnd"/>
            <w:r>
              <w:rPr>
                <w:rFonts w:ascii="Arial" w:eastAsia="Arial" w:hAnsi="Arial" w:cs="Arial"/>
                <w:sz w:val="20"/>
                <w:szCs w:val="20"/>
              </w:rPr>
              <w:t xml:space="preserve"> internal examination timetables, including for controlled assessments (GCSE).</w:t>
            </w:r>
          </w:p>
          <w:p w:rsidR="00D831F2" w:rsidRDefault="00B63AB9">
            <w:pPr>
              <w:numPr>
                <w:ilvl w:val="0"/>
                <w:numId w:val="2"/>
              </w:numPr>
              <w:ind w:left="267" w:hanging="267"/>
              <w:jc w:val="both"/>
              <w:rPr>
                <w:sz w:val="20"/>
                <w:szCs w:val="20"/>
              </w:rPr>
            </w:pPr>
            <w:r>
              <w:rPr>
                <w:rFonts w:ascii="Arial" w:eastAsia="Arial" w:hAnsi="Arial" w:cs="Arial"/>
                <w:sz w:val="20"/>
                <w:szCs w:val="20"/>
              </w:rPr>
              <w:t>manage the Examination budget;</w:t>
            </w:r>
          </w:p>
          <w:p w:rsidR="00D831F2" w:rsidRDefault="00B63AB9">
            <w:pPr>
              <w:numPr>
                <w:ilvl w:val="0"/>
                <w:numId w:val="2"/>
              </w:numPr>
              <w:ind w:left="267" w:hanging="267"/>
              <w:jc w:val="both"/>
              <w:rPr>
                <w:sz w:val="20"/>
                <w:szCs w:val="20"/>
              </w:rPr>
            </w:pPr>
            <w:r>
              <w:rPr>
                <w:rFonts w:ascii="Arial" w:eastAsia="Arial" w:hAnsi="Arial" w:cs="Arial"/>
                <w:sz w:val="20"/>
                <w:szCs w:val="20"/>
              </w:rPr>
              <w:t>present code of examination practice to year groups;</w:t>
            </w:r>
          </w:p>
          <w:p w:rsidR="00D831F2" w:rsidRDefault="00B63AB9">
            <w:pPr>
              <w:numPr>
                <w:ilvl w:val="0"/>
                <w:numId w:val="2"/>
              </w:numPr>
              <w:ind w:left="267" w:hanging="267"/>
              <w:jc w:val="both"/>
              <w:rPr>
                <w:sz w:val="20"/>
                <w:szCs w:val="20"/>
              </w:rPr>
            </w:pPr>
            <w:r>
              <w:rPr>
                <w:rFonts w:ascii="Arial" w:eastAsia="Arial" w:hAnsi="Arial" w:cs="Arial"/>
                <w:sz w:val="20"/>
                <w:szCs w:val="20"/>
              </w:rPr>
              <w:t>request estimated grades and coursework mark sheets from appropriate staff and return data as required to examination boards;</w:t>
            </w:r>
          </w:p>
          <w:p w:rsidR="00D831F2" w:rsidRDefault="00B63AB9">
            <w:pPr>
              <w:numPr>
                <w:ilvl w:val="0"/>
                <w:numId w:val="2"/>
              </w:numPr>
              <w:ind w:left="267" w:hanging="267"/>
              <w:jc w:val="both"/>
              <w:rPr>
                <w:sz w:val="20"/>
                <w:szCs w:val="20"/>
              </w:rPr>
            </w:pPr>
            <w:r>
              <w:rPr>
                <w:rFonts w:ascii="Arial" w:eastAsia="Arial" w:hAnsi="Arial" w:cs="Arial"/>
                <w:sz w:val="20"/>
                <w:szCs w:val="20"/>
              </w:rPr>
              <w:t>receive and check all examination materials, store securely and resolve any problems;</w:t>
            </w:r>
          </w:p>
          <w:p w:rsidR="00D831F2" w:rsidRDefault="00B63AB9">
            <w:pPr>
              <w:numPr>
                <w:ilvl w:val="0"/>
                <w:numId w:val="2"/>
              </w:numPr>
              <w:ind w:left="267" w:hanging="267"/>
              <w:jc w:val="both"/>
              <w:rPr>
                <w:sz w:val="20"/>
                <w:szCs w:val="20"/>
              </w:rPr>
            </w:pPr>
            <w:r>
              <w:rPr>
                <w:rFonts w:ascii="Arial" w:eastAsia="Arial" w:hAnsi="Arial" w:cs="Arial"/>
                <w:sz w:val="20"/>
                <w:szCs w:val="20"/>
              </w:rPr>
              <w:t>issue appropriate materials for each examination;</w:t>
            </w:r>
          </w:p>
          <w:p w:rsidR="00D831F2" w:rsidRDefault="00B63AB9">
            <w:pPr>
              <w:numPr>
                <w:ilvl w:val="0"/>
                <w:numId w:val="2"/>
              </w:numPr>
              <w:ind w:left="267" w:hanging="267"/>
              <w:jc w:val="both"/>
              <w:rPr>
                <w:sz w:val="20"/>
                <w:szCs w:val="20"/>
              </w:rPr>
            </w:pPr>
            <w:r>
              <w:rPr>
                <w:rFonts w:ascii="Arial" w:eastAsia="Arial" w:hAnsi="Arial" w:cs="Arial"/>
                <w:sz w:val="20"/>
                <w:szCs w:val="20"/>
              </w:rPr>
              <w:t>liaise with staff to organise oral and practical examinations;</w:t>
            </w:r>
          </w:p>
          <w:p w:rsidR="00D831F2" w:rsidRDefault="00B63AB9">
            <w:pPr>
              <w:numPr>
                <w:ilvl w:val="0"/>
                <w:numId w:val="2"/>
              </w:numPr>
              <w:ind w:left="267" w:hanging="267"/>
              <w:jc w:val="both"/>
              <w:rPr>
                <w:sz w:val="20"/>
                <w:szCs w:val="20"/>
              </w:rPr>
            </w:pPr>
            <w:r>
              <w:rPr>
                <w:rFonts w:ascii="Arial" w:eastAsia="Arial" w:hAnsi="Arial" w:cs="Arial"/>
                <w:sz w:val="20"/>
                <w:szCs w:val="20"/>
              </w:rPr>
              <w:t>manage and submit requests for Access Arrangements;</w:t>
            </w:r>
          </w:p>
          <w:p w:rsidR="00D831F2" w:rsidRDefault="00B63AB9">
            <w:pPr>
              <w:numPr>
                <w:ilvl w:val="0"/>
                <w:numId w:val="2"/>
              </w:numPr>
              <w:ind w:left="267" w:hanging="267"/>
              <w:jc w:val="both"/>
              <w:rPr>
                <w:sz w:val="20"/>
                <w:szCs w:val="20"/>
              </w:rPr>
            </w:pPr>
            <w:r>
              <w:rPr>
                <w:rFonts w:ascii="Arial" w:eastAsia="Arial" w:hAnsi="Arial" w:cs="Arial"/>
                <w:sz w:val="20"/>
                <w:szCs w:val="20"/>
              </w:rPr>
              <w:lastRenderedPageBreak/>
              <w:t>manage and submit appeals for special consideration;</w:t>
            </w:r>
          </w:p>
          <w:p w:rsidR="00D831F2" w:rsidRDefault="00B63AB9">
            <w:pPr>
              <w:numPr>
                <w:ilvl w:val="0"/>
                <w:numId w:val="2"/>
              </w:numPr>
              <w:ind w:left="267" w:hanging="267"/>
              <w:jc w:val="both"/>
              <w:rPr>
                <w:sz w:val="20"/>
                <w:szCs w:val="20"/>
              </w:rPr>
            </w:pPr>
            <w:r>
              <w:rPr>
                <w:rFonts w:ascii="Arial" w:eastAsia="Arial" w:hAnsi="Arial" w:cs="Arial"/>
                <w:sz w:val="20"/>
                <w:szCs w:val="20"/>
              </w:rPr>
              <w:t>collate and pack scripts and coursework;</w:t>
            </w:r>
          </w:p>
          <w:p w:rsidR="00D831F2" w:rsidRDefault="00B63AB9">
            <w:pPr>
              <w:numPr>
                <w:ilvl w:val="0"/>
                <w:numId w:val="2"/>
              </w:numPr>
              <w:ind w:left="267" w:hanging="267"/>
              <w:jc w:val="both"/>
              <w:rPr>
                <w:sz w:val="20"/>
                <w:szCs w:val="20"/>
              </w:rPr>
            </w:pPr>
            <w:r>
              <w:rPr>
                <w:rFonts w:ascii="Arial" w:eastAsia="Arial" w:hAnsi="Arial" w:cs="Arial"/>
                <w:sz w:val="20"/>
                <w:szCs w:val="20"/>
              </w:rPr>
              <w:t>manage access arrangements for private candidates and procedures for late or absent candidates or those suspected of irregular conduct;</w:t>
            </w:r>
          </w:p>
          <w:p w:rsidR="00D831F2" w:rsidRDefault="00B63AB9">
            <w:pPr>
              <w:numPr>
                <w:ilvl w:val="0"/>
                <w:numId w:val="2"/>
              </w:numPr>
              <w:ind w:left="267" w:hanging="267"/>
              <w:jc w:val="both"/>
              <w:rPr>
                <w:sz w:val="20"/>
                <w:szCs w:val="20"/>
              </w:rPr>
            </w:pPr>
            <w:r>
              <w:rPr>
                <w:rFonts w:ascii="Arial" w:eastAsia="Arial" w:hAnsi="Arial" w:cs="Arial"/>
                <w:sz w:val="20"/>
                <w:szCs w:val="20"/>
              </w:rPr>
              <w:t>download results information and manage dissemination of results to staff and students;</w:t>
            </w:r>
          </w:p>
          <w:p w:rsidR="00D831F2" w:rsidRDefault="00B63AB9">
            <w:pPr>
              <w:numPr>
                <w:ilvl w:val="0"/>
                <w:numId w:val="2"/>
              </w:numPr>
              <w:ind w:left="267" w:hanging="267"/>
              <w:jc w:val="both"/>
              <w:rPr>
                <w:sz w:val="20"/>
                <w:szCs w:val="20"/>
              </w:rPr>
            </w:pPr>
            <w:r>
              <w:rPr>
                <w:rFonts w:ascii="Arial" w:eastAsia="Arial" w:hAnsi="Arial" w:cs="Arial"/>
                <w:sz w:val="20"/>
                <w:szCs w:val="20"/>
              </w:rPr>
              <w:t>be present for all administration related to public examination results including results publication days in August;</w:t>
            </w:r>
          </w:p>
          <w:p w:rsidR="00D831F2" w:rsidRDefault="00B63AB9">
            <w:pPr>
              <w:numPr>
                <w:ilvl w:val="0"/>
                <w:numId w:val="2"/>
              </w:numPr>
              <w:ind w:left="267" w:hanging="267"/>
              <w:jc w:val="both"/>
              <w:rPr>
                <w:sz w:val="20"/>
                <w:szCs w:val="20"/>
              </w:rPr>
            </w:pPr>
            <w:r>
              <w:rPr>
                <w:rFonts w:ascii="Arial" w:eastAsia="Arial" w:hAnsi="Arial" w:cs="Arial"/>
                <w:sz w:val="20"/>
                <w:szCs w:val="20"/>
              </w:rPr>
              <w:t>liaise with examination boards regarding queries;</w:t>
            </w:r>
          </w:p>
          <w:p w:rsidR="00D831F2" w:rsidRDefault="00B63AB9">
            <w:pPr>
              <w:numPr>
                <w:ilvl w:val="0"/>
                <w:numId w:val="2"/>
              </w:numPr>
              <w:ind w:left="267" w:hanging="267"/>
              <w:jc w:val="both"/>
              <w:rPr>
                <w:sz w:val="20"/>
                <w:szCs w:val="20"/>
              </w:rPr>
            </w:pPr>
            <w:r>
              <w:rPr>
                <w:rFonts w:ascii="Arial" w:eastAsia="Arial" w:hAnsi="Arial" w:cs="Arial"/>
                <w:sz w:val="20"/>
                <w:szCs w:val="20"/>
              </w:rPr>
              <w:t>manage requests for re-marks, appeals and for photocopied or returned scripts;</w:t>
            </w:r>
          </w:p>
          <w:p w:rsidR="00D831F2" w:rsidRDefault="00B63AB9">
            <w:pPr>
              <w:numPr>
                <w:ilvl w:val="0"/>
                <w:numId w:val="2"/>
              </w:numPr>
              <w:ind w:left="267" w:hanging="267"/>
              <w:jc w:val="both"/>
              <w:rPr>
                <w:sz w:val="20"/>
                <w:szCs w:val="20"/>
              </w:rPr>
            </w:pPr>
            <w:proofErr w:type="gramStart"/>
            <w:r>
              <w:rPr>
                <w:rFonts w:ascii="Arial" w:eastAsia="Arial" w:hAnsi="Arial" w:cs="Arial"/>
                <w:sz w:val="20"/>
                <w:szCs w:val="20"/>
              </w:rPr>
              <w:t>organise</w:t>
            </w:r>
            <w:proofErr w:type="gramEnd"/>
            <w:r>
              <w:rPr>
                <w:rFonts w:ascii="Arial" w:eastAsia="Arial" w:hAnsi="Arial" w:cs="Arial"/>
                <w:sz w:val="20"/>
                <w:szCs w:val="20"/>
              </w:rPr>
              <w:t xml:space="preserve"> room availability for examinations.</w:t>
            </w:r>
          </w:p>
          <w:p w:rsidR="00D831F2" w:rsidRDefault="00D831F2">
            <w:pPr>
              <w:ind w:left="267"/>
              <w:contextualSpacing w:val="0"/>
              <w:jc w:val="both"/>
              <w:rPr>
                <w:rFonts w:ascii="Arial" w:eastAsia="Arial" w:hAnsi="Arial" w:cs="Arial"/>
                <w:sz w:val="20"/>
                <w:szCs w:val="20"/>
              </w:rPr>
            </w:pPr>
          </w:p>
          <w:p w:rsidR="00D831F2" w:rsidRDefault="00B63AB9">
            <w:pPr>
              <w:contextualSpacing w:val="0"/>
              <w:jc w:val="both"/>
              <w:rPr>
                <w:rFonts w:ascii="Arial" w:eastAsia="Arial" w:hAnsi="Arial" w:cs="Arial"/>
                <w:b/>
                <w:sz w:val="20"/>
                <w:szCs w:val="20"/>
              </w:rPr>
            </w:pPr>
            <w:r>
              <w:rPr>
                <w:rFonts w:ascii="Arial" w:eastAsia="Arial" w:hAnsi="Arial" w:cs="Arial"/>
                <w:b/>
                <w:sz w:val="20"/>
                <w:szCs w:val="20"/>
              </w:rPr>
              <w:t>2 To manage data and statistical analyses required by the School, including:</w:t>
            </w:r>
          </w:p>
          <w:p w:rsidR="00D831F2" w:rsidRDefault="00B63AB9">
            <w:pPr>
              <w:numPr>
                <w:ilvl w:val="0"/>
                <w:numId w:val="3"/>
              </w:numPr>
              <w:ind w:left="267" w:hanging="267"/>
              <w:jc w:val="both"/>
              <w:rPr>
                <w:sz w:val="20"/>
                <w:szCs w:val="20"/>
              </w:rPr>
            </w:pPr>
            <w:r>
              <w:rPr>
                <w:rFonts w:ascii="Arial" w:eastAsia="Arial" w:hAnsi="Arial" w:cs="Arial"/>
                <w:sz w:val="20"/>
                <w:szCs w:val="20"/>
              </w:rPr>
              <w:t>ensure the smooth exchange of data between the Examinations, Course Manager and Assessment Manager Modules in SIMS;</w:t>
            </w:r>
          </w:p>
          <w:p w:rsidR="00D831F2" w:rsidRDefault="00B63AB9">
            <w:pPr>
              <w:numPr>
                <w:ilvl w:val="0"/>
                <w:numId w:val="2"/>
              </w:numPr>
              <w:ind w:left="267" w:hanging="283"/>
              <w:jc w:val="both"/>
              <w:rPr>
                <w:sz w:val="20"/>
                <w:szCs w:val="20"/>
              </w:rPr>
            </w:pPr>
            <w:r>
              <w:rPr>
                <w:rFonts w:ascii="Arial" w:eastAsia="Arial" w:hAnsi="Arial" w:cs="Arial"/>
                <w:sz w:val="20"/>
                <w:szCs w:val="20"/>
              </w:rPr>
              <w:t>manage communications to students at university to collect information about university courses and degree outcomes;</w:t>
            </w:r>
          </w:p>
          <w:p w:rsidR="00D831F2" w:rsidRDefault="00B63AB9">
            <w:pPr>
              <w:numPr>
                <w:ilvl w:val="0"/>
                <w:numId w:val="2"/>
              </w:numPr>
              <w:ind w:left="267" w:hanging="283"/>
              <w:jc w:val="both"/>
              <w:rPr>
                <w:sz w:val="20"/>
                <w:szCs w:val="20"/>
              </w:rPr>
            </w:pPr>
            <w:r>
              <w:rPr>
                <w:rFonts w:ascii="Arial" w:eastAsia="Arial" w:hAnsi="Arial" w:cs="Arial"/>
                <w:sz w:val="20"/>
                <w:szCs w:val="20"/>
              </w:rPr>
              <w:t>collate information on university and other destinations of Year 13 and Year 11 leavers;</w:t>
            </w:r>
          </w:p>
          <w:p w:rsidR="00D831F2" w:rsidRDefault="00B63AB9">
            <w:pPr>
              <w:numPr>
                <w:ilvl w:val="0"/>
                <w:numId w:val="2"/>
              </w:numPr>
              <w:ind w:left="267" w:hanging="283"/>
              <w:jc w:val="both"/>
              <w:rPr>
                <w:sz w:val="20"/>
                <w:szCs w:val="20"/>
              </w:rPr>
            </w:pPr>
            <w:r>
              <w:rPr>
                <w:rFonts w:ascii="Arial" w:eastAsia="Arial" w:hAnsi="Arial" w:cs="Arial"/>
                <w:sz w:val="20"/>
                <w:szCs w:val="20"/>
              </w:rPr>
              <w:t>to assist the Data Manager with the preparation of statistical analyses from examinations and internal assessments, to share with the Leadership Team, staff and students and for all other reporting requirements including press, prospectus, DCSF and governors’ reports and Prize Giving;</w:t>
            </w:r>
          </w:p>
          <w:p w:rsidR="00D831F2" w:rsidRDefault="00B63AB9">
            <w:pPr>
              <w:numPr>
                <w:ilvl w:val="0"/>
                <w:numId w:val="2"/>
              </w:numPr>
              <w:ind w:left="267" w:hanging="283"/>
              <w:jc w:val="both"/>
              <w:rPr>
                <w:sz w:val="20"/>
                <w:szCs w:val="20"/>
              </w:rPr>
            </w:pPr>
            <w:r>
              <w:rPr>
                <w:rFonts w:ascii="Arial" w:eastAsia="Arial" w:hAnsi="Arial" w:cs="Arial"/>
                <w:sz w:val="20"/>
                <w:szCs w:val="20"/>
              </w:rPr>
              <w:t>complete data checking exercises on results as required by external bodies;</w:t>
            </w:r>
          </w:p>
          <w:p w:rsidR="00D831F2" w:rsidRDefault="00B63AB9">
            <w:pPr>
              <w:numPr>
                <w:ilvl w:val="0"/>
                <w:numId w:val="2"/>
              </w:numPr>
              <w:ind w:left="267" w:hanging="283"/>
              <w:jc w:val="both"/>
              <w:rPr>
                <w:sz w:val="20"/>
                <w:szCs w:val="20"/>
              </w:rPr>
            </w:pPr>
            <w:r>
              <w:rPr>
                <w:rFonts w:ascii="Arial" w:eastAsia="Arial" w:hAnsi="Arial" w:cs="Arial"/>
                <w:sz w:val="20"/>
                <w:szCs w:val="20"/>
              </w:rPr>
              <w:t>receive and distribute certificates;</w:t>
            </w:r>
          </w:p>
          <w:p w:rsidR="00D831F2" w:rsidRDefault="00B63AB9">
            <w:pPr>
              <w:numPr>
                <w:ilvl w:val="0"/>
                <w:numId w:val="2"/>
              </w:numPr>
              <w:ind w:left="267" w:hanging="283"/>
              <w:jc w:val="both"/>
              <w:rPr>
                <w:sz w:val="20"/>
                <w:szCs w:val="20"/>
              </w:rPr>
            </w:pPr>
            <w:r>
              <w:rPr>
                <w:rFonts w:ascii="Arial" w:eastAsia="Arial" w:hAnsi="Arial" w:cs="Arial"/>
                <w:sz w:val="20"/>
                <w:szCs w:val="20"/>
              </w:rPr>
              <w:t xml:space="preserve">assist in the process and preparation for Prize </w:t>
            </w:r>
            <w:proofErr w:type="spellStart"/>
            <w:r>
              <w:rPr>
                <w:rFonts w:ascii="Arial" w:eastAsia="Arial" w:hAnsi="Arial" w:cs="Arial"/>
                <w:sz w:val="20"/>
                <w:szCs w:val="20"/>
              </w:rPr>
              <w:t>Givings</w:t>
            </w:r>
            <w:proofErr w:type="spellEnd"/>
            <w:r>
              <w:rPr>
                <w:rFonts w:ascii="Arial" w:eastAsia="Arial" w:hAnsi="Arial" w:cs="Arial"/>
                <w:sz w:val="20"/>
                <w:szCs w:val="20"/>
              </w:rPr>
              <w:t xml:space="preserve"> and distribution of awards and prizes;</w:t>
            </w:r>
          </w:p>
          <w:p w:rsidR="00D831F2" w:rsidRDefault="00D831F2">
            <w:pPr>
              <w:ind w:left="267"/>
              <w:contextualSpacing w:val="0"/>
              <w:jc w:val="both"/>
              <w:rPr>
                <w:rFonts w:ascii="Arial" w:eastAsia="Arial" w:hAnsi="Arial" w:cs="Arial"/>
                <w:sz w:val="20"/>
                <w:szCs w:val="20"/>
              </w:rPr>
            </w:pPr>
          </w:p>
          <w:p w:rsidR="00D831F2" w:rsidRDefault="00B63AB9">
            <w:pPr>
              <w:numPr>
                <w:ilvl w:val="0"/>
                <w:numId w:val="4"/>
              </w:numPr>
              <w:ind w:left="267" w:hanging="267"/>
              <w:jc w:val="both"/>
              <w:rPr>
                <w:rFonts w:ascii="Arial" w:eastAsia="Arial" w:hAnsi="Arial" w:cs="Arial"/>
                <w:sz w:val="20"/>
                <w:szCs w:val="20"/>
              </w:rPr>
            </w:pPr>
            <w:r>
              <w:rPr>
                <w:rFonts w:ascii="Arial" w:eastAsia="Arial" w:hAnsi="Arial" w:cs="Arial"/>
                <w:b/>
                <w:sz w:val="20"/>
                <w:szCs w:val="20"/>
              </w:rPr>
              <w:t>To take responsibility for administration of entrance examination including to:</w:t>
            </w:r>
          </w:p>
          <w:p w:rsidR="00D831F2" w:rsidRDefault="00B63AB9">
            <w:pPr>
              <w:numPr>
                <w:ilvl w:val="0"/>
                <w:numId w:val="2"/>
              </w:numPr>
              <w:tabs>
                <w:tab w:val="left" w:pos="540"/>
              </w:tabs>
              <w:ind w:left="267" w:hanging="283"/>
              <w:jc w:val="both"/>
              <w:rPr>
                <w:sz w:val="20"/>
                <w:szCs w:val="20"/>
              </w:rPr>
            </w:pPr>
            <w:r>
              <w:rPr>
                <w:rFonts w:ascii="Arial" w:eastAsia="Arial" w:hAnsi="Arial" w:cs="Arial"/>
                <w:sz w:val="20"/>
                <w:szCs w:val="20"/>
              </w:rPr>
              <w:t>liaise with the Admissions Office at the King Edward Foundation Office with regards to entries;</w:t>
            </w:r>
          </w:p>
          <w:p w:rsidR="00D831F2" w:rsidRDefault="00B63AB9">
            <w:pPr>
              <w:numPr>
                <w:ilvl w:val="0"/>
                <w:numId w:val="2"/>
              </w:numPr>
              <w:tabs>
                <w:tab w:val="left" w:pos="540"/>
              </w:tabs>
              <w:ind w:left="267" w:hanging="283"/>
              <w:jc w:val="both"/>
              <w:rPr>
                <w:sz w:val="20"/>
                <w:szCs w:val="20"/>
              </w:rPr>
            </w:pPr>
            <w:r>
              <w:rPr>
                <w:rFonts w:ascii="Arial" w:eastAsia="Arial" w:hAnsi="Arial" w:cs="Arial"/>
                <w:sz w:val="20"/>
                <w:szCs w:val="20"/>
              </w:rPr>
              <w:t>assist in recruiting, training and organising invigilation team for the entrance examination;</w:t>
            </w:r>
          </w:p>
          <w:p w:rsidR="00D831F2" w:rsidRDefault="00B63AB9">
            <w:pPr>
              <w:numPr>
                <w:ilvl w:val="0"/>
                <w:numId w:val="2"/>
              </w:numPr>
              <w:tabs>
                <w:tab w:val="left" w:pos="540"/>
              </w:tabs>
              <w:ind w:left="267" w:hanging="283"/>
              <w:jc w:val="both"/>
              <w:rPr>
                <w:sz w:val="20"/>
                <w:szCs w:val="20"/>
              </w:rPr>
            </w:pPr>
            <w:r>
              <w:rPr>
                <w:rFonts w:ascii="Arial" w:eastAsia="Arial" w:hAnsi="Arial" w:cs="Arial"/>
                <w:sz w:val="20"/>
                <w:szCs w:val="20"/>
              </w:rPr>
              <w:t>brief staff;</w:t>
            </w:r>
          </w:p>
          <w:p w:rsidR="00D831F2" w:rsidRDefault="00B63AB9">
            <w:pPr>
              <w:numPr>
                <w:ilvl w:val="0"/>
                <w:numId w:val="2"/>
              </w:numPr>
              <w:tabs>
                <w:tab w:val="left" w:pos="540"/>
              </w:tabs>
              <w:ind w:left="267" w:hanging="283"/>
              <w:jc w:val="both"/>
              <w:rPr>
                <w:sz w:val="20"/>
                <w:szCs w:val="20"/>
              </w:rPr>
            </w:pPr>
            <w:r>
              <w:rPr>
                <w:rFonts w:ascii="Arial" w:eastAsia="Arial" w:hAnsi="Arial" w:cs="Arial"/>
                <w:sz w:val="20"/>
                <w:szCs w:val="20"/>
              </w:rPr>
              <w:t xml:space="preserve">manage all arrangements for the examinations; </w:t>
            </w:r>
          </w:p>
          <w:p w:rsidR="00D831F2" w:rsidRDefault="00B63AB9">
            <w:pPr>
              <w:numPr>
                <w:ilvl w:val="0"/>
                <w:numId w:val="2"/>
              </w:numPr>
              <w:tabs>
                <w:tab w:val="left" w:pos="540"/>
              </w:tabs>
              <w:ind w:left="267" w:hanging="283"/>
              <w:jc w:val="both"/>
              <w:rPr>
                <w:sz w:val="20"/>
                <w:szCs w:val="20"/>
              </w:rPr>
            </w:pPr>
            <w:r>
              <w:rPr>
                <w:rFonts w:ascii="Arial" w:eastAsia="Arial" w:hAnsi="Arial" w:cs="Arial"/>
                <w:sz w:val="20"/>
                <w:szCs w:val="20"/>
              </w:rPr>
              <w:t>Ensure attendance on the Entrance Test days as Senior Invigilator.</w:t>
            </w:r>
          </w:p>
          <w:p w:rsidR="00D831F2" w:rsidRDefault="00D831F2">
            <w:pPr>
              <w:tabs>
                <w:tab w:val="left" w:pos="540"/>
              </w:tabs>
              <w:ind w:left="267"/>
              <w:contextualSpacing w:val="0"/>
              <w:jc w:val="both"/>
              <w:rPr>
                <w:rFonts w:ascii="Arial" w:eastAsia="Arial" w:hAnsi="Arial" w:cs="Arial"/>
                <w:sz w:val="20"/>
                <w:szCs w:val="20"/>
              </w:rPr>
            </w:pPr>
          </w:p>
          <w:p w:rsidR="00D831F2" w:rsidRDefault="00B63AB9">
            <w:pPr>
              <w:numPr>
                <w:ilvl w:val="0"/>
                <w:numId w:val="4"/>
              </w:numPr>
              <w:tabs>
                <w:tab w:val="left" w:pos="267"/>
              </w:tabs>
              <w:ind w:left="267" w:hanging="267"/>
              <w:jc w:val="both"/>
              <w:rPr>
                <w:rFonts w:ascii="Arial" w:eastAsia="Arial" w:hAnsi="Arial" w:cs="Arial"/>
                <w:sz w:val="20"/>
                <w:szCs w:val="20"/>
              </w:rPr>
            </w:pPr>
            <w:r>
              <w:rPr>
                <w:rFonts w:ascii="Arial" w:eastAsia="Arial" w:hAnsi="Arial" w:cs="Arial"/>
                <w:b/>
                <w:sz w:val="20"/>
                <w:szCs w:val="20"/>
              </w:rPr>
              <w:t>To take responsibility for admission examinations for Year 7 upwards.</w:t>
            </w:r>
          </w:p>
          <w:p w:rsidR="00D831F2" w:rsidRDefault="00D831F2">
            <w:pPr>
              <w:tabs>
                <w:tab w:val="left" w:pos="267"/>
              </w:tabs>
              <w:ind w:left="267"/>
              <w:contextualSpacing w:val="0"/>
              <w:jc w:val="both"/>
              <w:rPr>
                <w:rFonts w:ascii="Arial" w:eastAsia="Arial" w:hAnsi="Arial" w:cs="Arial"/>
                <w:sz w:val="20"/>
                <w:szCs w:val="20"/>
              </w:rPr>
            </w:pPr>
          </w:p>
          <w:p w:rsidR="00D831F2" w:rsidRDefault="00B63AB9">
            <w:pPr>
              <w:ind w:left="267" w:hanging="267"/>
              <w:contextualSpacing w:val="0"/>
              <w:jc w:val="both"/>
              <w:rPr>
                <w:rFonts w:ascii="Arial" w:eastAsia="Arial" w:hAnsi="Arial" w:cs="Arial"/>
                <w:b/>
                <w:sz w:val="20"/>
                <w:szCs w:val="20"/>
              </w:rPr>
            </w:pPr>
            <w:r>
              <w:rPr>
                <w:rFonts w:ascii="Arial" w:eastAsia="Arial" w:hAnsi="Arial" w:cs="Arial"/>
                <w:b/>
                <w:sz w:val="20"/>
                <w:szCs w:val="20"/>
              </w:rPr>
              <w:t>5   SIMS</w:t>
            </w:r>
          </w:p>
          <w:p w:rsidR="00D831F2" w:rsidRDefault="00B63AB9">
            <w:pPr>
              <w:numPr>
                <w:ilvl w:val="0"/>
                <w:numId w:val="6"/>
              </w:numPr>
              <w:ind w:left="267" w:hanging="267"/>
              <w:jc w:val="both"/>
              <w:rPr>
                <w:b/>
                <w:sz w:val="20"/>
                <w:szCs w:val="20"/>
              </w:rPr>
            </w:pPr>
            <w:r>
              <w:rPr>
                <w:rFonts w:ascii="Arial" w:eastAsia="Arial" w:hAnsi="Arial" w:cs="Arial"/>
                <w:sz w:val="20"/>
                <w:szCs w:val="20"/>
              </w:rPr>
              <w:t xml:space="preserve">To be the Cover Organiser during </w:t>
            </w:r>
            <w:proofErr w:type="spellStart"/>
            <w:r>
              <w:rPr>
                <w:rFonts w:ascii="Arial" w:eastAsia="Arial" w:hAnsi="Arial" w:cs="Arial"/>
                <w:sz w:val="20"/>
                <w:szCs w:val="20"/>
              </w:rPr>
              <w:t>non exam</w:t>
            </w:r>
            <w:proofErr w:type="spellEnd"/>
            <w:r>
              <w:rPr>
                <w:rFonts w:ascii="Arial" w:eastAsia="Arial" w:hAnsi="Arial" w:cs="Arial"/>
                <w:sz w:val="20"/>
                <w:szCs w:val="20"/>
              </w:rPr>
              <w:t xml:space="preserve"> periods.</w:t>
            </w:r>
          </w:p>
          <w:p w:rsidR="00D831F2" w:rsidRDefault="00B63AB9">
            <w:pPr>
              <w:numPr>
                <w:ilvl w:val="0"/>
                <w:numId w:val="6"/>
              </w:numPr>
              <w:ind w:left="267" w:hanging="267"/>
              <w:jc w:val="both"/>
              <w:rPr>
                <w:b/>
                <w:sz w:val="20"/>
                <w:szCs w:val="20"/>
              </w:rPr>
            </w:pPr>
            <w:r>
              <w:rPr>
                <w:rFonts w:ascii="Arial" w:eastAsia="Arial" w:hAnsi="Arial" w:cs="Arial"/>
                <w:sz w:val="20"/>
                <w:szCs w:val="20"/>
              </w:rPr>
              <w:t>To support the Data Manager as required with the production of Reviews and statistical returns.</w:t>
            </w:r>
          </w:p>
          <w:p w:rsidR="00D831F2" w:rsidRDefault="00B63AB9">
            <w:pPr>
              <w:numPr>
                <w:ilvl w:val="0"/>
                <w:numId w:val="6"/>
              </w:numPr>
              <w:ind w:left="267" w:hanging="267"/>
              <w:jc w:val="both"/>
              <w:rPr>
                <w:b/>
                <w:sz w:val="20"/>
                <w:szCs w:val="20"/>
              </w:rPr>
            </w:pPr>
            <w:r>
              <w:rPr>
                <w:rFonts w:ascii="Arial" w:eastAsia="Arial" w:hAnsi="Arial" w:cs="Arial"/>
                <w:sz w:val="20"/>
                <w:szCs w:val="20"/>
              </w:rPr>
              <w:t>To assist in the training and support of staff using SIMS and associated packages.</w:t>
            </w:r>
          </w:p>
        </w:tc>
      </w:tr>
      <w:tr w:rsidR="00D831F2">
        <w:tc>
          <w:tcPr>
            <w:tcW w:w="3028" w:type="dxa"/>
            <w:shd w:val="clear" w:color="auto" w:fill="000066"/>
          </w:tcPr>
          <w:p w:rsidR="00D831F2" w:rsidRDefault="00B63AB9">
            <w:pPr>
              <w:spacing w:after="200" w:line="276" w:lineRule="auto"/>
              <w:contextualSpacing w:val="0"/>
              <w:jc w:val="both"/>
              <w:rPr>
                <w:rFonts w:ascii="Arial" w:eastAsia="Arial" w:hAnsi="Arial" w:cs="Arial"/>
                <w:b/>
                <w:color w:val="FFFFFF"/>
                <w:sz w:val="20"/>
                <w:szCs w:val="20"/>
              </w:rPr>
            </w:pPr>
            <w:r>
              <w:rPr>
                <w:rFonts w:ascii="Arial" w:eastAsia="Arial" w:hAnsi="Arial" w:cs="Arial"/>
                <w:b/>
                <w:color w:val="FFFFFF"/>
                <w:sz w:val="20"/>
                <w:szCs w:val="20"/>
              </w:rPr>
              <w:lastRenderedPageBreak/>
              <w:t>Generic Responsibilities:</w:t>
            </w:r>
          </w:p>
        </w:tc>
        <w:tc>
          <w:tcPr>
            <w:tcW w:w="7746" w:type="dxa"/>
          </w:tcPr>
          <w:p w:rsidR="00D831F2" w:rsidRDefault="00B63AB9">
            <w:pPr>
              <w:spacing w:line="235" w:lineRule="auto"/>
              <w:contextualSpacing w:val="0"/>
              <w:jc w:val="both"/>
              <w:rPr>
                <w:rFonts w:ascii="Arial" w:eastAsia="Arial" w:hAnsi="Arial" w:cs="Arial"/>
                <w:sz w:val="20"/>
                <w:szCs w:val="20"/>
              </w:rPr>
            </w:pPr>
            <w:r>
              <w:rPr>
                <w:rFonts w:ascii="Arial" w:eastAsia="Arial" w:hAnsi="Arial" w:cs="Arial"/>
                <w:sz w:val="20"/>
                <w:szCs w:val="20"/>
              </w:rPr>
              <w:t xml:space="preserve">All individual members of staff have a responsibility for promoting and safeguarding the welfare of the children and young people they are responsible for or come into contact with on the school sites. </w:t>
            </w:r>
          </w:p>
          <w:p w:rsidR="00D831F2" w:rsidRDefault="00D831F2">
            <w:pPr>
              <w:spacing w:line="235" w:lineRule="auto"/>
              <w:contextualSpacing w:val="0"/>
              <w:jc w:val="both"/>
              <w:rPr>
                <w:rFonts w:ascii="Arial" w:eastAsia="Arial" w:hAnsi="Arial" w:cs="Arial"/>
                <w:sz w:val="20"/>
                <w:szCs w:val="20"/>
              </w:rPr>
            </w:pPr>
          </w:p>
          <w:p w:rsidR="00D831F2" w:rsidRDefault="00B63AB9">
            <w:pPr>
              <w:contextualSpacing w:val="0"/>
              <w:rPr>
                <w:rFonts w:ascii="Arial" w:eastAsia="Arial" w:hAnsi="Arial" w:cs="Arial"/>
                <w:sz w:val="20"/>
                <w:szCs w:val="20"/>
              </w:rPr>
            </w:pPr>
            <w:r>
              <w:rPr>
                <w:rFonts w:ascii="Arial" w:eastAsia="Arial" w:hAnsi="Arial" w:cs="Arial"/>
                <w:sz w:val="20"/>
                <w:szCs w:val="20"/>
              </w:rPr>
              <w:t>All staff must know about their roles and responsibilities under the terms of the school’s Safeguarding Policy, health and safety, data protection and confidentiality policies and report any concerns to the appropriate senior member of staff.</w:t>
            </w:r>
          </w:p>
          <w:p w:rsidR="00D831F2" w:rsidRDefault="00D831F2">
            <w:pPr>
              <w:spacing w:line="235" w:lineRule="auto"/>
              <w:contextualSpacing w:val="0"/>
              <w:jc w:val="both"/>
              <w:rPr>
                <w:rFonts w:ascii="Arial" w:eastAsia="Arial" w:hAnsi="Arial" w:cs="Arial"/>
                <w:sz w:val="20"/>
                <w:szCs w:val="20"/>
              </w:rPr>
            </w:pPr>
          </w:p>
          <w:p w:rsidR="00D831F2" w:rsidRDefault="00B63AB9">
            <w:pPr>
              <w:spacing w:line="235" w:lineRule="auto"/>
              <w:contextualSpacing w:val="0"/>
              <w:jc w:val="both"/>
              <w:rPr>
                <w:rFonts w:ascii="Arial" w:eastAsia="Arial" w:hAnsi="Arial" w:cs="Arial"/>
                <w:sz w:val="20"/>
                <w:szCs w:val="20"/>
              </w:rPr>
            </w:pPr>
            <w:r>
              <w:rPr>
                <w:rFonts w:ascii="Arial" w:eastAsia="Arial" w:hAnsi="Arial" w:cs="Arial"/>
                <w:sz w:val="20"/>
                <w:szCs w:val="20"/>
              </w:rPr>
              <w:t>Staff must carry out their roles and responsibilities with due regard to their own, and others, health &amp; safety.</w:t>
            </w:r>
          </w:p>
          <w:p w:rsidR="00D831F2" w:rsidRDefault="00D831F2">
            <w:pPr>
              <w:spacing w:line="235" w:lineRule="auto"/>
              <w:contextualSpacing w:val="0"/>
              <w:jc w:val="both"/>
              <w:rPr>
                <w:rFonts w:ascii="Arial" w:eastAsia="Arial" w:hAnsi="Arial" w:cs="Arial"/>
                <w:sz w:val="20"/>
                <w:szCs w:val="20"/>
              </w:rPr>
            </w:pPr>
          </w:p>
          <w:p w:rsidR="00D831F2" w:rsidRDefault="00B63AB9">
            <w:pPr>
              <w:spacing w:line="235" w:lineRule="auto"/>
              <w:contextualSpacing w:val="0"/>
              <w:jc w:val="both"/>
              <w:rPr>
                <w:rFonts w:ascii="Arial" w:eastAsia="Arial" w:hAnsi="Arial" w:cs="Arial"/>
                <w:sz w:val="20"/>
                <w:szCs w:val="20"/>
              </w:rPr>
            </w:pPr>
            <w:r>
              <w:rPr>
                <w:rFonts w:ascii="Arial" w:eastAsia="Arial" w:hAnsi="Arial" w:cs="Arial"/>
                <w:sz w:val="20"/>
                <w:szCs w:val="20"/>
              </w:rPr>
              <w:t>All staff must know what to do in the event of the fire alarm sounding.</w:t>
            </w:r>
          </w:p>
          <w:p w:rsidR="00D831F2" w:rsidRDefault="00D831F2">
            <w:pPr>
              <w:contextualSpacing w:val="0"/>
              <w:rPr>
                <w:rFonts w:ascii="Arial" w:eastAsia="Arial" w:hAnsi="Arial" w:cs="Arial"/>
                <w:sz w:val="20"/>
                <w:szCs w:val="20"/>
              </w:rPr>
            </w:pPr>
          </w:p>
          <w:p w:rsidR="00D831F2" w:rsidRDefault="00B63AB9">
            <w:pPr>
              <w:contextualSpacing w:val="0"/>
              <w:rPr>
                <w:rFonts w:ascii="Arial" w:eastAsia="Arial" w:hAnsi="Arial" w:cs="Arial"/>
                <w:sz w:val="20"/>
                <w:szCs w:val="20"/>
              </w:rPr>
            </w:pPr>
            <w:r>
              <w:rPr>
                <w:rFonts w:ascii="Arial" w:eastAsia="Arial" w:hAnsi="Arial" w:cs="Arial"/>
                <w:sz w:val="20"/>
                <w:szCs w:val="20"/>
              </w:rPr>
              <w:t>All staff have a responsibility to report potential, or actual health and safety issues, to the school’s health and safety officer.</w:t>
            </w:r>
          </w:p>
          <w:p w:rsidR="00D831F2" w:rsidRDefault="00D831F2">
            <w:pPr>
              <w:spacing w:line="235" w:lineRule="auto"/>
              <w:contextualSpacing w:val="0"/>
              <w:jc w:val="both"/>
              <w:rPr>
                <w:rFonts w:ascii="Arial" w:eastAsia="Arial" w:hAnsi="Arial" w:cs="Arial"/>
                <w:sz w:val="20"/>
                <w:szCs w:val="20"/>
              </w:rPr>
            </w:pPr>
          </w:p>
          <w:p w:rsidR="00D831F2" w:rsidRDefault="00B63AB9">
            <w:pPr>
              <w:spacing w:line="235" w:lineRule="auto"/>
              <w:contextualSpacing w:val="0"/>
              <w:jc w:val="both"/>
              <w:rPr>
                <w:rFonts w:ascii="Arial" w:eastAsia="Arial" w:hAnsi="Arial" w:cs="Arial"/>
                <w:sz w:val="20"/>
                <w:szCs w:val="20"/>
              </w:rPr>
            </w:pPr>
            <w:r>
              <w:rPr>
                <w:rFonts w:ascii="Arial" w:eastAsia="Arial" w:hAnsi="Arial" w:cs="Arial"/>
                <w:sz w:val="20"/>
                <w:szCs w:val="20"/>
              </w:rPr>
              <w:t>All staff are required to follow all agreed school policies and procedures</w:t>
            </w:r>
          </w:p>
          <w:p w:rsidR="00D831F2" w:rsidRDefault="00D831F2">
            <w:pPr>
              <w:ind w:right="740"/>
              <w:contextualSpacing w:val="0"/>
              <w:rPr>
                <w:rFonts w:ascii="Arial" w:eastAsia="Arial" w:hAnsi="Arial" w:cs="Arial"/>
                <w:sz w:val="20"/>
                <w:szCs w:val="20"/>
              </w:rPr>
            </w:pPr>
          </w:p>
          <w:p w:rsidR="00D831F2" w:rsidRDefault="00B63AB9">
            <w:pPr>
              <w:ind w:right="740"/>
              <w:contextualSpacing w:val="0"/>
              <w:rPr>
                <w:rFonts w:ascii="Arial" w:eastAsia="Arial" w:hAnsi="Arial" w:cs="Arial"/>
                <w:sz w:val="20"/>
                <w:szCs w:val="20"/>
              </w:rPr>
            </w:pPr>
            <w:r>
              <w:rPr>
                <w:rFonts w:ascii="Arial" w:eastAsia="Arial" w:hAnsi="Arial" w:cs="Arial"/>
                <w:sz w:val="20"/>
                <w:szCs w:val="20"/>
              </w:rPr>
              <w:lastRenderedPageBreak/>
              <w:t>Staff should at all times set an example of personal integrity and professionalism.</w:t>
            </w:r>
          </w:p>
          <w:p w:rsidR="00D831F2" w:rsidRDefault="00D831F2">
            <w:pPr>
              <w:contextualSpacing w:val="0"/>
              <w:rPr>
                <w:rFonts w:ascii="Arial" w:eastAsia="Arial" w:hAnsi="Arial" w:cs="Arial"/>
                <w:sz w:val="20"/>
                <w:szCs w:val="20"/>
              </w:rPr>
            </w:pPr>
          </w:p>
          <w:p w:rsidR="00D831F2" w:rsidRDefault="00B63AB9">
            <w:pPr>
              <w:contextualSpacing w:val="0"/>
              <w:rPr>
                <w:rFonts w:ascii="Arial" w:eastAsia="Arial" w:hAnsi="Arial" w:cs="Arial"/>
                <w:sz w:val="20"/>
                <w:szCs w:val="20"/>
              </w:rPr>
            </w:pPr>
            <w:r>
              <w:rPr>
                <w:rFonts w:ascii="Arial" w:eastAsia="Arial" w:hAnsi="Arial" w:cs="Arial"/>
                <w:sz w:val="20"/>
                <w:szCs w:val="20"/>
              </w:rPr>
              <w:t>Staff should be aware of and support difference to help ensure everyone has equal access to the services of the school and feels valued, respecting their social, cultural, linguistic, religious and ethnic background.</w:t>
            </w:r>
          </w:p>
          <w:p w:rsidR="00D831F2" w:rsidRDefault="00D831F2">
            <w:pPr>
              <w:contextualSpacing w:val="0"/>
              <w:rPr>
                <w:rFonts w:ascii="Arial" w:eastAsia="Arial" w:hAnsi="Arial" w:cs="Arial"/>
                <w:sz w:val="20"/>
                <w:szCs w:val="20"/>
              </w:rPr>
            </w:pPr>
          </w:p>
          <w:p w:rsidR="00D831F2" w:rsidRDefault="00B63AB9">
            <w:pPr>
              <w:contextualSpacing w:val="0"/>
              <w:rPr>
                <w:rFonts w:ascii="Arial" w:eastAsia="Arial" w:hAnsi="Arial" w:cs="Arial"/>
                <w:sz w:val="20"/>
                <w:szCs w:val="20"/>
              </w:rPr>
            </w:pPr>
            <w:r>
              <w:rPr>
                <w:rFonts w:ascii="Arial" w:eastAsia="Arial" w:hAnsi="Arial" w:cs="Arial"/>
                <w:sz w:val="20"/>
                <w:szCs w:val="20"/>
              </w:rPr>
              <w:t>Staff should uphold the school ethos, aims and contribute to the development and achievement of the school’s strategic and development plans.</w:t>
            </w:r>
          </w:p>
          <w:p w:rsidR="00D831F2" w:rsidRDefault="00B63AB9">
            <w:pPr>
              <w:contextualSpacing w:val="0"/>
              <w:rPr>
                <w:rFonts w:ascii="Arial" w:eastAsia="Arial" w:hAnsi="Arial" w:cs="Arial"/>
                <w:sz w:val="20"/>
                <w:szCs w:val="20"/>
              </w:rPr>
            </w:pPr>
            <w:r>
              <w:rPr>
                <w:rFonts w:ascii="Arial" w:eastAsia="Arial" w:hAnsi="Arial" w:cs="Arial"/>
                <w:sz w:val="20"/>
                <w:szCs w:val="20"/>
              </w:rPr>
              <w:t xml:space="preserve"> </w:t>
            </w:r>
          </w:p>
          <w:p w:rsidR="00D831F2" w:rsidRDefault="00B63AB9">
            <w:pPr>
              <w:contextualSpacing w:val="0"/>
              <w:rPr>
                <w:rFonts w:ascii="Arial" w:eastAsia="Arial" w:hAnsi="Arial" w:cs="Arial"/>
                <w:sz w:val="20"/>
                <w:szCs w:val="20"/>
              </w:rPr>
            </w:pPr>
            <w:r>
              <w:rPr>
                <w:rFonts w:ascii="Arial" w:eastAsia="Arial" w:hAnsi="Arial" w:cs="Arial"/>
                <w:sz w:val="20"/>
                <w:szCs w:val="20"/>
              </w:rPr>
              <w:t>Staff should be willing to work as part of a team, appreciating and supporting the role of other people within the team.</w:t>
            </w:r>
          </w:p>
          <w:p w:rsidR="00D831F2" w:rsidRDefault="00D831F2">
            <w:pPr>
              <w:contextualSpacing w:val="0"/>
              <w:rPr>
                <w:rFonts w:ascii="Arial" w:eastAsia="Arial" w:hAnsi="Arial" w:cs="Arial"/>
                <w:sz w:val="20"/>
                <w:szCs w:val="20"/>
              </w:rPr>
            </w:pPr>
          </w:p>
          <w:p w:rsidR="00D831F2" w:rsidRDefault="00B63AB9">
            <w:pPr>
              <w:contextualSpacing w:val="0"/>
              <w:rPr>
                <w:rFonts w:ascii="Arial" w:eastAsia="Arial" w:hAnsi="Arial" w:cs="Arial"/>
                <w:sz w:val="20"/>
                <w:szCs w:val="20"/>
              </w:rPr>
            </w:pPr>
            <w:r>
              <w:rPr>
                <w:rFonts w:ascii="Arial" w:eastAsia="Arial" w:hAnsi="Arial" w:cs="Arial"/>
                <w:sz w:val="20"/>
                <w:szCs w:val="20"/>
              </w:rPr>
              <w:t>Staff may be required to assist with cover in accordance with the school’s policy for cover.</w:t>
            </w:r>
          </w:p>
          <w:p w:rsidR="00D831F2" w:rsidRDefault="00D831F2">
            <w:pPr>
              <w:contextualSpacing w:val="0"/>
              <w:rPr>
                <w:rFonts w:ascii="Arial" w:eastAsia="Arial" w:hAnsi="Arial" w:cs="Arial"/>
                <w:sz w:val="20"/>
                <w:szCs w:val="20"/>
              </w:rPr>
            </w:pPr>
          </w:p>
          <w:p w:rsidR="00D831F2" w:rsidRDefault="00B63AB9">
            <w:pPr>
              <w:contextualSpacing w:val="0"/>
              <w:rPr>
                <w:rFonts w:ascii="Arial" w:eastAsia="Arial" w:hAnsi="Arial" w:cs="Arial"/>
                <w:sz w:val="20"/>
                <w:szCs w:val="20"/>
              </w:rPr>
            </w:pPr>
            <w:r>
              <w:rPr>
                <w:rFonts w:ascii="Arial" w:eastAsia="Arial" w:hAnsi="Arial" w:cs="Arial"/>
                <w:sz w:val="20"/>
                <w:szCs w:val="20"/>
              </w:rPr>
              <w:t>Staff should attend and participate in meetings as required.</w:t>
            </w:r>
          </w:p>
          <w:p w:rsidR="00D831F2" w:rsidRDefault="00D831F2">
            <w:pPr>
              <w:contextualSpacing w:val="0"/>
              <w:rPr>
                <w:rFonts w:ascii="Arial" w:eastAsia="Arial" w:hAnsi="Arial" w:cs="Arial"/>
                <w:sz w:val="20"/>
                <w:szCs w:val="20"/>
              </w:rPr>
            </w:pPr>
          </w:p>
        </w:tc>
      </w:tr>
      <w:tr w:rsidR="00D831F2">
        <w:tc>
          <w:tcPr>
            <w:tcW w:w="3028" w:type="dxa"/>
            <w:shd w:val="clear" w:color="auto" w:fill="000066"/>
          </w:tcPr>
          <w:p w:rsidR="00D831F2" w:rsidRDefault="00B63AB9">
            <w:pPr>
              <w:contextualSpacing w:val="0"/>
              <w:rPr>
                <w:rFonts w:ascii="Arial" w:eastAsia="Arial" w:hAnsi="Arial" w:cs="Arial"/>
                <w:b/>
                <w:sz w:val="20"/>
                <w:szCs w:val="20"/>
              </w:rPr>
            </w:pPr>
            <w:r>
              <w:rPr>
                <w:rFonts w:ascii="Arial" w:eastAsia="Arial" w:hAnsi="Arial" w:cs="Arial"/>
                <w:b/>
                <w:sz w:val="20"/>
                <w:szCs w:val="20"/>
              </w:rPr>
              <w:lastRenderedPageBreak/>
              <w:t>Resources:</w:t>
            </w:r>
          </w:p>
        </w:tc>
        <w:tc>
          <w:tcPr>
            <w:tcW w:w="7746" w:type="dxa"/>
          </w:tcPr>
          <w:p w:rsidR="00D831F2" w:rsidRDefault="00B63AB9">
            <w:pPr>
              <w:numPr>
                <w:ilvl w:val="0"/>
                <w:numId w:val="5"/>
              </w:numPr>
              <w:ind w:left="266" w:hanging="266"/>
              <w:rPr>
                <w:b/>
                <w:sz w:val="20"/>
                <w:szCs w:val="20"/>
              </w:rPr>
            </w:pPr>
            <w:r>
              <w:rPr>
                <w:rFonts w:ascii="Arial" w:eastAsia="Arial" w:hAnsi="Arial" w:cs="Arial"/>
                <w:sz w:val="20"/>
                <w:szCs w:val="20"/>
              </w:rPr>
              <w:t>To ensure use of IT to full capacity in order to produce high quality documents.</w:t>
            </w:r>
          </w:p>
          <w:p w:rsidR="00D831F2" w:rsidRDefault="00B63AB9">
            <w:pPr>
              <w:numPr>
                <w:ilvl w:val="0"/>
                <w:numId w:val="5"/>
              </w:numPr>
              <w:ind w:left="266" w:hanging="266"/>
              <w:rPr>
                <w:b/>
                <w:sz w:val="20"/>
                <w:szCs w:val="20"/>
              </w:rPr>
            </w:pPr>
            <w:r>
              <w:rPr>
                <w:rFonts w:ascii="Arial" w:eastAsia="Arial" w:hAnsi="Arial" w:cs="Arial"/>
                <w:sz w:val="20"/>
                <w:szCs w:val="20"/>
              </w:rPr>
              <w:t>To organise and present information for reports in a variety of formats.</w:t>
            </w:r>
          </w:p>
        </w:tc>
      </w:tr>
    </w:tbl>
    <w:p w:rsidR="00D831F2" w:rsidRDefault="00D831F2">
      <w:pPr>
        <w:jc w:val="both"/>
        <w:rPr>
          <w:rFonts w:ascii="Arial" w:eastAsia="Arial" w:hAnsi="Arial" w:cs="Arial"/>
          <w:sz w:val="20"/>
          <w:szCs w:val="20"/>
        </w:rPr>
      </w:pPr>
    </w:p>
    <w:p w:rsidR="00D831F2" w:rsidRDefault="00B63AB9">
      <w:pPr>
        <w:spacing w:line="276" w:lineRule="auto"/>
        <w:ind w:left="-426"/>
        <w:jc w:val="both"/>
        <w:rPr>
          <w:rFonts w:ascii="Arial" w:eastAsia="Arial" w:hAnsi="Arial" w:cs="Arial"/>
          <w:sz w:val="20"/>
          <w:szCs w:val="20"/>
        </w:rPr>
      </w:pPr>
      <w:r>
        <w:rPr>
          <w:rFonts w:ascii="Arial" w:eastAsia="Arial" w:hAnsi="Arial" w:cs="Arial"/>
          <w:sz w:val="20"/>
          <w:szCs w:val="20"/>
        </w:rPr>
        <w:t>The post holder will be expected to carry out any other duties associated with the work of the school as may be directed by the Headmistress, commensurate with the grade of the post.</w:t>
      </w:r>
    </w:p>
    <w:p w:rsidR="00D831F2" w:rsidRDefault="00D831F2">
      <w:pPr>
        <w:spacing w:line="276" w:lineRule="auto"/>
        <w:ind w:left="-426"/>
        <w:jc w:val="both"/>
        <w:rPr>
          <w:rFonts w:ascii="Arial" w:eastAsia="Arial" w:hAnsi="Arial" w:cs="Arial"/>
          <w:sz w:val="20"/>
          <w:szCs w:val="20"/>
        </w:rPr>
      </w:pPr>
    </w:p>
    <w:p w:rsidR="00D831F2" w:rsidRDefault="00B63AB9">
      <w:pPr>
        <w:spacing w:line="276" w:lineRule="auto"/>
        <w:ind w:left="-426"/>
        <w:jc w:val="both"/>
        <w:rPr>
          <w:rFonts w:ascii="Arial" w:eastAsia="Arial" w:hAnsi="Arial" w:cs="Arial"/>
          <w:sz w:val="20"/>
          <w:szCs w:val="20"/>
        </w:rPr>
      </w:pPr>
      <w:r>
        <w:rPr>
          <w:rFonts w:ascii="Arial" w:eastAsia="Arial" w:hAnsi="Arial" w:cs="Arial"/>
          <w:sz w:val="20"/>
          <w:szCs w:val="20"/>
        </w:rPr>
        <w:t>This job description will be reviewed and updated periodically in order to ensure that it relates to the job performed or to incorporate any proposed changes. This procedure will be conducted by the Headmistress in consultation with the post holder. In these circumstances it will be the aim to reach agreement on reasonable changes but if agreement is not possible management reserve the right to make changes to the job description following consultation.</w:t>
      </w:r>
    </w:p>
    <w:p w:rsidR="00D831F2" w:rsidRDefault="00D831F2">
      <w:pPr>
        <w:spacing w:after="200" w:line="276" w:lineRule="auto"/>
        <w:ind w:left="-426"/>
        <w:jc w:val="both"/>
        <w:rPr>
          <w:rFonts w:ascii="Arial" w:eastAsia="Arial" w:hAnsi="Arial" w:cs="Arial"/>
          <w:sz w:val="20"/>
          <w:szCs w:val="20"/>
        </w:rPr>
      </w:pPr>
    </w:p>
    <w:p w:rsidR="00D831F2" w:rsidRDefault="00B63AB9">
      <w:pPr>
        <w:ind w:left="-426"/>
        <w:jc w:val="both"/>
        <w:rPr>
          <w:rFonts w:ascii="Arial" w:eastAsia="Arial" w:hAnsi="Arial" w:cs="Arial"/>
          <w:b/>
          <w:sz w:val="20"/>
          <w:szCs w:val="20"/>
        </w:rPr>
      </w:pPr>
      <w:r>
        <w:rPr>
          <w:rFonts w:ascii="Arial" w:eastAsia="Arial" w:hAnsi="Arial" w:cs="Arial"/>
          <w:b/>
          <w:sz w:val="20"/>
          <w:szCs w:val="20"/>
        </w:rPr>
        <w:t>Mrs Whittall</w:t>
      </w:r>
    </w:p>
    <w:p w:rsidR="00D831F2" w:rsidRDefault="00B63AB9">
      <w:pPr>
        <w:ind w:left="-426"/>
        <w:jc w:val="both"/>
        <w:rPr>
          <w:rFonts w:ascii="Arial" w:eastAsia="Arial" w:hAnsi="Arial" w:cs="Arial"/>
          <w:b/>
          <w:sz w:val="20"/>
          <w:szCs w:val="20"/>
        </w:rPr>
      </w:pPr>
      <w:r>
        <w:rPr>
          <w:rFonts w:ascii="Arial" w:eastAsia="Arial" w:hAnsi="Arial" w:cs="Arial"/>
          <w:b/>
          <w:sz w:val="20"/>
          <w:szCs w:val="20"/>
        </w:rPr>
        <w:t>Headmistress</w:t>
      </w:r>
    </w:p>
    <w:p w:rsidR="00D831F2" w:rsidRDefault="00D831F2">
      <w:pPr>
        <w:ind w:left="-426"/>
        <w:jc w:val="both"/>
        <w:rPr>
          <w:rFonts w:ascii="Arial" w:eastAsia="Arial" w:hAnsi="Arial" w:cs="Arial"/>
          <w:b/>
          <w:sz w:val="20"/>
          <w:szCs w:val="20"/>
        </w:rPr>
      </w:pPr>
    </w:p>
    <w:p w:rsidR="00D831F2" w:rsidRDefault="00D831F2">
      <w:pPr>
        <w:ind w:left="-426"/>
        <w:jc w:val="both"/>
        <w:rPr>
          <w:rFonts w:ascii="Arial" w:eastAsia="Arial" w:hAnsi="Arial" w:cs="Arial"/>
          <w:b/>
          <w:sz w:val="20"/>
          <w:szCs w:val="20"/>
        </w:rPr>
      </w:pPr>
    </w:p>
    <w:p w:rsidR="00D831F2" w:rsidRDefault="00D831F2">
      <w:pPr>
        <w:ind w:left="-426"/>
        <w:jc w:val="both"/>
        <w:rPr>
          <w:rFonts w:ascii="Arial" w:eastAsia="Arial" w:hAnsi="Arial" w:cs="Arial"/>
          <w:b/>
          <w:sz w:val="20"/>
          <w:szCs w:val="20"/>
        </w:rPr>
      </w:pPr>
    </w:p>
    <w:p w:rsidR="00D831F2" w:rsidRDefault="00D831F2">
      <w:pPr>
        <w:ind w:left="-426"/>
        <w:jc w:val="both"/>
        <w:rPr>
          <w:rFonts w:ascii="Arial" w:eastAsia="Arial" w:hAnsi="Arial" w:cs="Arial"/>
          <w:b/>
          <w:sz w:val="20"/>
          <w:szCs w:val="20"/>
        </w:rPr>
      </w:pPr>
    </w:p>
    <w:p w:rsidR="00D831F2" w:rsidRDefault="00B63AB9">
      <w:pPr>
        <w:ind w:left="-426"/>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t>Signed</w:t>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t>Date</w:t>
      </w:r>
    </w:p>
    <w:p w:rsidR="00D831F2" w:rsidRDefault="00D831F2">
      <w:pPr>
        <w:ind w:left="-426"/>
        <w:jc w:val="both"/>
        <w:rPr>
          <w:rFonts w:ascii="Arial" w:eastAsia="Arial" w:hAnsi="Arial" w:cs="Arial"/>
          <w:sz w:val="20"/>
          <w:szCs w:val="20"/>
        </w:rPr>
      </w:pPr>
    </w:p>
    <w:p w:rsidR="00D831F2" w:rsidRDefault="00D831F2">
      <w:pPr>
        <w:ind w:left="-426"/>
        <w:jc w:val="both"/>
        <w:rPr>
          <w:rFonts w:ascii="Arial" w:eastAsia="Arial" w:hAnsi="Arial" w:cs="Arial"/>
          <w:sz w:val="20"/>
          <w:szCs w:val="20"/>
        </w:rPr>
      </w:pPr>
    </w:p>
    <w:p w:rsidR="00D831F2" w:rsidRDefault="00D831F2">
      <w:pPr>
        <w:ind w:left="-426"/>
        <w:jc w:val="both"/>
        <w:rPr>
          <w:rFonts w:ascii="Arial" w:eastAsia="Arial" w:hAnsi="Arial" w:cs="Arial"/>
          <w:sz w:val="20"/>
          <w:szCs w:val="20"/>
        </w:rPr>
      </w:pPr>
    </w:p>
    <w:p w:rsidR="00D831F2" w:rsidRDefault="00D831F2">
      <w:pPr>
        <w:ind w:left="-426"/>
        <w:jc w:val="both"/>
        <w:rPr>
          <w:rFonts w:ascii="Arial" w:eastAsia="Arial" w:hAnsi="Arial" w:cs="Arial"/>
          <w:sz w:val="20"/>
          <w:szCs w:val="20"/>
        </w:rPr>
      </w:pPr>
    </w:p>
    <w:p w:rsidR="00D831F2" w:rsidRDefault="00D831F2">
      <w:pPr>
        <w:ind w:left="-426"/>
        <w:jc w:val="both"/>
        <w:rPr>
          <w:rFonts w:ascii="Arial" w:eastAsia="Arial" w:hAnsi="Arial" w:cs="Arial"/>
          <w:sz w:val="20"/>
          <w:szCs w:val="20"/>
        </w:rPr>
      </w:pPr>
    </w:p>
    <w:p w:rsidR="00D831F2" w:rsidRDefault="00B63AB9">
      <w:pPr>
        <w:ind w:left="-426"/>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t>Signed</w:t>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t>Date</w:t>
      </w:r>
    </w:p>
    <w:p w:rsidR="00D831F2" w:rsidRDefault="00D831F2">
      <w:pPr>
        <w:ind w:left="-426"/>
        <w:jc w:val="both"/>
        <w:rPr>
          <w:rFonts w:ascii="Arial" w:eastAsia="Arial" w:hAnsi="Arial" w:cs="Arial"/>
          <w:sz w:val="20"/>
          <w:szCs w:val="20"/>
        </w:rPr>
      </w:pPr>
    </w:p>
    <w:sectPr w:rsidR="00D831F2">
      <w:pgSz w:w="12240" w:h="15840"/>
      <w:pgMar w:top="624" w:right="1134" w:bottom="62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32FEE"/>
    <w:multiLevelType w:val="multilevel"/>
    <w:tmpl w:val="ED7EAA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7431B11"/>
    <w:multiLevelType w:val="multilevel"/>
    <w:tmpl w:val="36F0E3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8C36D8F"/>
    <w:multiLevelType w:val="multilevel"/>
    <w:tmpl w:val="BA9EB600"/>
    <w:lvl w:ilvl="0">
      <w:start w:val="3"/>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9FE3F2C"/>
    <w:multiLevelType w:val="multilevel"/>
    <w:tmpl w:val="8D7AE7FA"/>
    <w:lvl w:ilvl="0">
      <w:start w:val="1"/>
      <w:numFmt w:val="bullet"/>
      <w:lvlText w:val="▪"/>
      <w:lvlJc w:val="left"/>
      <w:pPr>
        <w:ind w:left="267" w:hanging="93"/>
      </w:pPr>
      <w:rPr>
        <w:rFonts w:ascii="Arial" w:eastAsia="Arial" w:hAnsi="Arial" w:cs="Arial"/>
      </w:rPr>
    </w:lvl>
    <w:lvl w:ilvl="1">
      <w:start w:val="1"/>
      <w:numFmt w:val="bullet"/>
      <w:lvlText w:val="o"/>
      <w:lvlJc w:val="left"/>
      <w:pPr>
        <w:ind w:left="987" w:firstLine="627"/>
      </w:pPr>
      <w:rPr>
        <w:rFonts w:ascii="Arial" w:eastAsia="Arial" w:hAnsi="Arial" w:cs="Arial"/>
      </w:rPr>
    </w:lvl>
    <w:lvl w:ilvl="2">
      <w:start w:val="1"/>
      <w:numFmt w:val="bullet"/>
      <w:lvlText w:val="▪"/>
      <w:lvlJc w:val="left"/>
      <w:pPr>
        <w:ind w:left="1707" w:firstLine="1347"/>
      </w:pPr>
      <w:rPr>
        <w:rFonts w:ascii="Arial" w:eastAsia="Arial" w:hAnsi="Arial" w:cs="Arial"/>
      </w:rPr>
    </w:lvl>
    <w:lvl w:ilvl="3">
      <w:start w:val="1"/>
      <w:numFmt w:val="bullet"/>
      <w:lvlText w:val="●"/>
      <w:lvlJc w:val="left"/>
      <w:pPr>
        <w:ind w:left="2427" w:firstLine="2067"/>
      </w:pPr>
      <w:rPr>
        <w:rFonts w:ascii="Arial" w:eastAsia="Arial" w:hAnsi="Arial" w:cs="Arial"/>
      </w:rPr>
    </w:lvl>
    <w:lvl w:ilvl="4">
      <w:start w:val="1"/>
      <w:numFmt w:val="bullet"/>
      <w:lvlText w:val="o"/>
      <w:lvlJc w:val="left"/>
      <w:pPr>
        <w:ind w:left="3147" w:firstLine="2787"/>
      </w:pPr>
      <w:rPr>
        <w:rFonts w:ascii="Arial" w:eastAsia="Arial" w:hAnsi="Arial" w:cs="Arial"/>
      </w:rPr>
    </w:lvl>
    <w:lvl w:ilvl="5">
      <w:start w:val="1"/>
      <w:numFmt w:val="bullet"/>
      <w:lvlText w:val="▪"/>
      <w:lvlJc w:val="left"/>
      <w:pPr>
        <w:ind w:left="3867" w:firstLine="3507"/>
      </w:pPr>
      <w:rPr>
        <w:rFonts w:ascii="Arial" w:eastAsia="Arial" w:hAnsi="Arial" w:cs="Arial"/>
      </w:rPr>
    </w:lvl>
    <w:lvl w:ilvl="6">
      <w:start w:val="1"/>
      <w:numFmt w:val="bullet"/>
      <w:lvlText w:val="●"/>
      <w:lvlJc w:val="left"/>
      <w:pPr>
        <w:ind w:left="4587" w:firstLine="4227"/>
      </w:pPr>
      <w:rPr>
        <w:rFonts w:ascii="Arial" w:eastAsia="Arial" w:hAnsi="Arial" w:cs="Arial"/>
      </w:rPr>
    </w:lvl>
    <w:lvl w:ilvl="7">
      <w:start w:val="1"/>
      <w:numFmt w:val="bullet"/>
      <w:lvlText w:val="o"/>
      <w:lvlJc w:val="left"/>
      <w:pPr>
        <w:ind w:left="5307" w:firstLine="4947"/>
      </w:pPr>
      <w:rPr>
        <w:rFonts w:ascii="Arial" w:eastAsia="Arial" w:hAnsi="Arial" w:cs="Arial"/>
      </w:rPr>
    </w:lvl>
    <w:lvl w:ilvl="8">
      <w:start w:val="1"/>
      <w:numFmt w:val="bullet"/>
      <w:lvlText w:val="▪"/>
      <w:lvlJc w:val="left"/>
      <w:pPr>
        <w:ind w:left="6027" w:firstLine="5667"/>
      </w:pPr>
      <w:rPr>
        <w:rFonts w:ascii="Arial" w:eastAsia="Arial" w:hAnsi="Arial" w:cs="Arial"/>
      </w:rPr>
    </w:lvl>
  </w:abstractNum>
  <w:abstractNum w:abstractNumId="4" w15:restartNumberingAfterBreak="0">
    <w:nsid w:val="665F231D"/>
    <w:multiLevelType w:val="multilevel"/>
    <w:tmpl w:val="8E8AD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9737263"/>
    <w:multiLevelType w:val="multilevel"/>
    <w:tmpl w:val="3F3442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F2"/>
    <w:rsid w:val="00727506"/>
    <w:rsid w:val="00B63AB9"/>
    <w:rsid w:val="00D83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D609C-AFDE-4CBE-AFCE-ABCE80F0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Whittall</dc:creator>
  <cp:lastModifiedBy>Samantha Harvey</cp:lastModifiedBy>
  <cp:revision>2</cp:revision>
  <dcterms:created xsi:type="dcterms:W3CDTF">2017-06-12T11:19:00Z</dcterms:created>
  <dcterms:modified xsi:type="dcterms:W3CDTF">2017-06-12T11:19:00Z</dcterms:modified>
</cp:coreProperties>
</file>