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B" w:rsidRPr="00325087" w:rsidRDefault="00325087" w:rsidP="00C6639B">
      <w:pPr>
        <w:spacing w:after="0"/>
        <w:rPr>
          <w:rFonts w:ascii="Century Gothic" w:hAnsi="Century Gothic"/>
        </w:rPr>
      </w:pPr>
      <w:r w:rsidRPr="0032508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4AAB" wp14:editId="208C5DC3">
                <wp:simplePos x="0" y="0"/>
                <wp:positionH relativeFrom="column">
                  <wp:posOffset>4581525</wp:posOffset>
                </wp:positionH>
                <wp:positionV relativeFrom="paragraph">
                  <wp:posOffset>-247650</wp:posOffset>
                </wp:positionV>
                <wp:extent cx="222885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 Children’s Centre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Willesden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NW10 9SD</w:t>
                            </w:r>
                          </w:p>
                          <w:p w:rsidR="00E07FB0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020 8459 6813</w:t>
                            </w:r>
                          </w:p>
                          <w:p w:rsidR="00E07FB0" w:rsidRDefault="00B73AE6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07FB0" w:rsidRPr="00B4537C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www.curzoncrescent.org.uk</w:t>
                              </w:r>
                            </w:hyperlink>
                          </w:p>
                          <w:p w:rsidR="00E07FB0" w:rsidRPr="00E07FB0" w:rsidRDefault="00E07FB0" w:rsidP="00E07FB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75pt;margin-top:-19.5pt;width:17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" fillcolor="white [3201]" strokecolor="white [3212]" strokeweight="2pt">
                <v:textbox>
                  <w:txbxContent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 Children’s Centre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Willesden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London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NW10 9SD</w:t>
                      </w:r>
                    </w:p>
                    <w:p w:rsidR="00E07FB0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020 8459 6813</w:t>
                      </w:r>
                    </w:p>
                    <w:p w:rsidR="00E07FB0" w:rsidRDefault="00325087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9" w:history="1">
                        <w:r w:rsidR="00E07FB0" w:rsidRPr="00B4537C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www.curzoncrescent.org.uk</w:t>
                        </w:r>
                      </w:hyperlink>
                    </w:p>
                    <w:p w:rsidR="00E07FB0" w:rsidRPr="00E07FB0" w:rsidRDefault="00E07FB0" w:rsidP="00E07FB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39B" w:rsidRPr="0032508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69534A" wp14:editId="70AD3A1C">
            <wp:simplePos x="0" y="0"/>
            <wp:positionH relativeFrom="column">
              <wp:posOffset>2343150</wp:posOffset>
            </wp:positionH>
            <wp:positionV relativeFrom="paragraph">
              <wp:posOffset>-387985</wp:posOffset>
            </wp:positionV>
            <wp:extent cx="158115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" name="Picture 1" descr="C:\Users\mnewby\Dropbox\Logos\NEW 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ewby\Dropbox\Logos\NEW LOGO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" t="2181" r="41188" b="16806"/>
                    <a:stretch/>
                  </pic:blipFill>
                  <pic:spPr bwMode="auto">
                    <a:xfrm>
                      <a:off x="0" y="0"/>
                      <a:ext cx="1581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639B" w:rsidRPr="00325087">
        <w:rPr>
          <w:rFonts w:ascii="Century Gothic" w:eastAsia="Times New Roman" w:hAnsi="Century Gothic" w:cs="Times New Roman"/>
          <w:sz w:val="18"/>
          <w:szCs w:val="18"/>
          <w:lang w:val="en-US"/>
        </w:rPr>
        <w:t>Fawood</w:t>
      </w:r>
      <w:proofErr w:type="spellEnd"/>
      <w:r w:rsidR="00C6639B" w:rsidRPr="00325087">
        <w:rPr>
          <w:rFonts w:ascii="Century Gothic" w:eastAsia="Times New Roman" w:hAnsi="Century Gothic" w:cs="Times New Roman"/>
          <w:sz w:val="18"/>
          <w:szCs w:val="18"/>
          <w:lang w:val="en-US"/>
        </w:rPr>
        <w:t xml:space="preserve"> Children’s Centre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325087">
        <w:rPr>
          <w:rFonts w:ascii="Century Gothic" w:eastAsia="Times New Roman" w:hAnsi="Century Gothic" w:cs="Times New Roman"/>
          <w:sz w:val="18"/>
          <w:szCs w:val="18"/>
          <w:lang w:val="en-US"/>
        </w:rPr>
        <w:t xml:space="preserve">35 </w:t>
      </w:r>
      <w:proofErr w:type="spellStart"/>
      <w:r w:rsidRPr="00325087">
        <w:rPr>
          <w:rFonts w:ascii="Century Gothic" w:eastAsia="Times New Roman" w:hAnsi="Century Gothic" w:cs="Times New Roman"/>
          <w:sz w:val="18"/>
          <w:szCs w:val="18"/>
          <w:lang w:val="en-US"/>
        </w:rPr>
        <w:t>Fawood</w:t>
      </w:r>
      <w:proofErr w:type="spellEnd"/>
      <w:r w:rsidRPr="00325087">
        <w:rPr>
          <w:rFonts w:ascii="Century Gothic" w:eastAsia="Times New Roman" w:hAnsi="Century Gothic" w:cs="Times New Roman"/>
          <w:sz w:val="18"/>
          <w:szCs w:val="18"/>
          <w:lang w:val="en-US"/>
        </w:rPr>
        <w:t xml:space="preserve"> Avenue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Stonebridge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London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NW10 8DX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020 8965 9334</w:t>
      </w:r>
    </w:p>
    <w:p w:rsidR="00C6639B" w:rsidRPr="00C6639B" w:rsidRDefault="00B73AE6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hyperlink r:id="rId11" w:history="1">
        <w:r w:rsidR="00C6639B" w:rsidRPr="00C6639B">
          <w:rPr>
            <w:rFonts w:ascii="Century Gothic" w:eastAsia="Times New Roman" w:hAnsi="Century Gothic" w:cs="Times New Roman"/>
            <w:color w:val="0000FF"/>
            <w:sz w:val="18"/>
            <w:szCs w:val="18"/>
            <w:u w:val="single"/>
            <w:lang w:val="en-US"/>
          </w:rPr>
          <w:t>www.fawood.org.uk</w:t>
        </w:r>
      </w:hyperlink>
    </w:p>
    <w:p w:rsidR="00F64DE1" w:rsidRPr="00F64DE1" w:rsidRDefault="00F64DE1" w:rsidP="00F64DE1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Calibri" w:hAnsi="Century Gothic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-1336040</wp:posOffset>
                </wp:positionV>
                <wp:extent cx="18097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E1" w:rsidRDefault="00F64DE1" w:rsidP="00F64DE1">
                            <w:r>
                              <w:tab/>
                            </w:r>
                          </w:p>
                          <w:p w:rsidR="00F64DE1" w:rsidRDefault="00F64DE1" w:rsidP="00F64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12pt;margin-top:-105.2pt;width:14.2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" strokecolor="white">
                <v:textbox>
                  <w:txbxContent>
                    <w:p w:rsidR="00F64DE1" w:rsidRDefault="00F64DE1" w:rsidP="00F64DE1">
                      <w:r>
                        <w:tab/>
                      </w:r>
                    </w:p>
                    <w:p w:rsidR="00F64DE1" w:rsidRDefault="00F64DE1" w:rsidP="00F64DE1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656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4"/>
      </w:tblGrid>
      <w:tr w:rsidR="00325087" w:rsidRPr="00325087" w:rsidTr="00325087">
        <w:trPr>
          <w:cantSplit/>
          <w:trHeight w:val="350"/>
        </w:trPr>
        <w:tc>
          <w:tcPr>
            <w:tcW w:w="10034" w:type="dxa"/>
            <w:shd w:val="clear" w:color="auto" w:fill="76923C"/>
          </w:tcPr>
          <w:p w:rsidR="00325087" w:rsidRPr="00325087" w:rsidRDefault="00325087" w:rsidP="00325087">
            <w:pPr>
              <w:tabs>
                <w:tab w:val="right" w:pos="9900"/>
              </w:tabs>
              <w:spacing w:before="60" w:after="60" w:line="240" w:lineRule="auto"/>
              <w:jc w:val="both"/>
              <w:rPr>
                <w:rFonts w:ascii="Century Gothic" w:eastAsia="Times New Roman" w:hAnsi="Century Gothic" w:cs="Arial"/>
                <w:b/>
                <w:color w:val="FFFFFF"/>
                <w:sz w:val="24"/>
                <w:szCs w:val="24"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Job Description </w:t>
            </w:r>
            <w:r w:rsidRPr="00325087">
              <w:rPr>
                <w:rFonts w:ascii="Century Gothic" w:eastAsia="Times New Roman" w:hAnsi="Century Gothic" w:cs="Arial"/>
                <w:b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25087" w:rsidRPr="00325087" w:rsidTr="00325087">
        <w:trPr>
          <w:trHeight w:val="1940"/>
        </w:trPr>
        <w:tc>
          <w:tcPr>
            <w:tcW w:w="10034" w:type="dxa"/>
          </w:tcPr>
          <w:p w:rsidR="00325087" w:rsidRPr="00325087" w:rsidRDefault="00325087" w:rsidP="00325087">
            <w:pPr>
              <w:tabs>
                <w:tab w:val="left" w:pos="3132"/>
                <w:tab w:val="left" w:pos="5112"/>
                <w:tab w:val="left" w:pos="666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25087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2285D" wp14:editId="61D32E68">
                      <wp:simplePos x="0" y="0"/>
                      <wp:positionH relativeFrom="column">
                        <wp:posOffset>7462520</wp:posOffset>
                      </wp:positionH>
                      <wp:positionV relativeFrom="paragraph">
                        <wp:posOffset>443865</wp:posOffset>
                      </wp:positionV>
                      <wp:extent cx="1231265" cy="189865"/>
                      <wp:effectExtent l="0" t="0" r="6985" b="63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087" w:rsidRPr="00E22A1E" w:rsidRDefault="00325087" w:rsidP="00325087">
                                  <w:pPr>
                                    <w:pStyle w:val="Caption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587.6pt;margin-top:34.95pt;width:96.9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" stroked="f">
                      <v:textbox inset="0,0,0,0">
                        <w:txbxContent>
                          <w:p w:rsidR="00325087" w:rsidRPr="00E22A1E" w:rsidRDefault="00325087" w:rsidP="00325087">
                            <w:pPr>
                              <w:pStyle w:val="Caption"/>
                              <w:rPr>
                                <w:rFonts w:ascii="Kristen ITC" w:hAnsi="Kristen ITC"/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5087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325087">
              <w:rPr>
                <w:rFonts w:ascii="Arial" w:eastAsia="Times New Roman" w:hAnsi="Arial" w:cs="Arial"/>
                <w:b/>
                <w:lang w:eastAsia="en-GB"/>
              </w:rPr>
              <w:tab/>
              <w:t xml:space="preserve"> </w:t>
            </w: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POST TITLE:  </w:t>
            </w:r>
            <w:r w:rsidRPr="0032508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Pr="00325087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Nursery Teacher  MPS/UPS</w:t>
            </w: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:rsidR="00325087" w:rsidRPr="00325087" w:rsidRDefault="00325087" w:rsidP="00325087">
            <w:pPr>
              <w:tabs>
                <w:tab w:val="left" w:pos="234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ab/>
            </w:r>
          </w:p>
        </w:tc>
      </w:tr>
      <w:tr w:rsidR="00325087" w:rsidRPr="00325087" w:rsidTr="00325087">
        <w:trPr>
          <w:trHeight w:val="1940"/>
        </w:trPr>
        <w:tc>
          <w:tcPr>
            <w:tcW w:w="10034" w:type="dxa"/>
          </w:tcPr>
          <w:p w:rsidR="00325087" w:rsidRPr="00325087" w:rsidRDefault="00325087" w:rsidP="00325087">
            <w:pPr>
              <w:tabs>
                <w:tab w:val="left" w:pos="360"/>
              </w:tabs>
              <w:spacing w:before="120"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lang w:eastAsia="en-GB"/>
              </w:rPr>
              <w:t>1.</w:t>
            </w:r>
            <w:r w:rsidRPr="00325087">
              <w:rPr>
                <w:rFonts w:ascii="Century Gothic" w:eastAsia="Times New Roman" w:hAnsi="Century Gothic" w:cs="Arial"/>
                <w:b/>
                <w:lang w:eastAsia="en-GB"/>
              </w:rPr>
              <w:tab/>
              <w:t>PURPOSE OF JOB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To provide rich and stimulating age appropriate teaching which ensures that all children reach the highest possible standards across all aspects of the curriculum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To deliver the EYFS  as relevant to the age and ability of individuals/groups, in recognition of the Centre’s wider policies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To work in collaboration and partnership with learners, parents/carers, governors, other staff and external agencies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color w:val="000000"/>
              </w:rPr>
              <w:t>To be responsible for promoting and safeguarding the welfare of children and young people within the Centre</w:t>
            </w:r>
          </w:p>
          <w:p w:rsidR="00325087" w:rsidRPr="00325087" w:rsidRDefault="00325087" w:rsidP="003250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en-GB"/>
              </w:rPr>
            </w:pPr>
          </w:p>
          <w:p w:rsidR="00325087" w:rsidRPr="00325087" w:rsidRDefault="00325087" w:rsidP="003250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lang w:eastAsia="en-GB"/>
              </w:rPr>
              <w:t xml:space="preserve">DIRECTLY RESPONSIBLE TO </w:t>
            </w:r>
          </w:p>
          <w:p w:rsidR="00325087" w:rsidRPr="00325087" w:rsidRDefault="00325087" w:rsidP="003250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i/>
                <w:lang w:eastAsia="en-GB"/>
              </w:rPr>
              <w:t>Deputy Head</w:t>
            </w:r>
          </w:p>
          <w:p w:rsidR="00325087" w:rsidRPr="00325087" w:rsidRDefault="00325087" w:rsidP="003250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n-GB"/>
              </w:rPr>
            </w:pPr>
          </w:p>
          <w:p w:rsidR="00325087" w:rsidRPr="00325087" w:rsidRDefault="00325087" w:rsidP="003250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lang w:eastAsia="en-GB"/>
              </w:rPr>
              <w:t>SERVICE RELATIONSHIPS</w:t>
            </w:r>
          </w:p>
          <w:p w:rsidR="00325087" w:rsidRPr="00325087" w:rsidRDefault="00325087" w:rsidP="0032508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i/>
                <w:lang w:eastAsia="en-GB"/>
              </w:rPr>
              <w:t>The post-holder will liaise with all members of the centre staff.</w:t>
            </w:r>
          </w:p>
          <w:p w:rsidR="00325087" w:rsidRPr="00325087" w:rsidRDefault="00325087" w:rsidP="0032508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en-GB"/>
              </w:rPr>
            </w:pPr>
          </w:p>
          <w:p w:rsidR="00325087" w:rsidRPr="00325087" w:rsidRDefault="00325087" w:rsidP="003250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lang w:eastAsia="en-GB"/>
              </w:rPr>
              <w:t>MAIN DUTIES AND RESPONSIBILITIES</w:t>
            </w:r>
          </w:p>
          <w:p w:rsidR="00325087" w:rsidRPr="00325087" w:rsidRDefault="00325087" w:rsidP="00325087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lang w:eastAsia="en-GB"/>
              </w:rPr>
              <w:t xml:space="preserve">All teachers are required to carry out the duties of a school-teacher as set out in the current </w:t>
            </w:r>
            <w:r w:rsidRPr="00325087">
              <w:rPr>
                <w:rFonts w:ascii="Century Gothic" w:eastAsia="Times New Roman" w:hAnsi="Century Gothic" w:cs="Arial"/>
                <w:i/>
                <w:iCs/>
                <w:lang w:eastAsia="en-GB"/>
              </w:rPr>
              <w:t>School Teachers Pay and Conditions</w:t>
            </w:r>
            <w:r w:rsidRPr="00325087">
              <w:rPr>
                <w:rFonts w:ascii="Century Gothic" w:eastAsia="Times New Roman" w:hAnsi="Century Gothic" w:cs="Arial"/>
                <w:lang w:eastAsia="en-GB"/>
              </w:rPr>
              <w:t xml:space="preserve"> document. At this school the following areas have been highlighted as being of particular importance.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Arial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Arial"/>
                <w:b/>
                <w:bCs/>
                <w:kern w:val="32"/>
                <w:lang w:eastAsia="en-GB"/>
              </w:rPr>
              <w:t>Teaching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Plan for progression across the age and ability range you teach, designing effective play opportunities in accordance with the needs of individual learners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Teach challenging, well organised group sessions, using an appropriate range of teaching strategies which meet individual learners’ needs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Use an appropriate range of observation, assessment, monitoring and recording strategies as a basis for setting challenging learning objectives and monitoring learners’ progress and levels of attainment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To ensure that the needs of children with SEND are fully met through a range of innovative and age appropriate teaching styles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Be a positive role model in terms of behaviour, work and attitude to children and non-teaching staff alike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lastRenderedPageBreak/>
              <w:t>Set high standards of work and behaviour across the Centre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Provide timely, accurate and constructive feedback on learners’ attainment, progress and areas for development via next steps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Advise and work collaboratively with other non-teaching key people on the preparation and development of teaching materials, planned interventions, teaching strategies and assessment and pastoral arrangements as appropriate 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t>Communication and Partnerships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Work as a team member and identify opportunities for working with colleagues and sharing the characteristics of effective practice with them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Communicate and consult with the parents/carers, valuing their contributions to their children’s learning, plan home visits, organise family conferences and write annual reports 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Communicate and co-operate with all service providers, making clear referrals to Speech &amp; Language Therapy, the Family Services Team and other professionals where relevant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Be fully conversant with the Centre’s procedures and policies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t>Professional Development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Regularly review the effectiveness of your teaching and assessment procedures and its impact on children’s’ progress, attainment and well-being, refining your approaches where necessary 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Be responsible for your own continuous professional development and participate fully in training and development opportunities identified by the Centre or as developed as an outcome of your performance management 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Participate in any relevant meetings/professional development opportunities at the Centre which relate to learners, the provision or the organisation of the Centre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t>Health and well-being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Establish a stimulating, purposeful and safe learning environment for learners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Manage learners’ behaviour constructively by establishing and maintaining a clear and positive framework for play, in line with the Centre’s behaviour policy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Use a range of behaviour management techniques and strategies adapting them  as necessary to promote self-control and independence of all learners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Raise all concerns regarding the behaviour, progress or welfare/child protection of any learner with the appropriately identified person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Be responsible for promoting and safeguarding the welfare of children and young people within the Centre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t>Management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Ensure that colleagues working with you are appropriately involved in supporting learning and understand the roles they are expected to fulfil 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Ensure that students and volunteers who are working with you are able to effectively support the play and well-being of all children</w:t>
            </w:r>
          </w:p>
          <w:p w:rsidR="008C2DCB" w:rsidRDefault="008C2DCB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bookmarkStart w:id="0" w:name="_GoBack"/>
            <w:bookmarkEnd w:id="0"/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lastRenderedPageBreak/>
              <w:t>Administration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Participate in and carry out any administrative and organisational tasks within the remit of the </w:t>
            </w:r>
            <w:r w:rsidRPr="00325087">
              <w:rPr>
                <w:rFonts w:ascii="Century Gothic" w:eastAsia="Times New Roman" w:hAnsi="Century Gothic" w:cs="Arial"/>
                <w:bCs/>
                <w:i/>
                <w:iCs/>
                <w:color w:val="000000"/>
              </w:rPr>
              <w:t>School Teachers’ Pay and Conditions</w:t>
            </w: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 document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Register the attendance of and supervise learners, before, during or after school sessions as appropriate</w:t>
            </w:r>
          </w:p>
          <w:p w:rsidR="00325087" w:rsidRPr="00325087" w:rsidRDefault="00325087" w:rsidP="00325087">
            <w:pPr>
              <w:keepNext/>
              <w:spacing w:before="240" w:after="6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</w:pPr>
            <w:r w:rsidRPr="00325087">
              <w:rPr>
                <w:rFonts w:ascii="Century Gothic" w:eastAsia="Times New Roman" w:hAnsi="Century Gothic" w:cs="Times New Roman"/>
                <w:b/>
                <w:bCs/>
                <w:kern w:val="32"/>
                <w:lang w:eastAsia="en-GB"/>
              </w:rPr>
              <w:t>Exercise of Particular duties</w:t>
            </w:r>
          </w:p>
          <w:p w:rsidR="00325087" w:rsidRPr="00325087" w:rsidRDefault="00325087" w:rsidP="00325087">
            <w:pPr>
              <w:numPr>
                <w:ilvl w:val="0"/>
                <w:numId w:val="7"/>
              </w:numPr>
              <w:spacing w:before="120" w:after="120" w:line="240" w:lineRule="auto"/>
              <w:ind w:left="641" w:hanging="357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 xml:space="preserve">You shall perform any reasonable duties as requested by the Deputy Head/Executive </w:t>
            </w:r>
            <w:proofErr w:type="spellStart"/>
            <w:r w:rsidRPr="00325087">
              <w:rPr>
                <w:rFonts w:ascii="Century Gothic" w:eastAsia="Times New Roman" w:hAnsi="Century Gothic" w:cs="Arial"/>
                <w:bCs/>
                <w:color w:val="000000"/>
              </w:rPr>
              <w:t>Headteacher</w:t>
            </w:r>
            <w:proofErr w:type="spellEnd"/>
          </w:p>
          <w:p w:rsidR="00325087" w:rsidRPr="00325087" w:rsidRDefault="00325087" w:rsidP="00325087">
            <w:pPr>
              <w:spacing w:after="0" w:line="240" w:lineRule="auto"/>
              <w:ind w:left="360"/>
              <w:jc w:val="both"/>
              <w:rPr>
                <w:rFonts w:ascii="Century Gothic" w:eastAsia="Times New Roman" w:hAnsi="Century Gothic" w:cs="Times New Roman"/>
                <w:noProof/>
                <w:lang w:eastAsia="en-GB"/>
              </w:rPr>
            </w:pPr>
          </w:p>
        </w:tc>
      </w:tr>
    </w:tbl>
    <w:p w:rsidR="004C20F1" w:rsidRPr="004C20F1" w:rsidRDefault="004C20F1" w:rsidP="004C20F1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2070EA" w:rsidRDefault="002070EA" w:rsidP="00F56F49">
      <w:pPr>
        <w:rPr>
          <w:rFonts w:ascii="Century Gothic" w:hAnsi="Century Gothic"/>
        </w:rPr>
      </w:pPr>
    </w:p>
    <w:p w:rsidR="00E017F8" w:rsidRPr="00E017F8" w:rsidRDefault="00E017F8" w:rsidP="00E017F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017F8" w:rsidRPr="00E017F8" w:rsidRDefault="00E017F8" w:rsidP="00E017F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017F8" w:rsidRDefault="00E017F8" w:rsidP="00F56F49">
      <w:pPr>
        <w:rPr>
          <w:rFonts w:ascii="Century Gothic" w:hAnsi="Century Gothic"/>
        </w:rPr>
      </w:pPr>
    </w:p>
    <w:sectPr w:rsidR="00E017F8" w:rsidSect="004D7ED6">
      <w:footerReference w:type="default" r:id="rId12"/>
      <w:pgSz w:w="11906" w:h="16838"/>
      <w:pgMar w:top="720" w:right="720" w:bottom="720" w:left="72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0B" w:rsidRDefault="0076090B" w:rsidP="00196B62">
      <w:pPr>
        <w:spacing w:after="0" w:line="240" w:lineRule="auto"/>
      </w:pPr>
      <w:r>
        <w:separator/>
      </w:r>
    </w:p>
  </w:endnote>
  <w:end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7" w:rsidRDefault="00D542DE" w:rsidP="00D542DE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</w:t>
    </w:r>
  </w:p>
  <w:p w:rsidR="00196B62" w:rsidRDefault="00325087" w:rsidP="00D542DE">
    <w:pPr>
      <w:pStyle w:val="Footer"/>
    </w:pPr>
    <w:r w:rsidRPr="00F30D03">
      <w:rPr>
        <w:rFonts w:ascii="Century Gothic" w:hAnsi="Century Gothic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7CA39" wp14:editId="2B45D5E8">
              <wp:simplePos x="0" y="0"/>
              <wp:positionH relativeFrom="column">
                <wp:posOffset>-152400</wp:posOffset>
              </wp:positionH>
              <wp:positionV relativeFrom="paragraph">
                <wp:posOffset>621665</wp:posOffset>
              </wp:positionV>
              <wp:extent cx="885825" cy="3238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A4A9D" w:rsidRPr="00F30D03" w:rsidRDefault="000A4A9D" w:rsidP="000A4A9D">
                          <w:pPr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-12pt;margin-top:48.9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" fillcolor="window" strokecolor="window" strokeweight="2pt">
              <v:textbox>
                <w:txbxContent>
                  <w:p w:rsidR="000A4A9D" w:rsidRPr="00F30D03" w:rsidRDefault="000A4A9D" w:rsidP="000A4A9D">
                    <w:pPr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 w:rsidR="00196B62">
      <w:ptab w:relativeTo="margin" w:alignment="center" w:leader="none"/>
    </w:r>
    <w:r w:rsidR="00196B6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0B" w:rsidRDefault="0076090B" w:rsidP="00196B62">
      <w:pPr>
        <w:spacing w:after="0" w:line="240" w:lineRule="auto"/>
      </w:pPr>
      <w:r>
        <w:separator/>
      </w:r>
    </w:p>
  </w:footnote>
  <w:foot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B33"/>
    <w:multiLevelType w:val="hybridMultilevel"/>
    <w:tmpl w:val="6C8CC4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3A7B04">
      <w:start w:val="26"/>
      <w:numFmt w:val="bullet"/>
      <w:lvlText w:val=""/>
      <w:lvlJc w:val="left"/>
      <w:pPr>
        <w:tabs>
          <w:tab w:val="num" w:pos="1230"/>
        </w:tabs>
        <w:ind w:left="1230" w:hanging="510"/>
      </w:pPr>
      <w:rPr>
        <w:rFonts w:ascii="Wingdings 2" w:hAnsi="Wingdings 2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91591"/>
    <w:multiLevelType w:val="hybridMultilevel"/>
    <w:tmpl w:val="DFF66D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0F71BD"/>
    <w:multiLevelType w:val="hybridMultilevel"/>
    <w:tmpl w:val="8F0056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1514"/>
    <w:multiLevelType w:val="hybridMultilevel"/>
    <w:tmpl w:val="CB7C0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EF04F4"/>
    <w:multiLevelType w:val="multilevel"/>
    <w:tmpl w:val="DF706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25783"/>
    <w:multiLevelType w:val="hybridMultilevel"/>
    <w:tmpl w:val="1EC24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0"/>
    <w:rsid w:val="000A296A"/>
    <w:rsid w:val="000A4A9D"/>
    <w:rsid w:val="00196B62"/>
    <w:rsid w:val="002070EA"/>
    <w:rsid w:val="00247A65"/>
    <w:rsid w:val="00282B1F"/>
    <w:rsid w:val="00297FC0"/>
    <w:rsid w:val="002C15DA"/>
    <w:rsid w:val="00325087"/>
    <w:rsid w:val="003A6399"/>
    <w:rsid w:val="004A050C"/>
    <w:rsid w:val="004C20F1"/>
    <w:rsid w:val="004D7ED6"/>
    <w:rsid w:val="00724FB2"/>
    <w:rsid w:val="0073471F"/>
    <w:rsid w:val="0076090B"/>
    <w:rsid w:val="008C0F53"/>
    <w:rsid w:val="008C2DCB"/>
    <w:rsid w:val="009A6046"/>
    <w:rsid w:val="00B73AE6"/>
    <w:rsid w:val="00C40BB4"/>
    <w:rsid w:val="00C6639B"/>
    <w:rsid w:val="00D542DE"/>
    <w:rsid w:val="00DE56BB"/>
    <w:rsid w:val="00E017F8"/>
    <w:rsid w:val="00E07FB0"/>
    <w:rsid w:val="00F04A8B"/>
    <w:rsid w:val="00F56F49"/>
    <w:rsid w:val="00F64DE1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0A29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4DE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0A29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4DE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zoncrescent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wood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urzoncrescen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Mauranne Newby</dc:creator>
  <cp:lastModifiedBy>Jackie Ashbourne</cp:lastModifiedBy>
  <cp:revision>4</cp:revision>
  <cp:lastPrinted>2015-07-28T14:25:00Z</cp:lastPrinted>
  <dcterms:created xsi:type="dcterms:W3CDTF">2018-04-25T10:07:00Z</dcterms:created>
  <dcterms:modified xsi:type="dcterms:W3CDTF">2018-04-25T13:23:00Z</dcterms:modified>
</cp:coreProperties>
</file>