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8"/>
        <w:gridCol w:w="2571"/>
        <w:gridCol w:w="3267"/>
        <w:gridCol w:w="3939"/>
        <w:gridCol w:w="2680"/>
      </w:tblGrid>
      <w:tr w:rsidR="001F45AB" w:rsidRPr="003B049C" w14:paraId="114DA37C" w14:textId="77777777" w:rsidTr="155BE137">
        <w:trPr>
          <w:trHeight w:val="419"/>
        </w:trPr>
        <w:tc>
          <w:tcPr>
            <w:tcW w:w="8472" w:type="dxa"/>
            <w:gridSpan w:val="3"/>
          </w:tcPr>
          <w:p w14:paraId="27B6226E" w14:textId="4D46C997" w:rsidR="006849E5" w:rsidRDefault="155BE137" w:rsidP="155BE137">
            <w:pPr>
              <w:rPr>
                <w:rFonts w:asciiTheme="majorHAnsi" w:hAnsiTheme="majorHAnsi"/>
                <w:sz w:val="36"/>
                <w:szCs w:val="36"/>
              </w:rPr>
            </w:pPr>
            <w:bookmarkStart w:id="0" w:name="_GoBack"/>
            <w:bookmarkEnd w:id="0"/>
            <w:r w:rsidRPr="00381A0A">
              <w:rPr>
                <w:rFonts w:asciiTheme="majorHAnsi" w:hAnsiTheme="majorHAnsi"/>
                <w:sz w:val="36"/>
                <w:szCs w:val="36"/>
              </w:rPr>
              <w:t>English</w:t>
            </w:r>
          </w:p>
          <w:p w14:paraId="20D66F77" w14:textId="77777777" w:rsidR="001F45AB" w:rsidRPr="00C22B51" w:rsidRDefault="001F45AB" w:rsidP="00AB3041">
            <w:pPr>
              <w:rPr>
                <w:rFonts w:asciiTheme="majorHAnsi" w:hAnsiTheme="majorHAnsi" w:cs="Arial"/>
                <w:sz w:val="36"/>
                <w:szCs w:val="36"/>
              </w:rPr>
            </w:pPr>
            <w:r w:rsidRPr="008C2437">
              <w:rPr>
                <w:rFonts w:asciiTheme="majorHAnsi" w:hAnsiTheme="majorHAnsi"/>
                <w:sz w:val="36"/>
                <w:szCs w:val="36"/>
              </w:rPr>
              <w:t>FULLBROOK</w:t>
            </w:r>
            <w:r w:rsidRPr="008C2437">
              <w:rPr>
                <w:rFonts w:asciiTheme="majorHAnsi" w:hAnsiTheme="majorHAnsi" w:cs="Arial"/>
                <w:sz w:val="36"/>
                <w:szCs w:val="36"/>
              </w:rPr>
              <w:t xml:space="preserve">   </w:t>
            </w:r>
            <w:r>
              <w:rPr>
                <w:rFonts w:asciiTheme="minorHAnsi" w:hAnsiTheme="minorHAnsi" w:cs="Arial"/>
                <w:b/>
                <w:sz w:val="36"/>
                <w:szCs w:val="36"/>
              </w:rPr>
              <w:t>Job</w:t>
            </w:r>
            <w:r w:rsidRPr="008C2437">
              <w:rPr>
                <w:rFonts w:asciiTheme="minorHAnsi" w:hAnsiTheme="minorHAnsi" w:cs="Arial"/>
                <w:b/>
                <w:sz w:val="36"/>
                <w:szCs w:val="36"/>
              </w:rPr>
              <w:t xml:space="preserve"> Profile</w:t>
            </w:r>
          </w:p>
        </w:tc>
        <w:tc>
          <w:tcPr>
            <w:tcW w:w="3969" w:type="dxa"/>
            <w:shd w:val="clear" w:color="auto" w:fill="auto"/>
          </w:tcPr>
          <w:p w14:paraId="672A6659" w14:textId="77777777" w:rsidR="001F45AB" w:rsidRPr="008C2437" w:rsidRDefault="001F45AB" w:rsidP="00AB3041">
            <w:pPr>
              <w:rPr>
                <w:rFonts w:asciiTheme="minorHAnsi" w:hAnsiTheme="minorHAnsi" w:cs="Arial"/>
                <w:sz w:val="22"/>
                <w:szCs w:val="22"/>
              </w:rPr>
            </w:pPr>
          </w:p>
        </w:tc>
        <w:tc>
          <w:tcPr>
            <w:tcW w:w="2693" w:type="dxa"/>
            <w:vMerge w:val="restart"/>
            <w:vAlign w:val="center"/>
          </w:tcPr>
          <w:p w14:paraId="0DFAE634" w14:textId="77777777" w:rsidR="001F45AB" w:rsidRPr="003B049C" w:rsidRDefault="001F45AB" w:rsidP="00AB3041">
            <w:pPr>
              <w:jc w:val="center"/>
              <w:rPr>
                <w:rFonts w:ascii="Arial" w:hAnsi="Arial" w:cs="Arial"/>
                <w:sz w:val="22"/>
                <w:szCs w:val="22"/>
              </w:rPr>
            </w:pPr>
            <w:r>
              <w:rPr>
                <w:noProof/>
              </w:rPr>
              <w:drawing>
                <wp:inline distT="0" distB="0" distL="0" distR="0" wp14:anchorId="6DCF3ED2" wp14:editId="07777777">
                  <wp:extent cx="816610" cy="816610"/>
                  <wp:effectExtent l="19050" t="0" r="2540" b="0"/>
                  <wp:docPr id="1" name="Picture 1" descr="Fullbroo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brook_logo"/>
                          <pic:cNvPicPr>
                            <a:picLocks noChangeAspect="1" noChangeArrowheads="1"/>
                          </pic:cNvPicPr>
                        </pic:nvPicPr>
                        <pic:blipFill>
                          <a:blip r:embed="rId8" cstate="print"/>
                          <a:srcRect/>
                          <a:stretch>
                            <a:fillRect/>
                          </a:stretch>
                        </pic:blipFill>
                        <pic:spPr bwMode="auto">
                          <a:xfrm>
                            <a:off x="0" y="0"/>
                            <a:ext cx="816610" cy="816610"/>
                          </a:xfrm>
                          <a:prstGeom prst="rect">
                            <a:avLst/>
                          </a:prstGeom>
                          <a:noFill/>
                          <a:ln w="9525">
                            <a:noFill/>
                            <a:miter lim="800000"/>
                            <a:headEnd/>
                            <a:tailEnd/>
                          </a:ln>
                        </pic:spPr>
                      </pic:pic>
                    </a:graphicData>
                  </a:graphic>
                </wp:inline>
              </w:drawing>
            </w:r>
            <w:r>
              <w:t xml:space="preserve">  </w:t>
            </w:r>
          </w:p>
        </w:tc>
      </w:tr>
      <w:tr w:rsidR="001F45AB" w:rsidRPr="003B049C" w14:paraId="3CB4E0C9" w14:textId="77777777" w:rsidTr="155BE137">
        <w:trPr>
          <w:trHeight w:val="408"/>
        </w:trPr>
        <w:tc>
          <w:tcPr>
            <w:tcW w:w="2589" w:type="dxa"/>
            <w:vAlign w:val="center"/>
          </w:tcPr>
          <w:p w14:paraId="0D909AED" w14:textId="77777777" w:rsidR="001F45AB" w:rsidRPr="008C2437" w:rsidRDefault="001F45AB" w:rsidP="00AB3041">
            <w:pPr>
              <w:rPr>
                <w:rFonts w:asciiTheme="minorHAnsi" w:hAnsiTheme="minorHAnsi" w:cs="Arial"/>
                <w:sz w:val="22"/>
                <w:szCs w:val="22"/>
              </w:rPr>
            </w:pPr>
            <w:r>
              <w:rPr>
                <w:rFonts w:asciiTheme="minorHAnsi" w:hAnsiTheme="minorHAnsi" w:cs="Arial"/>
                <w:sz w:val="22"/>
                <w:szCs w:val="22"/>
              </w:rPr>
              <w:t>Name</w:t>
            </w:r>
          </w:p>
        </w:tc>
        <w:tc>
          <w:tcPr>
            <w:tcW w:w="2589" w:type="dxa"/>
            <w:vAlign w:val="center"/>
          </w:tcPr>
          <w:p w14:paraId="751F4B01" w14:textId="77777777" w:rsidR="001F45AB" w:rsidRPr="008C2437" w:rsidRDefault="001F45AB" w:rsidP="00AB3041">
            <w:pPr>
              <w:rPr>
                <w:rFonts w:asciiTheme="minorHAnsi" w:hAnsiTheme="minorHAnsi" w:cs="Arial"/>
                <w:sz w:val="22"/>
                <w:szCs w:val="22"/>
              </w:rPr>
            </w:pPr>
            <w:r>
              <w:rPr>
                <w:rFonts w:asciiTheme="minorHAnsi" w:hAnsiTheme="minorHAnsi" w:cs="Arial"/>
                <w:sz w:val="22"/>
                <w:szCs w:val="22"/>
              </w:rPr>
              <w:t>Line Manager</w:t>
            </w:r>
          </w:p>
        </w:tc>
        <w:tc>
          <w:tcPr>
            <w:tcW w:w="3294" w:type="dxa"/>
            <w:vAlign w:val="center"/>
          </w:tcPr>
          <w:p w14:paraId="1AC98C5F" w14:textId="77777777" w:rsidR="001F45AB" w:rsidRPr="008C2437" w:rsidRDefault="001F45AB" w:rsidP="00AB3041">
            <w:pPr>
              <w:rPr>
                <w:rFonts w:asciiTheme="minorHAnsi" w:hAnsiTheme="minorHAnsi" w:cs="Arial"/>
                <w:sz w:val="22"/>
                <w:szCs w:val="22"/>
              </w:rPr>
            </w:pPr>
            <w:r>
              <w:rPr>
                <w:rFonts w:asciiTheme="minorHAnsi" w:hAnsiTheme="minorHAnsi" w:cs="Arial"/>
                <w:sz w:val="22"/>
                <w:szCs w:val="22"/>
              </w:rPr>
              <w:t>Updated</w:t>
            </w:r>
          </w:p>
        </w:tc>
        <w:tc>
          <w:tcPr>
            <w:tcW w:w="3969" w:type="dxa"/>
            <w:vMerge w:val="restart"/>
          </w:tcPr>
          <w:p w14:paraId="7EB8EB6A" w14:textId="233157D0" w:rsidR="001F45AB" w:rsidRDefault="155BE137" w:rsidP="155BE137">
            <w:pPr>
              <w:rPr>
                <w:rFonts w:asciiTheme="minorHAnsi" w:hAnsiTheme="minorHAnsi" w:cs="Arial"/>
                <w:sz w:val="36"/>
                <w:szCs w:val="36"/>
              </w:rPr>
            </w:pPr>
            <w:r w:rsidRPr="155BE137">
              <w:rPr>
                <w:rFonts w:asciiTheme="minorHAnsi" w:hAnsiTheme="minorHAnsi" w:cs="Arial"/>
                <w:sz w:val="36"/>
                <w:szCs w:val="36"/>
              </w:rPr>
              <w:t xml:space="preserve">Teacher </w:t>
            </w:r>
            <w:r w:rsidRPr="00381A0A">
              <w:rPr>
                <w:rFonts w:asciiTheme="minorHAnsi" w:hAnsiTheme="minorHAnsi" w:cs="Arial"/>
                <w:sz w:val="36"/>
                <w:szCs w:val="36"/>
              </w:rPr>
              <w:t>of English</w:t>
            </w:r>
          </w:p>
          <w:p w14:paraId="68DC9790" w14:textId="77777777" w:rsidR="0091547B" w:rsidRPr="003B049C" w:rsidRDefault="004A697C" w:rsidP="0091547B">
            <w:pPr>
              <w:rPr>
                <w:rFonts w:ascii="Arial" w:hAnsi="Arial" w:cs="Arial"/>
                <w:sz w:val="22"/>
                <w:szCs w:val="22"/>
              </w:rPr>
            </w:pPr>
            <w:r>
              <w:rPr>
                <w:rFonts w:asciiTheme="minorHAnsi" w:hAnsiTheme="minorHAnsi" w:cs="Arial"/>
                <w:sz w:val="36"/>
                <w:szCs w:val="36"/>
              </w:rPr>
              <w:t xml:space="preserve">and </w:t>
            </w:r>
            <w:r w:rsidR="0091547B">
              <w:rPr>
                <w:rFonts w:asciiTheme="minorHAnsi" w:hAnsiTheme="minorHAnsi" w:cs="Arial"/>
                <w:sz w:val="36"/>
                <w:szCs w:val="36"/>
              </w:rPr>
              <w:t>Form Tutor</w:t>
            </w:r>
          </w:p>
        </w:tc>
        <w:tc>
          <w:tcPr>
            <w:tcW w:w="2693" w:type="dxa"/>
            <w:vMerge/>
            <w:vAlign w:val="center"/>
          </w:tcPr>
          <w:p w14:paraId="0A37501D" w14:textId="77777777" w:rsidR="001F45AB" w:rsidRPr="003B049C" w:rsidRDefault="001F45AB" w:rsidP="00AB3041">
            <w:pPr>
              <w:rPr>
                <w:rFonts w:ascii="Arial" w:hAnsi="Arial" w:cs="Arial"/>
                <w:sz w:val="22"/>
                <w:szCs w:val="22"/>
              </w:rPr>
            </w:pPr>
          </w:p>
        </w:tc>
      </w:tr>
      <w:tr w:rsidR="001F45AB" w:rsidRPr="003B049C" w14:paraId="5DAB6C7B" w14:textId="77777777" w:rsidTr="155BE137">
        <w:trPr>
          <w:trHeight w:val="317"/>
        </w:trPr>
        <w:tc>
          <w:tcPr>
            <w:tcW w:w="2589" w:type="dxa"/>
          </w:tcPr>
          <w:p w14:paraId="02EB378F" w14:textId="77777777" w:rsidR="001F45AB" w:rsidRPr="008C2437" w:rsidRDefault="001F45AB" w:rsidP="00AB3041">
            <w:pPr>
              <w:rPr>
                <w:rFonts w:asciiTheme="minorHAnsi" w:hAnsiTheme="minorHAnsi" w:cs="Arial"/>
                <w:b/>
                <w:sz w:val="22"/>
                <w:szCs w:val="22"/>
              </w:rPr>
            </w:pPr>
          </w:p>
        </w:tc>
        <w:tc>
          <w:tcPr>
            <w:tcW w:w="2589" w:type="dxa"/>
          </w:tcPr>
          <w:p w14:paraId="6A05A809" w14:textId="77777777" w:rsidR="001F45AB" w:rsidRDefault="001F45AB" w:rsidP="00AB3041">
            <w:pPr>
              <w:rPr>
                <w:rFonts w:asciiTheme="minorHAnsi" w:hAnsiTheme="minorHAnsi" w:cs="Arial"/>
                <w:b/>
                <w:sz w:val="22"/>
                <w:szCs w:val="22"/>
              </w:rPr>
            </w:pPr>
          </w:p>
          <w:p w14:paraId="5A39BBE3" w14:textId="77777777" w:rsidR="001F45AB" w:rsidRPr="008C2437" w:rsidRDefault="001F45AB" w:rsidP="00AB3041">
            <w:pPr>
              <w:rPr>
                <w:rFonts w:asciiTheme="minorHAnsi" w:hAnsiTheme="minorHAnsi" w:cs="Arial"/>
                <w:b/>
                <w:sz w:val="22"/>
                <w:szCs w:val="22"/>
              </w:rPr>
            </w:pPr>
          </w:p>
        </w:tc>
        <w:tc>
          <w:tcPr>
            <w:tcW w:w="3294" w:type="dxa"/>
          </w:tcPr>
          <w:p w14:paraId="41C8F396" w14:textId="77777777" w:rsidR="001F45AB" w:rsidRPr="008C2437" w:rsidRDefault="001F45AB" w:rsidP="00AB3041">
            <w:pPr>
              <w:rPr>
                <w:rFonts w:asciiTheme="minorHAnsi" w:hAnsiTheme="minorHAnsi" w:cs="Arial"/>
                <w:b/>
                <w:sz w:val="22"/>
                <w:szCs w:val="22"/>
              </w:rPr>
            </w:pPr>
          </w:p>
        </w:tc>
        <w:tc>
          <w:tcPr>
            <w:tcW w:w="3969" w:type="dxa"/>
            <w:vMerge/>
            <w:vAlign w:val="center"/>
          </w:tcPr>
          <w:p w14:paraId="72A3D3EC" w14:textId="77777777" w:rsidR="001F45AB" w:rsidRPr="006A3E6A" w:rsidRDefault="001F45AB" w:rsidP="00AB3041">
            <w:pPr>
              <w:rPr>
                <w:rFonts w:ascii="Arial" w:hAnsi="Arial" w:cs="Arial"/>
                <w:b/>
                <w:sz w:val="18"/>
                <w:szCs w:val="18"/>
              </w:rPr>
            </w:pPr>
          </w:p>
        </w:tc>
        <w:tc>
          <w:tcPr>
            <w:tcW w:w="2693" w:type="dxa"/>
            <w:vMerge/>
            <w:vAlign w:val="center"/>
          </w:tcPr>
          <w:p w14:paraId="0D0B940D" w14:textId="77777777" w:rsidR="001F45AB" w:rsidRPr="003B049C" w:rsidRDefault="001F45AB" w:rsidP="00AB3041">
            <w:pPr>
              <w:rPr>
                <w:rFonts w:ascii="Arial" w:hAnsi="Arial" w:cs="Arial"/>
                <w:b/>
                <w:sz w:val="22"/>
                <w:szCs w:val="22"/>
              </w:rPr>
            </w:pPr>
          </w:p>
        </w:tc>
      </w:tr>
    </w:tbl>
    <w:p w14:paraId="69554CBA" w14:textId="77777777" w:rsidR="001F45AB" w:rsidRPr="001F45AB" w:rsidRDefault="001F45AB" w:rsidP="00F55142">
      <w:pPr>
        <w:spacing w:after="120"/>
        <w:jc w:val="both"/>
        <w:rPr>
          <w:rFonts w:asciiTheme="minorHAnsi" w:hAnsiTheme="minorHAnsi"/>
          <w:i/>
          <w:sz w:val="20"/>
        </w:rPr>
      </w:pPr>
      <w:r w:rsidRPr="00AC3AE9">
        <w:rPr>
          <w:rFonts w:asciiTheme="minorHAnsi" w:hAnsiTheme="minorHAnsi"/>
          <w:i/>
          <w:sz w:val="20"/>
        </w:rPr>
        <w:t>The duties outlined in this job description are in addition to those covered by the latest School Teacher’s Pay and Conditions document</w:t>
      </w:r>
      <w:r w:rsidR="0026712C" w:rsidRPr="0026712C">
        <w:rPr>
          <w:rFonts w:asciiTheme="minorHAnsi" w:hAnsiTheme="minorHAnsi"/>
          <w:i/>
          <w:sz w:val="20"/>
        </w:rPr>
        <w:t xml:space="preserve"> </w:t>
      </w:r>
      <w:r w:rsidR="0026712C">
        <w:rPr>
          <w:rFonts w:asciiTheme="minorHAnsi" w:hAnsiTheme="minorHAnsi"/>
          <w:i/>
          <w:sz w:val="20"/>
        </w:rPr>
        <w:t>and</w:t>
      </w:r>
      <w:r w:rsidR="00F55142">
        <w:rPr>
          <w:rFonts w:asciiTheme="minorHAnsi" w:hAnsiTheme="minorHAnsi"/>
          <w:i/>
          <w:sz w:val="20"/>
        </w:rPr>
        <w:t>, where appropriate,</w:t>
      </w:r>
      <w:r w:rsidR="0026712C">
        <w:rPr>
          <w:rFonts w:asciiTheme="minorHAnsi" w:hAnsiTheme="minorHAnsi"/>
          <w:i/>
          <w:sz w:val="20"/>
        </w:rPr>
        <w:t xml:space="preserve"> supplemental to the Job Profile for </w:t>
      </w:r>
      <w:r w:rsidR="00F55142">
        <w:rPr>
          <w:rFonts w:asciiTheme="minorHAnsi" w:hAnsiTheme="minorHAnsi"/>
          <w:i/>
          <w:sz w:val="20"/>
        </w:rPr>
        <w:t>a C</w:t>
      </w:r>
      <w:r w:rsidR="0026712C">
        <w:rPr>
          <w:rFonts w:asciiTheme="minorHAnsi" w:hAnsiTheme="minorHAnsi"/>
          <w:i/>
          <w:sz w:val="20"/>
        </w:rPr>
        <w:t>lassroom Teacher</w:t>
      </w:r>
      <w:r w:rsidRPr="00AC3AE9">
        <w:rPr>
          <w:rFonts w:asciiTheme="minorHAnsi" w:hAnsiTheme="minorHAnsi"/>
          <w:i/>
          <w:sz w:val="20"/>
        </w:rPr>
        <w:t>.  It may be modified to reflect or anticipate changes in the job, commensurate with the salary and job title.</w:t>
      </w:r>
    </w:p>
    <w:tbl>
      <w:tblPr>
        <w:tblStyle w:val="TableGrid"/>
        <w:tblW w:w="0" w:type="auto"/>
        <w:tblLook w:val="04A0" w:firstRow="1" w:lastRow="0" w:firstColumn="1" w:lastColumn="0" w:noHBand="0" w:noVBand="1"/>
      </w:tblPr>
      <w:tblGrid>
        <w:gridCol w:w="7922"/>
        <w:gridCol w:w="7093"/>
      </w:tblGrid>
      <w:tr w:rsidR="00C412BB" w:rsidRPr="004A697C" w14:paraId="7C5ABCAA" w14:textId="77777777" w:rsidTr="155BE137">
        <w:trPr>
          <w:trHeight w:val="408"/>
        </w:trPr>
        <w:tc>
          <w:tcPr>
            <w:tcW w:w="8046" w:type="dxa"/>
            <w:vAlign w:val="center"/>
          </w:tcPr>
          <w:p w14:paraId="0384322B" w14:textId="77777777" w:rsidR="00C412BB" w:rsidRPr="004A697C" w:rsidRDefault="00C412BB" w:rsidP="00C412BB">
            <w:pPr>
              <w:rPr>
                <w:rFonts w:asciiTheme="minorHAnsi" w:hAnsiTheme="minorHAnsi" w:cs="Arial"/>
                <w:b/>
                <w:sz w:val="22"/>
                <w:szCs w:val="22"/>
              </w:rPr>
            </w:pPr>
            <w:r w:rsidRPr="004A697C">
              <w:rPr>
                <w:rFonts w:asciiTheme="minorHAnsi" w:hAnsiTheme="minorHAnsi" w:cs="Arial"/>
                <w:b/>
                <w:sz w:val="22"/>
                <w:szCs w:val="22"/>
              </w:rPr>
              <w:t>Job purpose</w:t>
            </w:r>
          </w:p>
        </w:tc>
        <w:tc>
          <w:tcPr>
            <w:tcW w:w="7195" w:type="dxa"/>
            <w:vAlign w:val="center"/>
          </w:tcPr>
          <w:p w14:paraId="4C1CB676" w14:textId="77777777" w:rsidR="00C412BB" w:rsidRPr="004A697C" w:rsidRDefault="005615EA" w:rsidP="00C03635">
            <w:pPr>
              <w:rPr>
                <w:rFonts w:asciiTheme="minorHAnsi" w:hAnsiTheme="minorHAnsi" w:cs="Arial"/>
                <w:b/>
                <w:sz w:val="22"/>
                <w:szCs w:val="22"/>
              </w:rPr>
            </w:pPr>
            <w:r>
              <w:rPr>
                <w:rFonts w:asciiTheme="minorHAnsi" w:hAnsiTheme="minorHAnsi" w:cs="Arial"/>
                <w:b/>
                <w:sz w:val="22"/>
                <w:szCs w:val="22"/>
              </w:rPr>
              <w:t>Key issues for 2017-18</w:t>
            </w:r>
          </w:p>
        </w:tc>
      </w:tr>
      <w:tr w:rsidR="00C412BB" w:rsidRPr="004A697C" w14:paraId="3996DE66" w14:textId="77777777" w:rsidTr="155BE137">
        <w:trPr>
          <w:trHeight w:val="544"/>
        </w:trPr>
        <w:tc>
          <w:tcPr>
            <w:tcW w:w="8046" w:type="dxa"/>
            <w:vAlign w:val="center"/>
          </w:tcPr>
          <w:p w14:paraId="361924E0" w14:textId="1979433A" w:rsidR="00C412BB" w:rsidRPr="004A697C" w:rsidRDefault="155BE137" w:rsidP="155BE137">
            <w:pPr>
              <w:pStyle w:val="ListParagraph"/>
              <w:numPr>
                <w:ilvl w:val="0"/>
                <w:numId w:val="1"/>
              </w:numPr>
              <w:spacing w:before="60" w:after="60"/>
              <w:ind w:left="357" w:hanging="357"/>
              <w:contextualSpacing w:val="0"/>
              <w:rPr>
                <w:rFonts w:asciiTheme="minorHAnsi" w:hAnsiTheme="minorHAnsi" w:cs="Arial"/>
                <w:sz w:val="22"/>
                <w:szCs w:val="22"/>
              </w:rPr>
            </w:pPr>
            <w:r w:rsidRPr="155BE137">
              <w:rPr>
                <w:rFonts w:asciiTheme="minorHAnsi" w:hAnsiTheme="minorHAnsi" w:cs="Arial"/>
                <w:sz w:val="22"/>
                <w:szCs w:val="22"/>
              </w:rPr>
              <w:t>To take responsibility for teaching English in order to provide effective teaching and learning for pupils, measured by the progress they make.</w:t>
            </w:r>
          </w:p>
          <w:p w14:paraId="17596259" w14:textId="77777777" w:rsidR="0091547B" w:rsidRPr="004A697C" w:rsidRDefault="0091547B" w:rsidP="0076795F">
            <w:pPr>
              <w:pStyle w:val="ListParagraph"/>
              <w:numPr>
                <w:ilvl w:val="0"/>
                <w:numId w:val="1"/>
              </w:numPr>
              <w:spacing w:before="60" w:after="60"/>
              <w:ind w:left="357" w:hanging="357"/>
              <w:contextualSpacing w:val="0"/>
              <w:rPr>
                <w:rFonts w:asciiTheme="minorHAnsi" w:hAnsiTheme="minorHAnsi" w:cs="Arial"/>
                <w:sz w:val="22"/>
                <w:szCs w:val="22"/>
              </w:rPr>
            </w:pPr>
            <w:r w:rsidRPr="004A697C">
              <w:rPr>
                <w:rFonts w:asciiTheme="minorHAnsi" w:hAnsiTheme="minorHAnsi" w:cs="Arial"/>
                <w:sz w:val="22"/>
                <w:szCs w:val="22"/>
              </w:rPr>
              <w:t xml:space="preserve">To take responsibility for </w:t>
            </w:r>
            <w:r w:rsidR="0076795F">
              <w:rPr>
                <w:rFonts w:asciiTheme="minorHAnsi" w:hAnsiTheme="minorHAnsi" w:cs="Arial"/>
                <w:sz w:val="22"/>
                <w:szCs w:val="22"/>
              </w:rPr>
              <w:t xml:space="preserve">leading </w:t>
            </w:r>
            <w:r w:rsidRPr="004A697C">
              <w:rPr>
                <w:rFonts w:asciiTheme="minorHAnsi" w:hAnsiTheme="minorHAnsi" w:cs="Arial"/>
                <w:sz w:val="22"/>
                <w:szCs w:val="22"/>
              </w:rPr>
              <w:t xml:space="preserve">a tutor </w:t>
            </w:r>
            <w:r w:rsidR="005E5D32" w:rsidRPr="004A697C">
              <w:rPr>
                <w:rFonts w:asciiTheme="minorHAnsi" w:hAnsiTheme="minorHAnsi" w:cs="Arial"/>
                <w:sz w:val="22"/>
                <w:szCs w:val="22"/>
              </w:rPr>
              <w:t>group.</w:t>
            </w:r>
          </w:p>
        </w:tc>
        <w:tc>
          <w:tcPr>
            <w:tcW w:w="7195" w:type="dxa"/>
            <w:vAlign w:val="center"/>
          </w:tcPr>
          <w:p w14:paraId="2B9F4B51" w14:textId="77777777" w:rsidR="005E5D32" w:rsidRDefault="00C03635" w:rsidP="004A697C">
            <w:pPr>
              <w:pStyle w:val="ListParagraph"/>
              <w:numPr>
                <w:ilvl w:val="0"/>
                <w:numId w:val="1"/>
              </w:numPr>
              <w:spacing w:before="60" w:after="60"/>
              <w:ind w:left="357" w:hanging="357"/>
              <w:rPr>
                <w:rFonts w:asciiTheme="minorHAnsi" w:hAnsiTheme="minorHAnsi" w:cs="Arial"/>
                <w:sz w:val="22"/>
                <w:szCs w:val="22"/>
              </w:rPr>
            </w:pPr>
            <w:r>
              <w:rPr>
                <w:rFonts w:asciiTheme="minorHAnsi" w:hAnsiTheme="minorHAnsi" w:cs="Arial"/>
                <w:sz w:val="22"/>
                <w:szCs w:val="22"/>
              </w:rPr>
              <w:t>Continu</w:t>
            </w:r>
            <w:r w:rsidR="005615EA">
              <w:rPr>
                <w:rFonts w:asciiTheme="minorHAnsi" w:hAnsiTheme="minorHAnsi" w:cs="Arial"/>
                <w:sz w:val="22"/>
                <w:szCs w:val="22"/>
              </w:rPr>
              <w:t>e to develop and incorporate new assessment policies</w:t>
            </w:r>
            <w:r>
              <w:rPr>
                <w:rFonts w:asciiTheme="minorHAnsi" w:hAnsiTheme="minorHAnsi" w:cs="Arial"/>
                <w:sz w:val="22"/>
                <w:szCs w:val="22"/>
              </w:rPr>
              <w:t xml:space="preserve"> into own practice.</w:t>
            </w:r>
          </w:p>
          <w:p w14:paraId="5A80650C" w14:textId="2BA038B3" w:rsidR="00C412BB" w:rsidRPr="005615EA" w:rsidRDefault="155BE137" w:rsidP="155BE137">
            <w:pPr>
              <w:pStyle w:val="ListParagraph"/>
              <w:numPr>
                <w:ilvl w:val="0"/>
                <w:numId w:val="1"/>
              </w:numPr>
              <w:spacing w:before="60" w:after="60"/>
              <w:ind w:left="357" w:hanging="357"/>
              <w:rPr>
                <w:rFonts w:asciiTheme="minorHAnsi" w:hAnsiTheme="minorHAnsi" w:cs="Arial"/>
                <w:sz w:val="22"/>
                <w:szCs w:val="22"/>
              </w:rPr>
            </w:pPr>
            <w:r w:rsidRPr="155BE137">
              <w:rPr>
                <w:rFonts w:asciiTheme="minorHAnsi" w:hAnsiTheme="minorHAnsi" w:cs="Arial"/>
                <w:sz w:val="22"/>
                <w:szCs w:val="22"/>
              </w:rPr>
              <w:t>Support the implementation of the new GCSE English specifications, resources, teaching, learning and assessment.</w:t>
            </w:r>
          </w:p>
        </w:tc>
      </w:tr>
    </w:tbl>
    <w:p w14:paraId="0E27B00A" w14:textId="77777777" w:rsidR="002374E5" w:rsidRPr="00D9668C" w:rsidRDefault="005615EA" w:rsidP="005615EA">
      <w:pPr>
        <w:tabs>
          <w:tab w:val="left" w:pos="8700"/>
        </w:tabs>
        <w:rPr>
          <w:sz w:val="8"/>
          <w:szCs w:val="16"/>
        </w:rPr>
      </w:pPr>
      <w:r>
        <w:rPr>
          <w:sz w:val="8"/>
          <w:szCs w:val="16"/>
        </w:rPr>
        <w:tab/>
      </w:r>
    </w:p>
    <w:tbl>
      <w:tblPr>
        <w:tblStyle w:val="TableGrid"/>
        <w:tblW w:w="0" w:type="auto"/>
        <w:tblLook w:val="04A0" w:firstRow="1" w:lastRow="0" w:firstColumn="1" w:lastColumn="0" w:noHBand="0" w:noVBand="1"/>
      </w:tblPr>
      <w:tblGrid>
        <w:gridCol w:w="15015"/>
      </w:tblGrid>
      <w:tr w:rsidR="0020519A" w:rsidRPr="0020519A" w14:paraId="5F73651F" w14:textId="77777777" w:rsidTr="00EF569F">
        <w:trPr>
          <w:trHeight w:val="408"/>
        </w:trPr>
        <w:tc>
          <w:tcPr>
            <w:tcW w:w="15241" w:type="dxa"/>
            <w:vAlign w:val="center"/>
          </w:tcPr>
          <w:p w14:paraId="2D42D5BE" w14:textId="77777777" w:rsidR="0020519A" w:rsidRPr="0020519A" w:rsidRDefault="0020519A" w:rsidP="005615EA">
            <w:pPr>
              <w:jc w:val="center"/>
              <w:rPr>
                <w:rFonts w:asciiTheme="minorHAnsi" w:hAnsiTheme="minorHAnsi" w:cs="Arial"/>
                <w:sz w:val="22"/>
                <w:szCs w:val="22"/>
              </w:rPr>
            </w:pPr>
            <w:r w:rsidRPr="0020519A">
              <w:rPr>
                <w:rFonts w:asciiTheme="minorHAnsi" w:hAnsiTheme="minorHAnsi" w:cs="Arial"/>
                <w:b/>
                <w:sz w:val="22"/>
                <w:szCs w:val="22"/>
              </w:rPr>
              <w:t xml:space="preserve">Key accountabilities </w:t>
            </w:r>
          </w:p>
        </w:tc>
      </w:tr>
      <w:tr w:rsidR="00EF569F" w:rsidRPr="0020519A" w14:paraId="4D869CAA" w14:textId="77777777" w:rsidTr="00EF569F">
        <w:trPr>
          <w:trHeight w:val="204"/>
        </w:trPr>
        <w:tc>
          <w:tcPr>
            <w:tcW w:w="15241" w:type="dxa"/>
            <w:tcBorders>
              <w:bottom w:val="single" w:sz="4" w:space="0" w:color="auto"/>
            </w:tcBorders>
          </w:tcPr>
          <w:p w14:paraId="45A3B236" w14:textId="77777777" w:rsidR="00EF569F" w:rsidRPr="0020519A" w:rsidRDefault="00EF569F" w:rsidP="003D43FE">
            <w:pPr>
              <w:spacing w:before="60" w:after="60"/>
              <w:rPr>
                <w:rFonts w:asciiTheme="minorHAnsi" w:hAnsiTheme="minorHAnsi" w:cs="Arial"/>
                <w:b/>
                <w:sz w:val="22"/>
                <w:szCs w:val="22"/>
              </w:rPr>
            </w:pPr>
            <w:r w:rsidRPr="0020519A">
              <w:rPr>
                <w:rFonts w:asciiTheme="minorHAnsi" w:hAnsiTheme="minorHAnsi" w:cs="Arial"/>
                <w:b/>
                <w:sz w:val="22"/>
                <w:szCs w:val="22"/>
              </w:rPr>
              <w:t xml:space="preserve">Strategic Development </w:t>
            </w:r>
          </w:p>
          <w:p w14:paraId="224EF240" w14:textId="77777777" w:rsidR="00EF569F" w:rsidRPr="00FF78F4" w:rsidRDefault="00EF569F" w:rsidP="00FF78F4">
            <w:pPr>
              <w:spacing w:before="60" w:after="60"/>
              <w:rPr>
                <w:rFonts w:asciiTheme="minorHAnsi" w:hAnsiTheme="minorHAnsi"/>
                <w:b/>
                <w:i/>
                <w:sz w:val="22"/>
                <w:szCs w:val="22"/>
              </w:rPr>
            </w:pPr>
            <w:r w:rsidRPr="00FF78F4">
              <w:rPr>
                <w:rFonts w:asciiTheme="minorHAnsi" w:hAnsiTheme="minorHAnsi" w:cs="Arial"/>
                <w:i/>
                <w:sz w:val="22"/>
                <w:szCs w:val="22"/>
              </w:rPr>
              <w:t>Contribute to the discussion of the school’s aims and policies and participate in the implementation of policies, plans, targets and practices</w:t>
            </w:r>
            <w:r w:rsidRPr="00FF78F4">
              <w:rPr>
                <w:rFonts w:asciiTheme="minorHAnsi" w:hAnsiTheme="minorHAnsi"/>
                <w:b/>
                <w:i/>
                <w:sz w:val="22"/>
                <w:szCs w:val="22"/>
              </w:rPr>
              <w:t xml:space="preserve"> </w:t>
            </w:r>
          </w:p>
          <w:p w14:paraId="5AE4D799" w14:textId="77777777" w:rsidR="005615EA" w:rsidRDefault="00EF569F" w:rsidP="005615EA">
            <w:pPr>
              <w:pStyle w:val="ListParagraph"/>
              <w:numPr>
                <w:ilvl w:val="0"/>
                <w:numId w:val="4"/>
              </w:numPr>
              <w:spacing w:before="60" w:after="60"/>
              <w:rPr>
                <w:rFonts w:asciiTheme="minorHAnsi" w:hAnsiTheme="minorHAnsi"/>
                <w:color w:val="000000" w:themeColor="text1"/>
                <w:sz w:val="22"/>
                <w:szCs w:val="22"/>
              </w:rPr>
            </w:pPr>
            <w:r w:rsidRPr="0020519A">
              <w:rPr>
                <w:rFonts w:asciiTheme="minorHAnsi" w:hAnsiTheme="minorHAnsi"/>
                <w:color w:val="000000" w:themeColor="text1"/>
                <w:sz w:val="22"/>
                <w:szCs w:val="22"/>
              </w:rPr>
              <w:t xml:space="preserve">Maintain an up-to-date knowledge and understanding of the professional duties of teachers and the statutory framework within which </w:t>
            </w:r>
            <w:r>
              <w:rPr>
                <w:rFonts w:asciiTheme="minorHAnsi" w:hAnsiTheme="minorHAnsi"/>
                <w:color w:val="000000" w:themeColor="text1"/>
                <w:sz w:val="22"/>
                <w:szCs w:val="22"/>
              </w:rPr>
              <w:t>teachers</w:t>
            </w:r>
            <w:r w:rsidRPr="0020519A">
              <w:rPr>
                <w:rFonts w:asciiTheme="minorHAnsi" w:hAnsiTheme="minorHAnsi"/>
                <w:color w:val="000000" w:themeColor="text1"/>
                <w:sz w:val="22"/>
                <w:szCs w:val="22"/>
              </w:rPr>
              <w:t xml:space="preserve"> work, and contribute to the development, implementation and evaluation of the policies and practice of </w:t>
            </w:r>
            <w:r>
              <w:rPr>
                <w:rFonts w:asciiTheme="minorHAnsi" w:hAnsiTheme="minorHAnsi"/>
                <w:color w:val="000000" w:themeColor="text1"/>
                <w:sz w:val="22"/>
                <w:szCs w:val="22"/>
              </w:rPr>
              <w:t>the</w:t>
            </w:r>
            <w:r w:rsidRPr="0020519A">
              <w:rPr>
                <w:rFonts w:asciiTheme="minorHAnsi" w:hAnsiTheme="minorHAnsi"/>
                <w:color w:val="000000" w:themeColor="text1"/>
                <w:sz w:val="22"/>
                <w:szCs w:val="22"/>
              </w:rPr>
              <w:t xml:space="preserve"> workplace, including those designed to promote equality of opportunity.</w:t>
            </w:r>
          </w:p>
          <w:p w14:paraId="32F314F9" w14:textId="77777777" w:rsidR="00EF569F" w:rsidRPr="005615EA" w:rsidRDefault="00EF569F" w:rsidP="005615EA">
            <w:pPr>
              <w:pStyle w:val="ListParagraph"/>
              <w:numPr>
                <w:ilvl w:val="0"/>
                <w:numId w:val="4"/>
              </w:numPr>
              <w:spacing w:before="60" w:after="60"/>
              <w:rPr>
                <w:rFonts w:asciiTheme="minorHAnsi" w:hAnsiTheme="minorHAnsi"/>
                <w:color w:val="000000" w:themeColor="text1"/>
                <w:sz w:val="22"/>
                <w:szCs w:val="22"/>
              </w:rPr>
            </w:pPr>
            <w:r w:rsidRPr="005615EA">
              <w:rPr>
                <w:rFonts w:asciiTheme="minorHAnsi" w:hAnsiTheme="minorHAnsi"/>
                <w:color w:val="000000" w:themeColor="text1"/>
                <w:sz w:val="22"/>
                <w:szCs w:val="22"/>
              </w:rPr>
              <w:t>Contribute significantly, where appropriate, to implementing workplace policies and practice and to promoting collective responsibility for their implementation.</w:t>
            </w:r>
          </w:p>
        </w:tc>
      </w:tr>
      <w:tr w:rsidR="00EF569F" w:rsidRPr="0020519A" w14:paraId="1A7FB055" w14:textId="77777777" w:rsidTr="00EF569F">
        <w:trPr>
          <w:trHeight w:val="105"/>
        </w:trPr>
        <w:tc>
          <w:tcPr>
            <w:tcW w:w="15241" w:type="dxa"/>
            <w:tcBorders>
              <w:bottom w:val="single" w:sz="4" w:space="0" w:color="auto"/>
            </w:tcBorders>
          </w:tcPr>
          <w:p w14:paraId="5114AA37" w14:textId="77777777" w:rsidR="00EF569F" w:rsidRDefault="00EF569F" w:rsidP="00EF569F">
            <w:pPr>
              <w:spacing w:before="60" w:after="60"/>
              <w:rPr>
                <w:rFonts w:asciiTheme="minorHAnsi" w:hAnsiTheme="minorHAnsi"/>
                <w:i/>
                <w:color w:val="000000" w:themeColor="text1"/>
                <w:sz w:val="22"/>
                <w:szCs w:val="22"/>
              </w:rPr>
            </w:pPr>
            <w:r w:rsidRPr="0020519A">
              <w:rPr>
                <w:rFonts w:asciiTheme="minorHAnsi" w:hAnsiTheme="minorHAnsi"/>
                <w:b/>
                <w:sz w:val="22"/>
                <w:szCs w:val="22"/>
              </w:rPr>
              <w:t>Teaching and Learning</w:t>
            </w:r>
            <w:r w:rsidRPr="00F461F1">
              <w:rPr>
                <w:rFonts w:asciiTheme="minorHAnsi" w:hAnsiTheme="minorHAnsi"/>
                <w:i/>
                <w:color w:val="000000" w:themeColor="text1"/>
                <w:sz w:val="22"/>
                <w:szCs w:val="22"/>
              </w:rPr>
              <w:t xml:space="preserve"> </w:t>
            </w:r>
          </w:p>
          <w:p w14:paraId="6CE5193F" w14:textId="77777777" w:rsidR="00EF569F" w:rsidRPr="00F461F1" w:rsidRDefault="00EF569F" w:rsidP="00EF569F">
            <w:pPr>
              <w:spacing w:before="60" w:after="60"/>
              <w:rPr>
                <w:rFonts w:asciiTheme="minorHAnsi" w:hAnsiTheme="minorHAnsi"/>
                <w:i/>
                <w:color w:val="000000" w:themeColor="text1"/>
                <w:sz w:val="22"/>
                <w:szCs w:val="22"/>
              </w:rPr>
            </w:pPr>
            <w:r w:rsidRPr="00F461F1">
              <w:rPr>
                <w:rFonts w:asciiTheme="minorHAnsi" w:hAnsiTheme="minorHAnsi"/>
                <w:i/>
                <w:color w:val="000000" w:themeColor="text1"/>
                <w:sz w:val="22"/>
                <w:szCs w:val="22"/>
              </w:rPr>
              <w:t>Subjects and Curriculum</w:t>
            </w:r>
          </w:p>
          <w:p w14:paraId="575AF237" w14:textId="77777777" w:rsidR="00EF569F" w:rsidRPr="00F461F1" w:rsidRDefault="00EF569F" w:rsidP="00EF569F">
            <w:pPr>
              <w:pStyle w:val="ListParagraph"/>
              <w:numPr>
                <w:ilvl w:val="0"/>
                <w:numId w:val="22"/>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 xml:space="preserve">Have a secure knowledge and understanding of </w:t>
            </w:r>
            <w:r>
              <w:rPr>
                <w:rFonts w:asciiTheme="minorHAnsi" w:hAnsiTheme="minorHAnsi"/>
                <w:color w:val="000000" w:themeColor="text1"/>
                <w:sz w:val="22"/>
                <w:szCs w:val="22"/>
              </w:rPr>
              <w:t>own</w:t>
            </w:r>
            <w:r w:rsidRPr="00F461F1">
              <w:rPr>
                <w:rFonts w:asciiTheme="minorHAnsi" w:hAnsiTheme="minorHAnsi"/>
                <w:color w:val="000000" w:themeColor="text1"/>
                <w:sz w:val="22"/>
                <w:szCs w:val="22"/>
              </w:rPr>
              <w:t xml:space="preserve"> subjects/curric</w:t>
            </w:r>
            <w:r w:rsidR="005615EA">
              <w:rPr>
                <w:rFonts w:asciiTheme="minorHAnsi" w:hAnsiTheme="minorHAnsi"/>
                <w:color w:val="000000" w:themeColor="text1"/>
                <w:sz w:val="22"/>
                <w:szCs w:val="22"/>
              </w:rPr>
              <w:t xml:space="preserve">ulum areas and related pedagogy. </w:t>
            </w:r>
          </w:p>
          <w:p w14:paraId="48B07BDA" w14:textId="77777777" w:rsidR="00EF569F" w:rsidRPr="00F461F1" w:rsidRDefault="00EF569F" w:rsidP="00EF569F">
            <w:pPr>
              <w:pStyle w:val="ListParagraph"/>
              <w:numPr>
                <w:ilvl w:val="0"/>
                <w:numId w:val="22"/>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 xml:space="preserve">Know and understand the relevant statutory and non-statutory curricula and frameworks, including those provided through the National Strategies, for their subjects/curriculum areas and other relevant initiatives across the age and ability range </w:t>
            </w:r>
            <w:r>
              <w:rPr>
                <w:rFonts w:asciiTheme="minorHAnsi" w:hAnsiTheme="minorHAnsi"/>
                <w:color w:val="000000" w:themeColor="text1"/>
                <w:sz w:val="22"/>
                <w:szCs w:val="22"/>
              </w:rPr>
              <w:t>taught</w:t>
            </w:r>
            <w:r w:rsidRPr="00F461F1">
              <w:rPr>
                <w:rFonts w:asciiTheme="minorHAnsi" w:hAnsiTheme="minorHAnsi"/>
                <w:color w:val="000000" w:themeColor="text1"/>
                <w:sz w:val="22"/>
                <w:szCs w:val="22"/>
              </w:rPr>
              <w:t>.</w:t>
            </w:r>
          </w:p>
          <w:p w14:paraId="0743CF27" w14:textId="77777777" w:rsidR="00EF569F" w:rsidRPr="00F461F1" w:rsidRDefault="00EF569F" w:rsidP="00EF569F">
            <w:pPr>
              <w:spacing w:before="60" w:after="60"/>
              <w:rPr>
                <w:rFonts w:asciiTheme="minorHAnsi" w:hAnsiTheme="minorHAnsi"/>
                <w:i/>
                <w:color w:val="000000" w:themeColor="text1"/>
                <w:sz w:val="22"/>
                <w:szCs w:val="22"/>
              </w:rPr>
            </w:pPr>
            <w:r w:rsidRPr="00F461F1">
              <w:rPr>
                <w:rFonts w:asciiTheme="minorHAnsi" w:hAnsiTheme="minorHAnsi"/>
                <w:i/>
                <w:color w:val="000000" w:themeColor="text1"/>
                <w:sz w:val="22"/>
                <w:szCs w:val="22"/>
              </w:rPr>
              <w:t>Planning</w:t>
            </w:r>
          </w:p>
          <w:p w14:paraId="7BEF36E7" w14:textId="77777777" w:rsidR="00EF569F" w:rsidRPr="00F461F1" w:rsidRDefault="00EF569F" w:rsidP="00EF569F">
            <w:pPr>
              <w:pStyle w:val="ListParagraph"/>
              <w:numPr>
                <w:ilvl w:val="0"/>
                <w:numId w:val="14"/>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Plan for progression across the age and ability range taught, designing effective learning sequences within lessons and across series of lessons informed by secure subject/curriculum knowledge.</w:t>
            </w:r>
          </w:p>
          <w:p w14:paraId="6C1DCDD5" w14:textId="77777777" w:rsidR="005615EA" w:rsidRDefault="00EF569F" w:rsidP="00EF569F">
            <w:pPr>
              <w:pStyle w:val="ListParagraph"/>
              <w:numPr>
                <w:ilvl w:val="0"/>
                <w:numId w:val="14"/>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 xml:space="preserve">Be flexible, creative and adept at designing learning sequences </w:t>
            </w:r>
          </w:p>
          <w:p w14:paraId="75EFB2AE" w14:textId="77777777" w:rsidR="00EF569F" w:rsidRPr="00F461F1" w:rsidRDefault="005615EA" w:rsidP="00EF569F">
            <w:pPr>
              <w:pStyle w:val="ListParagraph"/>
              <w:numPr>
                <w:ilvl w:val="0"/>
                <w:numId w:val="14"/>
              </w:numPr>
              <w:spacing w:before="60" w:after="60"/>
              <w:rPr>
                <w:rFonts w:asciiTheme="minorHAnsi" w:hAnsiTheme="minorHAnsi"/>
                <w:color w:val="000000" w:themeColor="text1"/>
                <w:sz w:val="22"/>
                <w:szCs w:val="22"/>
              </w:rPr>
            </w:pPr>
            <w:r>
              <w:rPr>
                <w:rFonts w:asciiTheme="minorHAnsi" w:hAnsiTheme="minorHAnsi"/>
                <w:color w:val="000000" w:themeColor="text1"/>
                <w:sz w:val="22"/>
                <w:szCs w:val="22"/>
              </w:rPr>
              <w:t xml:space="preserve">Plan </w:t>
            </w:r>
            <w:r w:rsidR="00EF569F" w:rsidRPr="00F461F1">
              <w:rPr>
                <w:rFonts w:asciiTheme="minorHAnsi" w:hAnsiTheme="minorHAnsi"/>
                <w:color w:val="000000" w:themeColor="text1"/>
                <w:sz w:val="22"/>
                <w:szCs w:val="22"/>
              </w:rPr>
              <w:t xml:space="preserve">lessons that are effective and consistently well-matched to learning objectives and the needs of learners </w:t>
            </w:r>
          </w:p>
          <w:p w14:paraId="1917E986" w14:textId="77777777" w:rsidR="00EF569F" w:rsidRPr="00F461F1" w:rsidRDefault="00EF569F" w:rsidP="00EF569F">
            <w:pPr>
              <w:pStyle w:val="ListParagraph"/>
              <w:numPr>
                <w:ilvl w:val="0"/>
                <w:numId w:val="14"/>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Design opportunities for learners to develop their literacy, numeracy, ICT and thinking and learning skills appropriate within their phase and context.</w:t>
            </w:r>
          </w:p>
          <w:p w14:paraId="7917A674" w14:textId="77777777" w:rsidR="00EF569F" w:rsidRPr="00F461F1" w:rsidRDefault="00EF569F" w:rsidP="00EF569F">
            <w:pPr>
              <w:pStyle w:val="ListParagraph"/>
              <w:numPr>
                <w:ilvl w:val="0"/>
                <w:numId w:val="14"/>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Plan, set and assess homework, other out-of-class assignments, where appropriate, to sustain learners’ progress and to extend and consolidate their learning.</w:t>
            </w:r>
          </w:p>
          <w:p w14:paraId="36300418" w14:textId="77777777" w:rsidR="00EF569F" w:rsidRPr="00F461F1" w:rsidRDefault="00EF569F" w:rsidP="00EF569F">
            <w:pPr>
              <w:spacing w:before="60" w:after="60"/>
              <w:rPr>
                <w:rFonts w:asciiTheme="minorHAnsi" w:hAnsiTheme="minorHAnsi"/>
                <w:i/>
                <w:color w:val="000000" w:themeColor="text1"/>
                <w:sz w:val="22"/>
                <w:szCs w:val="22"/>
              </w:rPr>
            </w:pPr>
            <w:r w:rsidRPr="00F461F1">
              <w:rPr>
                <w:rFonts w:asciiTheme="minorHAnsi" w:hAnsiTheme="minorHAnsi"/>
                <w:i/>
                <w:color w:val="000000" w:themeColor="text1"/>
                <w:sz w:val="22"/>
                <w:szCs w:val="22"/>
              </w:rPr>
              <w:t>Teaching</w:t>
            </w:r>
          </w:p>
          <w:p w14:paraId="2FA7023F" w14:textId="77777777" w:rsidR="00EF569F" w:rsidRPr="00F461F1" w:rsidRDefault="00EF569F" w:rsidP="00EF569F">
            <w:pPr>
              <w:pStyle w:val="ListParagraph"/>
              <w:numPr>
                <w:ilvl w:val="0"/>
                <w:numId w:val="15"/>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Teach challenging, well-organised lessons across the age and ability range taught  in which:</w:t>
            </w:r>
          </w:p>
          <w:p w14:paraId="30E9C647" w14:textId="77777777" w:rsidR="00EF569F" w:rsidRPr="00F461F1" w:rsidRDefault="00EF569F" w:rsidP="00EF569F">
            <w:pPr>
              <w:pStyle w:val="ListParagraph"/>
              <w:numPr>
                <w:ilvl w:val="1"/>
                <w:numId w:val="26"/>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lastRenderedPageBreak/>
              <w:t>an appropriate range of teaching strategies and resources, including e-learning, which meet learners’ needs and take practical account of diversity and promote equality and inclusion is used.</w:t>
            </w:r>
          </w:p>
          <w:p w14:paraId="45319DDE" w14:textId="77777777" w:rsidR="00EF569F" w:rsidRPr="00F461F1" w:rsidRDefault="00EF569F" w:rsidP="00EF569F">
            <w:pPr>
              <w:pStyle w:val="ListParagraph"/>
              <w:numPr>
                <w:ilvl w:val="1"/>
                <w:numId w:val="26"/>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prior knowledge and attainment of those taught is built on in order that learners make sustained progress.</w:t>
            </w:r>
          </w:p>
          <w:p w14:paraId="3AFD763B" w14:textId="77777777" w:rsidR="00EF569F" w:rsidRPr="00F461F1" w:rsidRDefault="00EF569F" w:rsidP="00EF569F">
            <w:pPr>
              <w:pStyle w:val="ListParagraph"/>
              <w:numPr>
                <w:ilvl w:val="1"/>
                <w:numId w:val="26"/>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 xml:space="preserve">language is adapted to suit the learners </w:t>
            </w:r>
            <w:r>
              <w:rPr>
                <w:rFonts w:asciiTheme="minorHAnsi" w:hAnsiTheme="minorHAnsi"/>
                <w:color w:val="000000" w:themeColor="text1"/>
                <w:sz w:val="22"/>
                <w:szCs w:val="22"/>
              </w:rPr>
              <w:t>taught</w:t>
            </w:r>
            <w:r w:rsidRPr="00F461F1">
              <w:rPr>
                <w:rFonts w:asciiTheme="minorHAnsi" w:hAnsiTheme="minorHAnsi"/>
                <w:color w:val="000000" w:themeColor="text1"/>
                <w:sz w:val="22"/>
                <w:szCs w:val="22"/>
              </w:rPr>
              <w:t>, introducing new ideas and concepts clearly, and using explanations, questions, discussions and plenaries effectively.</w:t>
            </w:r>
          </w:p>
          <w:p w14:paraId="6C73EEC4" w14:textId="77777777" w:rsidR="00EF569F" w:rsidRPr="00F461F1" w:rsidRDefault="00EF569F" w:rsidP="00EF569F">
            <w:pPr>
              <w:pStyle w:val="ListParagraph"/>
              <w:numPr>
                <w:ilvl w:val="1"/>
                <w:numId w:val="26"/>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the learning of individuals, groups and whole classes is managed effectively, modifying their teaching appropriately to suit the stage of the lesson and the needs of the learners.</w:t>
            </w:r>
          </w:p>
          <w:p w14:paraId="0F449A02" w14:textId="77777777" w:rsidR="005615EA" w:rsidRDefault="00EF569F" w:rsidP="00EF569F">
            <w:pPr>
              <w:pStyle w:val="ListParagraph"/>
              <w:numPr>
                <w:ilvl w:val="0"/>
                <w:numId w:val="15"/>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Teach engaging and</w:t>
            </w:r>
            <w:r w:rsidR="005615EA">
              <w:rPr>
                <w:rFonts w:asciiTheme="minorHAnsi" w:hAnsiTheme="minorHAnsi"/>
                <w:color w:val="000000" w:themeColor="text1"/>
                <w:sz w:val="22"/>
                <w:szCs w:val="22"/>
              </w:rPr>
              <w:t xml:space="preserve"> motivating lessons </w:t>
            </w:r>
          </w:p>
          <w:p w14:paraId="787F506E" w14:textId="77777777" w:rsidR="00EF569F" w:rsidRPr="00F461F1" w:rsidRDefault="005615EA" w:rsidP="00EF569F">
            <w:pPr>
              <w:pStyle w:val="ListParagraph"/>
              <w:numPr>
                <w:ilvl w:val="0"/>
                <w:numId w:val="15"/>
              </w:numPr>
              <w:spacing w:before="60" w:after="60"/>
              <w:rPr>
                <w:rFonts w:asciiTheme="minorHAnsi" w:hAnsiTheme="minorHAnsi"/>
                <w:color w:val="000000" w:themeColor="text1"/>
                <w:sz w:val="22"/>
                <w:szCs w:val="22"/>
              </w:rPr>
            </w:pPr>
            <w:r>
              <w:rPr>
                <w:rFonts w:asciiTheme="minorHAnsi" w:hAnsiTheme="minorHAnsi"/>
                <w:color w:val="000000" w:themeColor="text1"/>
                <w:sz w:val="22"/>
                <w:szCs w:val="22"/>
              </w:rPr>
              <w:t xml:space="preserve">Have </w:t>
            </w:r>
            <w:r w:rsidR="00EF569F" w:rsidRPr="00F461F1">
              <w:rPr>
                <w:rFonts w:asciiTheme="minorHAnsi" w:hAnsiTheme="minorHAnsi"/>
                <w:color w:val="000000" w:themeColor="text1"/>
                <w:sz w:val="22"/>
                <w:szCs w:val="22"/>
              </w:rPr>
              <w:t>well-grounded expectations of learners and designed to raise levels of attainment.</w:t>
            </w:r>
          </w:p>
          <w:p w14:paraId="4B478820" w14:textId="77777777" w:rsidR="00EF569F" w:rsidRDefault="00EF569F" w:rsidP="00EF569F">
            <w:pPr>
              <w:pStyle w:val="ListParagraph"/>
              <w:numPr>
                <w:ilvl w:val="0"/>
                <w:numId w:val="15"/>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Have teaching skills which lead to learners achieving well relative to their prior attainment, making progress as good as, or better than, similar learners nationally.</w:t>
            </w:r>
          </w:p>
          <w:p w14:paraId="57BB763E" w14:textId="77777777" w:rsidR="00EF569F" w:rsidRPr="00F461F1" w:rsidRDefault="00EF569F" w:rsidP="00EF569F">
            <w:pPr>
              <w:spacing w:before="60" w:after="60"/>
              <w:rPr>
                <w:rFonts w:asciiTheme="minorHAnsi" w:hAnsiTheme="minorHAnsi"/>
                <w:i/>
                <w:color w:val="000000" w:themeColor="text1"/>
                <w:sz w:val="22"/>
                <w:szCs w:val="22"/>
              </w:rPr>
            </w:pPr>
            <w:r w:rsidRPr="00F461F1">
              <w:rPr>
                <w:rFonts w:asciiTheme="minorHAnsi" w:hAnsiTheme="minorHAnsi"/>
                <w:i/>
                <w:color w:val="000000" w:themeColor="text1"/>
                <w:sz w:val="22"/>
                <w:szCs w:val="22"/>
              </w:rPr>
              <w:t>Assessing, monitoring and giving feedback</w:t>
            </w:r>
          </w:p>
          <w:p w14:paraId="61B59EB6" w14:textId="77777777" w:rsidR="00EF569F" w:rsidRPr="00F461F1" w:rsidRDefault="00EF569F" w:rsidP="00EF569F">
            <w:pPr>
              <w:pStyle w:val="ListParagraph"/>
              <w:numPr>
                <w:ilvl w:val="0"/>
                <w:numId w:val="21"/>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Know the assessment requirements and arrangements for the subjects/curriculum areas taught, including those relating to public examinations and qualifications.</w:t>
            </w:r>
          </w:p>
          <w:p w14:paraId="2D484B5F" w14:textId="77777777" w:rsidR="00EF569F" w:rsidRPr="00F461F1" w:rsidRDefault="00EF569F" w:rsidP="00EF569F">
            <w:pPr>
              <w:pStyle w:val="ListParagraph"/>
              <w:numPr>
                <w:ilvl w:val="0"/>
                <w:numId w:val="21"/>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Know a range of approaches to assessment, including the importance of formative assessment.</w:t>
            </w:r>
          </w:p>
          <w:p w14:paraId="100E5D3F" w14:textId="77777777" w:rsidR="00EF569F" w:rsidRPr="00F461F1" w:rsidRDefault="00EF569F" w:rsidP="00EF569F">
            <w:pPr>
              <w:pStyle w:val="ListParagraph"/>
              <w:numPr>
                <w:ilvl w:val="0"/>
                <w:numId w:val="21"/>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Know how to use local and national statistical information to evaluate the effectiveness of own teaching, to monitor the progress of those taught and to raise levels of attainment.</w:t>
            </w:r>
          </w:p>
          <w:p w14:paraId="5BAE8D5B" w14:textId="77777777" w:rsidR="002D74D4" w:rsidRDefault="00EF569F" w:rsidP="00EF569F">
            <w:pPr>
              <w:pStyle w:val="ListParagraph"/>
              <w:numPr>
                <w:ilvl w:val="0"/>
                <w:numId w:val="21"/>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 xml:space="preserve">Know how to use reports and other sources of external information related to assessment </w:t>
            </w:r>
          </w:p>
          <w:p w14:paraId="0CB658CF" w14:textId="77777777" w:rsidR="002D74D4" w:rsidRDefault="002D74D4" w:rsidP="00EF569F">
            <w:pPr>
              <w:pStyle w:val="ListParagraph"/>
              <w:numPr>
                <w:ilvl w:val="0"/>
                <w:numId w:val="20"/>
              </w:numPr>
              <w:spacing w:before="60" w:after="60"/>
              <w:rPr>
                <w:rFonts w:asciiTheme="minorHAnsi" w:hAnsiTheme="minorHAnsi"/>
                <w:color w:val="000000" w:themeColor="text1"/>
                <w:sz w:val="22"/>
                <w:szCs w:val="22"/>
              </w:rPr>
            </w:pPr>
            <w:r w:rsidRPr="002D74D4">
              <w:rPr>
                <w:rFonts w:asciiTheme="minorHAnsi" w:hAnsiTheme="minorHAnsi"/>
                <w:color w:val="000000" w:themeColor="text1"/>
                <w:sz w:val="22"/>
                <w:szCs w:val="22"/>
              </w:rPr>
              <w:t>P</w:t>
            </w:r>
            <w:r w:rsidR="00EF569F" w:rsidRPr="002D74D4">
              <w:rPr>
                <w:rFonts w:asciiTheme="minorHAnsi" w:hAnsiTheme="minorHAnsi"/>
                <w:color w:val="000000" w:themeColor="text1"/>
                <w:sz w:val="22"/>
                <w:szCs w:val="22"/>
              </w:rPr>
              <w:t>rovide learners with accurate and constructive feedback on their strengths, weaknesses, attainment, prog</w:t>
            </w:r>
            <w:r>
              <w:rPr>
                <w:rFonts w:asciiTheme="minorHAnsi" w:hAnsiTheme="minorHAnsi"/>
                <w:color w:val="000000" w:themeColor="text1"/>
                <w:sz w:val="22"/>
                <w:szCs w:val="22"/>
              </w:rPr>
              <w:t>ress and areas for development</w:t>
            </w:r>
          </w:p>
          <w:p w14:paraId="174FA7EF" w14:textId="77777777" w:rsidR="00EF569F" w:rsidRPr="00F461F1" w:rsidRDefault="002D74D4" w:rsidP="00EF569F">
            <w:pPr>
              <w:pStyle w:val="ListParagraph"/>
              <w:numPr>
                <w:ilvl w:val="0"/>
                <w:numId w:val="20"/>
              </w:numPr>
              <w:spacing w:before="60" w:after="60"/>
              <w:rPr>
                <w:rFonts w:asciiTheme="minorHAnsi" w:hAnsiTheme="minorHAnsi"/>
                <w:color w:val="000000" w:themeColor="text1"/>
                <w:sz w:val="22"/>
                <w:szCs w:val="22"/>
              </w:rPr>
            </w:pPr>
            <w:r>
              <w:rPr>
                <w:rFonts w:asciiTheme="minorHAnsi" w:hAnsiTheme="minorHAnsi"/>
                <w:color w:val="000000" w:themeColor="text1"/>
                <w:sz w:val="22"/>
                <w:szCs w:val="22"/>
              </w:rPr>
              <w:t xml:space="preserve">Be able to provide </w:t>
            </w:r>
            <w:r w:rsidR="00EF569F" w:rsidRPr="00F461F1">
              <w:rPr>
                <w:rFonts w:asciiTheme="minorHAnsi" w:hAnsiTheme="minorHAnsi"/>
                <w:color w:val="000000" w:themeColor="text1"/>
                <w:sz w:val="22"/>
                <w:szCs w:val="22"/>
              </w:rPr>
              <w:t>colleagues, parents and carers with timely, accurate and constructive feedback on learners’ attainment, progress and areas for development.</w:t>
            </w:r>
          </w:p>
          <w:p w14:paraId="0BC35566" w14:textId="77777777" w:rsidR="00EF569F" w:rsidRPr="00F461F1" w:rsidRDefault="00EF569F" w:rsidP="00EF569F">
            <w:pPr>
              <w:pStyle w:val="ListParagraph"/>
              <w:numPr>
                <w:ilvl w:val="0"/>
                <w:numId w:val="20"/>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Support and guide learners so that they can reflect on their learning, identi</w:t>
            </w:r>
            <w:r w:rsidR="002D74D4">
              <w:rPr>
                <w:rFonts w:asciiTheme="minorHAnsi" w:hAnsiTheme="minorHAnsi"/>
                <w:color w:val="000000" w:themeColor="text1"/>
                <w:sz w:val="22"/>
                <w:szCs w:val="22"/>
              </w:rPr>
              <w:t xml:space="preserve">fy the progress they have made </w:t>
            </w:r>
            <w:r w:rsidRPr="00F461F1">
              <w:rPr>
                <w:rFonts w:asciiTheme="minorHAnsi" w:hAnsiTheme="minorHAnsi"/>
                <w:color w:val="000000" w:themeColor="text1"/>
                <w:sz w:val="22"/>
                <w:szCs w:val="22"/>
              </w:rPr>
              <w:t>and become successful independent learners.</w:t>
            </w:r>
          </w:p>
          <w:p w14:paraId="60061E4C" w14:textId="77777777" w:rsidR="00EF569F" w:rsidRPr="002D74D4" w:rsidRDefault="00EF569F" w:rsidP="002D74D4">
            <w:pPr>
              <w:spacing w:before="60" w:after="60"/>
              <w:rPr>
                <w:rFonts w:asciiTheme="minorHAnsi" w:hAnsiTheme="minorHAnsi"/>
                <w:color w:val="000000" w:themeColor="text1"/>
                <w:sz w:val="22"/>
                <w:szCs w:val="22"/>
              </w:rPr>
            </w:pPr>
          </w:p>
          <w:p w14:paraId="57B69410" w14:textId="77777777" w:rsidR="00EF569F" w:rsidRPr="00F461F1" w:rsidRDefault="00EF569F" w:rsidP="00EF569F">
            <w:pPr>
              <w:spacing w:before="60" w:after="60"/>
              <w:rPr>
                <w:rFonts w:asciiTheme="minorHAnsi" w:hAnsiTheme="minorHAnsi"/>
                <w:i/>
                <w:color w:val="000000" w:themeColor="text1"/>
                <w:sz w:val="22"/>
                <w:szCs w:val="22"/>
              </w:rPr>
            </w:pPr>
            <w:r w:rsidRPr="00F461F1">
              <w:rPr>
                <w:rFonts w:asciiTheme="minorHAnsi" w:hAnsiTheme="minorHAnsi"/>
                <w:i/>
                <w:color w:val="000000" w:themeColor="text1"/>
                <w:sz w:val="22"/>
                <w:szCs w:val="22"/>
              </w:rPr>
              <w:t>Achievement and diversity</w:t>
            </w:r>
          </w:p>
          <w:p w14:paraId="3ACE4D28" w14:textId="77777777" w:rsidR="00EF569F" w:rsidRPr="00F461F1" w:rsidRDefault="00EF569F" w:rsidP="00EF569F">
            <w:pPr>
              <w:pStyle w:val="ListParagraph"/>
              <w:numPr>
                <w:ilvl w:val="0"/>
                <w:numId w:val="25"/>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Know how to make effective personali</w:t>
            </w:r>
            <w:r w:rsidR="002D74D4">
              <w:rPr>
                <w:rFonts w:asciiTheme="minorHAnsi" w:hAnsiTheme="minorHAnsi"/>
                <w:color w:val="000000" w:themeColor="text1"/>
                <w:sz w:val="22"/>
                <w:szCs w:val="22"/>
              </w:rPr>
              <w:t xml:space="preserve">sed provision for those taught. </w:t>
            </w:r>
          </w:p>
          <w:p w14:paraId="4D5C1A7D" w14:textId="77777777" w:rsidR="00EF569F" w:rsidRPr="00F461F1" w:rsidRDefault="00EF569F" w:rsidP="00EF569F">
            <w:pPr>
              <w:pStyle w:val="ListParagraph"/>
              <w:numPr>
                <w:ilvl w:val="0"/>
                <w:numId w:val="25"/>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Understand the roles of colleagues such as those having specific responsibilities for learners with special educational needs, disabilities and other individual learning needs, and the contributions they can make to the learning, development and well-being of children and young people.</w:t>
            </w:r>
          </w:p>
          <w:p w14:paraId="71CF3E66" w14:textId="77777777" w:rsidR="00EF569F" w:rsidRPr="00EF569F" w:rsidRDefault="00EF569F" w:rsidP="00EF569F">
            <w:pPr>
              <w:pStyle w:val="ListParagraph"/>
              <w:numPr>
                <w:ilvl w:val="0"/>
                <w:numId w:val="25"/>
              </w:numPr>
              <w:spacing w:before="60" w:after="60"/>
              <w:rPr>
                <w:rFonts w:asciiTheme="minorHAnsi" w:hAnsiTheme="minorHAnsi"/>
                <w:b/>
                <w:sz w:val="22"/>
                <w:szCs w:val="22"/>
              </w:rPr>
            </w:pPr>
            <w:r w:rsidRPr="00EF569F">
              <w:rPr>
                <w:rFonts w:asciiTheme="minorHAnsi" w:hAnsiTheme="minorHAnsi"/>
                <w:color w:val="000000" w:themeColor="text1"/>
                <w:sz w:val="22"/>
                <w:szCs w:val="22"/>
              </w:rPr>
              <w:t>Know when to draw on the expertise of colleagues, such as those with responsibility for the safeguarding of children and young people and special educational needs and disabilities, and to refer to sources of information, advice and support from external agencies.</w:t>
            </w:r>
          </w:p>
        </w:tc>
      </w:tr>
      <w:tr w:rsidR="00EF569F" w:rsidRPr="0020519A" w14:paraId="15CAD1A6" w14:textId="77777777" w:rsidTr="00EF569F">
        <w:trPr>
          <w:trHeight w:val="1905"/>
        </w:trPr>
        <w:tc>
          <w:tcPr>
            <w:tcW w:w="15241" w:type="dxa"/>
            <w:tcBorders>
              <w:bottom w:val="single" w:sz="4" w:space="0" w:color="auto"/>
            </w:tcBorders>
          </w:tcPr>
          <w:p w14:paraId="4C47DFD1" w14:textId="77777777" w:rsidR="00EF569F" w:rsidRPr="0020519A" w:rsidRDefault="00EF569F" w:rsidP="00FE404D">
            <w:pPr>
              <w:spacing w:before="60" w:after="60"/>
              <w:rPr>
                <w:rFonts w:asciiTheme="minorHAnsi" w:hAnsiTheme="minorHAnsi"/>
                <w:b/>
                <w:sz w:val="22"/>
                <w:szCs w:val="22"/>
              </w:rPr>
            </w:pPr>
            <w:r w:rsidRPr="0020519A">
              <w:rPr>
                <w:rFonts w:asciiTheme="minorHAnsi" w:hAnsiTheme="minorHAnsi"/>
                <w:b/>
                <w:sz w:val="22"/>
                <w:szCs w:val="22"/>
              </w:rPr>
              <w:lastRenderedPageBreak/>
              <w:t>Resources</w:t>
            </w:r>
            <w:r>
              <w:rPr>
                <w:rFonts w:asciiTheme="minorHAnsi" w:hAnsiTheme="minorHAnsi"/>
                <w:b/>
                <w:sz w:val="22"/>
                <w:szCs w:val="22"/>
              </w:rPr>
              <w:t xml:space="preserve"> and Environment for Learning</w:t>
            </w:r>
          </w:p>
          <w:p w14:paraId="702309DF" w14:textId="77777777" w:rsidR="00EF569F" w:rsidRPr="00FF78F4" w:rsidRDefault="00EF569F" w:rsidP="00FE404D">
            <w:pPr>
              <w:spacing w:before="60" w:after="60"/>
              <w:rPr>
                <w:rFonts w:asciiTheme="minorHAnsi" w:hAnsiTheme="minorHAnsi"/>
                <w:i/>
                <w:color w:val="000000" w:themeColor="text1"/>
                <w:sz w:val="22"/>
                <w:szCs w:val="22"/>
              </w:rPr>
            </w:pPr>
            <w:r w:rsidRPr="00FF78F4">
              <w:rPr>
                <w:rFonts w:asciiTheme="minorHAnsi" w:hAnsiTheme="minorHAnsi"/>
                <w:i/>
                <w:color w:val="000000" w:themeColor="text1"/>
                <w:sz w:val="22"/>
                <w:szCs w:val="22"/>
              </w:rPr>
              <w:t>Learning environment</w:t>
            </w:r>
          </w:p>
          <w:p w14:paraId="51554EBD" w14:textId="77777777" w:rsidR="002D74D4" w:rsidRDefault="00EF569F" w:rsidP="00FE404D">
            <w:pPr>
              <w:pStyle w:val="ListParagraph"/>
              <w:numPr>
                <w:ilvl w:val="0"/>
                <w:numId w:val="12"/>
              </w:numPr>
              <w:spacing w:before="60" w:after="60"/>
              <w:rPr>
                <w:rFonts w:asciiTheme="minorHAnsi" w:hAnsiTheme="minorHAnsi"/>
                <w:color w:val="000000" w:themeColor="text1"/>
                <w:sz w:val="22"/>
                <w:szCs w:val="22"/>
              </w:rPr>
            </w:pPr>
            <w:r w:rsidRPr="002D74D4">
              <w:rPr>
                <w:rFonts w:asciiTheme="minorHAnsi" w:hAnsiTheme="minorHAnsi"/>
                <w:color w:val="000000" w:themeColor="text1"/>
                <w:sz w:val="22"/>
                <w:szCs w:val="22"/>
              </w:rPr>
              <w:t xml:space="preserve">Establish a purposeful and safe learning environment </w:t>
            </w:r>
          </w:p>
          <w:p w14:paraId="1B5061CA" w14:textId="77777777" w:rsidR="00EF569F" w:rsidRPr="002D74D4" w:rsidRDefault="00EF569F" w:rsidP="00FE404D">
            <w:pPr>
              <w:pStyle w:val="ListParagraph"/>
              <w:numPr>
                <w:ilvl w:val="0"/>
                <w:numId w:val="12"/>
              </w:numPr>
              <w:spacing w:before="60" w:after="60"/>
              <w:rPr>
                <w:rFonts w:asciiTheme="minorHAnsi" w:hAnsiTheme="minorHAnsi"/>
                <w:color w:val="000000" w:themeColor="text1"/>
                <w:sz w:val="22"/>
                <w:szCs w:val="22"/>
              </w:rPr>
            </w:pPr>
            <w:r w:rsidRPr="002D74D4">
              <w:rPr>
                <w:rFonts w:asciiTheme="minorHAnsi" w:hAnsiTheme="minorHAnsi"/>
                <w:color w:val="000000" w:themeColor="text1"/>
                <w:sz w:val="22"/>
                <w:szCs w:val="22"/>
              </w:rPr>
              <w:t>Make use of the local arrangements concerning the safeguarding of children and young people.</w:t>
            </w:r>
          </w:p>
          <w:p w14:paraId="0EDF03E1" w14:textId="77777777" w:rsidR="00EF569F" w:rsidRPr="002D74D4" w:rsidRDefault="00EF569F" w:rsidP="003D43FE">
            <w:pPr>
              <w:pStyle w:val="ListParagraph"/>
              <w:numPr>
                <w:ilvl w:val="0"/>
                <w:numId w:val="12"/>
              </w:numPr>
              <w:spacing w:before="60" w:after="60"/>
              <w:rPr>
                <w:rFonts w:asciiTheme="minorHAnsi" w:hAnsiTheme="minorHAnsi"/>
                <w:color w:val="000000" w:themeColor="text1"/>
                <w:sz w:val="22"/>
                <w:szCs w:val="22"/>
              </w:rPr>
            </w:pPr>
            <w:r w:rsidRPr="00FF78F4">
              <w:rPr>
                <w:rFonts w:asciiTheme="minorHAnsi" w:hAnsiTheme="minorHAnsi"/>
                <w:color w:val="000000" w:themeColor="text1"/>
                <w:sz w:val="22"/>
                <w:szCs w:val="22"/>
              </w:rPr>
              <w:t>Manage learners’ behaviour constructively by establishing and maintaining a clear and positive framework for discipline, in line with the school’s behaviour policy.</w:t>
            </w:r>
          </w:p>
        </w:tc>
      </w:tr>
      <w:tr w:rsidR="00EF569F" w:rsidRPr="0020519A" w14:paraId="30F128E6" w14:textId="77777777" w:rsidTr="00EF569F">
        <w:trPr>
          <w:trHeight w:val="2614"/>
        </w:trPr>
        <w:tc>
          <w:tcPr>
            <w:tcW w:w="15241" w:type="dxa"/>
            <w:tcBorders>
              <w:bottom w:val="single" w:sz="4" w:space="0" w:color="auto"/>
            </w:tcBorders>
          </w:tcPr>
          <w:p w14:paraId="43B5121B" w14:textId="77777777" w:rsidR="00EF569F" w:rsidRPr="0020519A" w:rsidRDefault="00EF569F" w:rsidP="00FE404D">
            <w:pPr>
              <w:spacing w:before="60" w:after="60"/>
              <w:rPr>
                <w:rFonts w:asciiTheme="minorHAnsi" w:hAnsiTheme="minorHAnsi"/>
                <w:b/>
                <w:sz w:val="22"/>
                <w:szCs w:val="22"/>
              </w:rPr>
            </w:pPr>
            <w:r w:rsidRPr="0020519A">
              <w:rPr>
                <w:rFonts w:asciiTheme="minorHAnsi" w:hAnsiTheme="minorHAnsi"/>
                <w:b/>
                <w:sz w:val="22"/>
                <w:szCs w:val="22"/>
              </w:rPr>
              <w:lastRenderedPageBreak/>
              <w:t>Pastoral</w:t>
            </w:r>
          </w:p>
          <w:p w14:paraId="02F48260" w14:textId="77777777" w:rsidR="00EF569F" w:rsidRPr="0020519A" w:rsidRDefault="00EF569F" w:rsidP="00FE404D">
            <w:pPr>
              <w:spacing w:before="60" w:after="60"/>
              <w:rPr>
                <w:rFonts w:asciiTheme="minorHAnsi" w:hAnsiTheme="minorHAnsi"/>
                <w:i/>
                <w:color w:val="000000" w:themeColor="text1"/>
                <w:sz w:val="22"/>
                <w:szCs w:val="22"/>
              </w:rPr>
            </w:pPr>
            <w:r w:rsidRPr="0020519A">
              <w:rPr>
                <w:rFonts w:asciiTheme="minorHAnsi" w:hAnsiTheme="minorHAnsi"/>
                <w:i/>
                <w:color w:val="000000" w:themeColor="text1"/>
                <w:sz w:val="22"/>
                <w:szCs w:val="22"/>
              </w:rPr>
              <w:t>Health and well-being</w:t>
            </w:r>
          </w:p>
          <w:p w14:paraId="234A802E" w14:textId="77777777" w:rsidR="00EF569F" w:rsidRPr="00F461F1" w:rsidRDefault="00EF569F" w:rsidP="00FE404D">
            <w:pPr>
              <w:pStyle w:val="ListParagraph"/>
              <w:numPr>
                <w:ilvl w:val="0"/>
                <w:numId w:val="24"/>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Understand how children and young people develop and how the progress, rate of development and well-being of learners are affected by a range of  developmental, social, religious, ethnic, cultural and linguistic influences.</w:t>
            </w:r>
          </w:p>
          <w:p w14:paraId="462DDB60" w14:textId="77777777" w:rsidR="00EF569F" w:rsidRPr="0020519A" w:rsidRDefault="00EF569F" w:rsidP="00FE404D">
            <w:pPr>
              <w:pStyle w:val="ListParagraph"/>
              <w:numPr>
                <w:ilvl w:val="0"/>
                <w:numId w:val="5"/>
              </w:numPr>
              <w:spacing w:before="60" w:after="60"/>
              <w:rPr>
                <w:rFonts w:asciiTheme="minorHAnsi" w:hAnsiTheme="minorHAnsi"/>
                <w:color w:val="000000" w:themeColor="text1"/>
                <w:sz w:val="22"/>
                <w:szCs w:val="22"/>
              </w:rPr>
            </w:pPr>
            <w:r w:rsidRPr="0020519A">
              <w:rPr>
                <w:rFonts w:asciiTheme="minorHAnsi" w:hAnsiTheme="minorHAnsi"/>
                <w:color w:val="000000" w:themeColor="text1"/>
                <w:sz w:val="22"/>
                <w:szCs w:val="22"/>
              </w:rPr>
              <w:t>Know the current legal requirements, national policies and guidance on the safeguarding and promotion of the well-being of children and young people.</w:t>
            </w:r>
          </w:p>
          <w:p w14:paraId="63636187" w14:textId="77777777" w:rsidR="00EF569F" w:rsidRPr="0020519A" w:rsidRDefault="00EF569F" w:rsidP="00FE404D">
            <w:pPr>
              <w:pStyle w:val="ListParagraph"/>
              <w:numPr>
                <w:ilvl w:val="0"/>
                <w:numId w:val="5"/>
              </w:numPr>
              <w:spacing w:before="60" w:after="60"/>
              <w:rPr>
                <w:rFonts w:asciiTheme="minorHAnsi" w:hAnsiTheme="minorHAnsi"/>
                <w:color w:val="000000" w:themeColor="text1"/>
                <w:sz w:val="22"/>
                <w:szCs w:val="22"/>
              </w:rPr>
            </w:pPr>
            <w:r w:rsidRPr="0020519A">
              <w:rPr>
                <w:rFonts w:asciiTheme="minorHAnsi" w:hAnsiTheme="minorHAnsi"/>
                <w:color w:val="000000" w:themeColor="text1"/>
                <w:sz w:val="22"/>
                <w:szCs w:val="22"/>
              </w:rPr>
              <w:t>Know the local arrangements concerning the safeguarding of children and young people.</w:t>
            </w:r>
          </w:p>
          <w:p w14:paraId="3D4B9B37" w14:textId="77777777" w:rsidR="00EF569F" w:rsidRPr="0020519A" w:rsidRDefault="00EF569F" w:rsidP="00FE404D">
            <w:pPr>
              <w:pStyle w:val="ListParagraph"/>
              <w:numPr>
                <w:ilvl w:val="0"/>
                <w:numId w:val="5"/>
              </w:numPr>
              <w:spacing w:before="60" w:after="60"/>
              <w:rPr>
                <w:rFonts w:asciiTheme="minorHAnsi" w:hAnsiTheme="minorHAnsi"/>
                <w:color w:val="000000" w:themeColor="text1"/>
                <w:sz w:val="22"/>
                <w:szCs w:val="22"/>
              </w:rPr>
            </w:pPr>
            <w:r w:rsidRPr="0020519A">
              <w:rPr>
                <w:rFonts w:asciiTheme="minorHAnsi" w:hAnsiTheme="minorHAnsi"/>
                <w:color w:val="000000" w:themeColor="text1"/>
                <w:sz w:val="22"/>
                <w:szCs w:val="22"/>
              </w:rPr>
              <w:t>Know how to identify potential child abuse or neglect and follow safeguarding procedures.</w:t>
            </w:r>
          </w:p>
          <w:p w14:paraId="0D7012F7" w14:textId="77777777" w:rsidR="00EF569F" w:rsidRPr="0020519A" w:rsidRDefault="00EF569F" w:rsidP="00FE404D">
            <w:pPr>
              <w:pStyle w:val="ListParagraph"/>
              <w:numPr>
                <w:ilvl w:val="0"/>
                <w:numId w:val="5"/>
              </w:numPr>
              <w:spacing w:before="60" w:after="60"/>
              <w:rPr>
                <w:rFonts w:asciiTheme="minorHAnsi" w:hAnsiTheme="minorHAnsi"/>
                <w:color w:val="000000" w:themeColor="text1"/>
                <w:sz w:val="22"/>
                <w:szCs w:val="22"/>
              </w:rPr>
            </w:pPr>
            <w:r w:rsidRPr="0020519A">
              <w:rPr>
                <w:rFonts w:asciiTheme="minorHAnsi" w:hAnsiTheme="minorHAnsi"/>
                <w:color w:val="000000" w:themeColor="text1"/>
                <w:sz w:val="22"/>
                <w:szCs w:val="22"/>
              </w:rPr>
              <w:t>Know how to identify and support children and young people whose progress, development or well-being is affected by changes or difficulties in their personal circumstances, and when to refer them to colleagues for specialist support.</w:t>
            </w:r>
          </w:p>
          <w:p w14:paraId="491123D3" w14:textId="77777777" w:rsidR="00EF569F" w:rsidRPr="00EF569F" w:rsidRDefault="00EF569F" w:rsidP="00EF569F">
            <w:pPr>
              <w:pStyle w:val="ListParagraph"/>
              <w:numPr>
                <w:ilvl w:val="0"/>
                <w:numId w:val="5"/>
              </w:numPr>
              <w:spacing w:before="60" w:after="60"/>
              <w:rPr>
                <w:rFonts w:asciiTheme="minorHAnsi" w:hAnsiTheme="minorHAnsi"/>
                <w:b/>
                <w:sz w:val="22"/>
                <w:szCs w:val="22"/>
              </w:rPr>
            </w:pPr>
            <w:r w:rsidRPr="00EF569F">
              <w:rPr>
                <w:rFonts w:asciiTheme="minorHAnsi" w:hAnsiTheme="minorHAnsi"/>
                <w:color w:val="000000" w:themeColor="text1"/>
                <w:sz w:val="22"/>
                <w:szCs w:val="22"/>
              </w:rPr>
              <w:t>Have sufficient depth of knowledge and experience to be able to give advice on the development and well-being of children and young people.</w:t>
            </w:r>
          </w:p>
        </w:tc>
      </w:tr>
    </w:tbl>
    <w:p w14:paraId="44EAFD9C" w14:textId="77777777" w:rsidR="00FE404D" w:rsidRDefault="00FE404D" w:rsidP="003B2764">
      <w:pPr>
        <w:pStyle w:val="ListParagraph"/>
      </w:pPr>
    </w:p>
    <w:sectPr w:rsidR="00FE404D" w:rsidSect="004A697C">
      <w:footerReference w:type="default" r:id="rId9"/>
      <w:pgSz w:w="16838" w:h="11906" w:orient="landscape"/>
      <w:pgMar w:top="284" w:right="962" w:bottom="568" w:left="851"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C0D16" w14:textId="77777777" w:rsidR="00466618" w:rsidRDefault="00466618" w:rsidP="004A697C">
      <w:r>
        <w:separator/>
      </w:r>
    </w:p>
  </w:endnote>
  <w:endnote w:type="continuationSeparator" w:id="0">
    <w:p w14:paraId="723F4A4B" w14:textId="77777777" w:rsidR="00466618" w:rsidRDefault="00466618" w:rsidP="004A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4350985"/>
      <w:docPartObj>
        <w:docPartGallery w:val="Page Numbers (Bottom of Page)"/>
        <w:docPartUnique/>
      </w:docPartObj>
    </w:sdtPr>
    <w:sdtEndPr/>
    <w:sdtContent>
      <w:p w14:paraId="2903CBC8" w14:textId="77777777" w:rsidR="004A697C" w:rsidRPr="004A697C" w:rsidRDefault="007A2389">
        <w:pPr>
          <w:pStyle w:val="Footer"/>
          <w:jc w:val="right"/>
          <w:rPr>
            <w:rFonts w:asciiTheme="minorHAnsi" w:hAnsiTheme="minorHAnsi"/>
            <w:sz w:val="20"/>
          </w:rPr>
        </w:pPr>
        <w:r w:rsidRPr="004A697C">
          <w:rPr>
            <w:rFonts w:asciiTheme="minorHAnsi" w:hAnsiTheme="minorHAnsi"/>
            <w:sz w:val="20"/>
          </w:rPr>
          <w:fldChar w:fldCharType="begin"/>
        </w:r>
        <w:r w:rsidR="004A697C" w:rsidRPr="004A697C">
          <w:rPr>
            <w:rFonts w:asciiTheme="minorHAnsi" w:hAnsiTheme="minorHAnsi"/>
            <w:sz w:val="20"/>
          </w:rPr>
          <w:instrText xml:space="preserve"> PAGE   \* MERGEFORMAT </w:instrText>
        </w:r>
        <w:r w:rsidRPr="004A697C">
          <w:rPr>
            <w:rFonts w:asciiTheme="minorHAnsi" w:hAnsiTheme="minorHAnsi"/>
            <w:sz w:val="20"/>
          </w:rPr>
          <w:fldChar w:fldCharType="separate"/>
        </w:r>
        <w:r w:rsidR="006F08F1">
          <w:rPr>
            <w:rFonts w:asciiTheme="minorHAnsi" w:hAnsiTheme="minorHAnsi"/>
            <w:noProof/>
            <w:sz w:val="20"/>
          </w:rPr>
          <w:t>1</w:t>
        </w:r>
        <w:r w:rsidRPr="004A697C">
          <w:rPr>
            <w:rFonts w:asciiTheme="minorHAnsi" w:hAnsiTheme="minorHAnsi"/>
            <w:sz w:val="20"/>
          </w:rPr>
          <w:fldChar w:fldCharType="end"/>
        </w:r>
      </w:p>
    </w:sdtContent>
  </w:sdt>
  <w:p w14:paraId="049F31CB" w14:textId="77777777" w:rsidR="004A697C" w:rsidRDefault="004A6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84295" w14:textId="77777777" w:rsidR="00466618" w:rsidRDefault="00466618" w:rsidP="004A697C">
      <w:r>
        <w:separator/>
      </w:r>
    </w:p>
  </w:footnote>
  <w:footnote w:type="continuationSeparator" w:id="0">
    <w:p w14:paraId="0C9305DE" w14:textId="77777777" w:rsidR="00466618" w:rsidRDefault="00466618" w:rsidP="004A6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43959"/>
    <w:multiLevelType w:val="hybridMultilevel"/>
    <w:tmpl w:val="CA3868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CA67DA"/>
    <w:multiLevelType w:val="hybridMultilevel"/>
    <w:tmpl w:val="DAE63D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5637C0"/>
    <w:multiLevelType w:val="hybridMultilevel"/>
    <w:tmpl w:val="184A1E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597823"/>
    <w:multiLevelType w:val="hybridMultilevel"/>
    <w:tmpl w:val="2D3016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F85D08"/>
    <w:multiLevelType w:val="hybridMultilevel"/>
    <w:tmpl w:val="9DB232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BC2157"/>
    <w:multiLevelType w:val="hybridMultilevel"/>
    <w:tmpl w:val="B25C21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C3A6C1A"/>
    <w:multiLevelType w:val="hybridMultilevel"/>
    <w:tmpl w:val="3FACF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906EB6"/>
    <w:multiLevelType w:val="hybridMultilevel"/>
    <w:tmpl w:val="0FB887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3C3779F"/>
    <w:multiLevelType w:val="hybridMultilevel"/>
    <w:tmpl w:val="D7B6E9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ACE3F20"/>
    <w:multiLevelType w:val="hybridMultilevel"/>
    <w:tmpl w:val="F8EAB1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D076A5A"/>
    <w:multiLevelType w:val="hybridMultilevel"/>
    <w:tmpl w:val="91C821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882CA3"/>
    <w:multiLevelType w:val="hybridMultilevel"/>
    <w:tmpl w:val="5F7A69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EFE47AC"/>
    <w:multiLevelType w:val="hybridMultilevel"/>
    <w:tmpl w:val="84B819E6"/>
    <w:lvl w:ilvl="0" w:tplc="CD54C37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AE0932"/>
    <w:multiLevelType w:val="hybridMultilevel"/>
    <w:tmpl w:val="E2927E0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1CD69B5"/>
    <w:multiLevelType w:val="hybridMultilevel"/>
    <w:tmpl w:val="28CC86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8893713"/>
    <w:multiLevelType w:val="hybridMultilevel"/>
    <w:tmpl w:val="14A417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96128C1"/>
    <w:multiLevelType w:val="hybridMultilevel"/>
    <w:tmpl w:val="5BC2B0B4"/>
    <w:lvl w:ilvl="0" w:tplc="08090005">
      <w:start w:val="1"/>
      <w:numFmt w:val="bullet"/>
      <w:lvlText w:val=""/>
      <w:lvlJc w:val="left"/>
      <w:pPr>
        <w:ind w:left="360" w:hanging="360"/>
      </w:pPr>
      <w:rPr>
        <w:rFonts w:ascii="Wingdings" w:hAnsi="Wingdings" w:hint="default"/>
      </w:rPr>
    </w:lvl>
    <w:lvl w:ilvl="1" w:tplc="CD54C374">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BCB3EA8"/>
    <w:multiLevelType w:val="hybridMultilevel"/>
    <w:tmpl w:val="D1321E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E2B5ACC"/>
    <w:multiLevelType w:val="hybridMultilevel"/>
    <w:tmpl w:val="AED00386"/>
    <w:lvl w:ilvl="0" w:tplc="ECCE36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E6626E8"/>
    <w:multiLevelType w:val="hybridMultilevel"/>
    <w:tmpl w:val="875A11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F092C4C"/>
    <w:multiLevelType w:val="hybridMultilevel"/>
    <w:tmpl w:val="27E84D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2354FCC"/>
    <w:multiLevelType w:val="hybridMultilevel"/>
    <w:tmpl w:val="2EC6E346"/>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2564D21"/>
    <w:multiLevelType w:val="hybridMultilevel"/>
    <w:tmpl w:val="869440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7EE6CC6"/>
    <w:multiLevelType w:val="hybridMultilevel"/>
    <w:tmpl w:val="508A1B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75542AB"/>
    <w:multiLevelType w:val="hybridMultilevel"/>
    <w:tmpl w:val="A21EC634"/>
    <w:lvl w:ilvl="0" w:tplc="08090005">
      <w:start w:val="1"/>
      <w:numFmt w:val="bullet"/>
      <w:lvlText w:val=""/>
      <w:lvlJc w:val="left"/>
      <w:pPr>
        <w:ind w:left="360" w:hanging="360"/>
      </w:pPr>
      <w:rPr>
        <w:rFonts w:ascii="Wingdings" w:hAnsi="Wingdings" w:hint="default"/>
      </w:rPr>
    </w:lvl>
    <w:lvl w:ilvl="1" w:tplc="73561EFC">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B6D65F7"/>
    <w:multiLevelType w:val="hybridMultilevel"/>
    <w:tmpl w:val="17E89DD0"/>
    <w:lvl w:ilvl="0" w:tplc="19A074E4">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
  </w:num>
  <w:num w:numId="3">
    <w:abstractNumId w:val="8"/>
  </w:num>
  <w:num w:numId="4">
    <w:abstractNumId w:val="20"/>
  </w:num>
  <w:num w:numId="5">
    <w:abstractNumId w:val="5"/>
  </w:num>
  <w:num w:numId="6">
    <w:abstractNumId w:val="1"/>
  </w:num>
  <w:num w:numId="7">
    <w:abstractNumId w:val="6"/>
  </w:num>
  <w:num w:numId="8">
    <w:abstractNumId w:val="25"/>
  </w:num>
  <w:num w:numId="9">
    <w:abstractNumId w:val="4"/>
  </w:num>
  <w:num w:numId="10">
    <w:abstractNumId w:val="17"/>
  </w:num>
  <w:num w:numId="11">
    <w:abstractNumId w:val="3"/>
  </w:num>
  <w:num w:numId="12">
    <w:abstractNumId w:val="9"/>
  </w:num>
  <w:num w:numId="13">
    <w:abstractNumId w:val="23"/>
  </w:num>
  <w:num w:numId="14">
    <w:abstractNumId w:val="7"/>
  </w:num>
  <w:num w:numId="15">
    <w:abstractNumId w:val="13"/>
  </w:num>
  <w:num w:numId="16">
    <w:abstractNumId w:val="18"/>
  </w:num>
  <w:num w:numId="17">
    <w:abstractNumId w:val="21"/>
  </w:num>
  <w:num w:numId="18">
    <w:abstractNumId w:val="16"/>
  </w:num>
  <w:num w:numId="19">
    <w:abstractNumId w:val="12"/>
  </w:num>
  <w:num w:numId="20">
    <w:abstractNumId w:val="10"/>
  </w:num>
  <w:num w:numId="21">
    <w:abstractNumId w:val="14"/>
  </w:num>
  <w:num w:numId="22">
    <w:abstractNumId w:val="19"/>
  </w:num>
  <w:num w:numId="23">
    <w:abstractNumId w:val="11"/>
  </w:num>
  <w:num w:numId="24">
    <w:abstractNumId w:val="15"/>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5EA"/>
    <w:rsid w:val="00034900"/>
    <w:rsid w:val="00071CB2"/>
    <w:rsid w:val="00095AC8"/>
    <w:rsid w:val="001F45AB"/>
    <w:rsid w:val="0020519A"/>
    <w:rsid w:val="0022183B"/>
    <w:rsid w:val="002374E5"/>
    <w:rsid w:val="00246775"/>
    <w:rsid w:val="0026712C"/>
    <w:rsid w:val="002D74D4"/>
    <w:rsid w:val="00381A0A"/>
    <w:rsid w:val="003901DD"/>
    <w:rsid w:val="003A119F"/>
    <w:rsid w:val="003B2764"/>
    <w:rsid w:val="003C1388"/>
    <w:rsid w:val="00427388"/>
    <w:rsid w:val="00466618"/>
    <w:rsid w:val="004A697C"/>
    <w:rsid w:val="005615EA"/>
    <w:rsid w:val="005E5D32"/>
    <w:rsid w:val="00674914"/>
    <w:rsid w:val="006849E5"/>
    <w:rsid w:val="006F08F1"/>
    <w:rsid w:val="00761EA4"/>
    <w:rsid w:val="0076795F"/>
    <w:rsid w:val="00781FD4"/>
    <w:rsid w:val="0079552F"/>
    <w:rsid w:val="007A2389"/>
    <w:rsid w:val="007D48AE"/>
    <w:rsid w:val="00871D03"/>
    <w:rsid w:val="00880A69"/>
    <w:rsid w:val="008C2437"/>
    <w:rsid w:val="0091547B"/>
    <w:rsid w:val="009310FC"/>
    <w:rsid w:val="0095430D"/>
    <w:rsid w:val="009B21DB"/>
    <w:rsid w:val="009F1758"/>
    <w:rsid w:val="00A673D7"/>
    <w:rsid w:val="00AA33FB"/>
    <w:rsid w:val="00AC08BD"/>
    <w:rsid w:val="00B01B28"/>
    <w:rsid w:val="00B304A0"/>
    <w:rsid w:val="00B777F5"/>
    <w:rsid w:val="00BA0D59"/>
    <w:rsid w:val="00BC7C51"/>
    <w:rsid w:val="00C03635"/>
    <w:rsid w:val="00C3168B"/>
    <w:rsid w:val="00C412BB"/>
    <w:rsid w:val="00D3460F"/>
    <w:rsid w:val="00D5322A"/>
    <w:rsid w:val="00D9668C"/>
    <w:rsid w:val="00E53F3D"/>
    <w:rsid w:val="00EB384E"/>
    <w:rsid w:val="00ED0C72"/>
    <w:rsid w:val="00EF569F"/>
    <w:rsid w:val="00F26D57"/>
    <w:rsid w:val="00F27E35"/>
    <w:rsid w:val="00F461F1"/>
    <w:rsid w:val="00F55142"/>
    <w:rsid w:val="00F72877"/>
    <w:rsid w:val="00FE404D"/>
    <w:rsid w:val="00FF78F4"/>
    <w:rsid w:val="155BE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BC5F"/>
  <w15:docId w15:val="{3A2C9658-52B3-499D-8DF7-DB1B4530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437"/>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243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2437"/>
    <w:rPr>
      <w:rFonts w:cs="Tahoma"/>
      <w:sz w:val="16"/>
      <w:szCs w:val="16"/>
    </w:rPr>
  </w:style>
  <w:style w:type="character" w:customStyle="1" w:styleId="BalloonTextChar">
    <w:name w:val="Balloon Text Char"/>
    <w:basedOn w:val="DefaultParagraphFont"/>
    <w:link w:val="BalloonText"/>
    <w:uiPriority w:val="99"/>
    <w:semiHidden/>
    <w:rsid w:val="008C2437"/>
    <w:rPr>
      <w:rFonts w:ascii="Tahoma" w:eastAsia="Times New Roman" w:hAnsi="Tahoma" w:cs="Tahoma"/>
      <w:sz w:val="16"/>
      <w:szCs w:val="16"/>
      <w:lang w:eastAsia="en-GB"/>
    </w:rPr>
  </w:style>
  <w:style w:type="paragraph" w:styleId="ListParagraph">
    <w:name w:val="List Paragraph"/>
    <w:basedOn w:val="Normal"/>
    <w:uiPriority w:val="34"/>
    <w:qFormat/>
    <w:rsid w:val="003901DD"/>
    <w:pPr>
      <w:ind w:left="720"/>
      <w:contextualSpacing/>
    </w:pPr>
  </w:style>
  <w:style w:type="paragraph" w:styleId="Header">
    <w:name w:val="header"/>
    <w:basedOn w:val="Normal"/>
    <w:link w:val="HeaderChar"/>
    <w:uiPriority w:val="99"/>
    <w:semiHidden/>
    <w:unhideWhenUsed/>
    <w:rsid w:val="004A697C"/>
    <w:pPr>
      <w:tabs>
        <w:tab w:val="center" w:pos="4513"/>
        <w:tab w:val="right" w:pos="9026"/>
      </w:tabs>
    </w:pPr>
  </w:style>
  <w:style w:type="character" w:customStyle="1" w:styleId="HeaderChar">
    <w:name w:val="Header Char"/>
    <w:basedOn w:val="DefaultParagraphFont"/>
    <w:link w:val="Header"/>
    <w:uiPriority w:val="99"/>
    <w:semiHidden/>
    <w:rsid w:val="004A697C"/>
    <w:rPr>
      <w:rFonts w:ascii="Tahoma" w:eastAsia="Times New Roman" w:hAnsi="Tahoma" w:cs="Times New Roman"/>
      <w:sz w:val="24"/>
      <w:szCs w:val="24"/>
      <w:lang w:eastAsia="en-GB"/>
    </w:rPr>
  </w:style>
  <w:style w:type="paragraph" w:styleId="Footer">
    <w:name w:val="footer"/>
    <w:basedOn w:val="Normal"/>
    <w:link w:val="FooterChar"/>
    <w:uiPriority w:val="99"/>
    <w:unhideWhenUsed/>
    <w:rsid w:val="004A697C"/>
    <w:pPr>
      <w:tabs>
        <w:tab w:val="center" w:pos="4513"/>
        <w:tab w:val="right" w:pos="9026"/>
      </w:tabs>
    </w:pPr>
  </w:style>
  <w:style w:type="character" w:customStyle="1" w:styleId="FooterChar">
    <w:name w:val="Footer Char"/>
    <w:basedOn w:val="DefaultParagraphFont"/>
    <w:link w:val="Footer"/>
    <w:uiPriority w:val="99"/>
    <w:rsid w:val="004A697C"/>
    <w:rPr>
      <w:rFonts w:ascii="Tahoma" w:eastAsia="Times New Roman" w:hAnsi="Tahoma"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Faculties\Science\Science%20Admin\Job%20Profiles\Science%20Teacher%20Job%20Pro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56023-7466-4127-AA4D-69E1771D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Science Teacher Job Profile</Template>
  <TotalTime>0</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Burford</dc:creator>
  <cp:lastModifiedBy>Kelly Hogan</cp:lastModifiedBy>
  <cp:revision>2</cp:revision>
  <cp:lastPrinted>2018-09-24T14:20:00Z</cp:lastPrinted>
  <dcterms:created xsi:type="dcterms:W3CDTF">2018-10-03T10:05:00Z</dcterms:created>
  <dcterms:modified xsi:type="dcterms:W3CDTF">2018-10-03T10:05:00Z</dcterms:modified>
</cp:coreProperties>
</file>