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AD" w:rsidRDefault="00E204AD" w:rsidP="00E204AD">
      <w:pPr>
        <w:jc w:val="center"/>
        <w:rPr>
          <w:rFonts w:ascii="Calibri" w:hAnsi="Calibri" w:cs="Arial"/>
          <w:b/>
          <w:bCs/>
          <w:u w:val="single"/>
        </w:rPr>
      </w:pPr>
      <w:bookmarkStart w:id="0" w:name="_GoBack"/>
      <w:bookmarkEnd w:id="0"/>
      <w:r>
        <w:rPr>
          <w:noProof/>
          <w:lang w:eastAsia="en-GB"/>
        </w:rPr>
        <w:drawing>
          <wp:inline distT="0" distB="0" distL="0" distR="0" wp14:anchorId="3BA6937B" wp14:editId="00749D8B">
            <wp:extent cx="571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E204AD" w:rsidRPr="00B45BA8" w:rsidRDefault="00E204AD" w:rsidP="00E204AD">
      <w:pPr>
        <w:ind w:right="-2"/>
        <w:jc w:val="center"/>
        <w:rPr>
          <w:rFonts w:cstheme="minorHAnsi"/>
          <w:b/>
          <w:caps/>
          <w:sz w:val="28"/>
        </w:rPr>
      </w:pPr>
      <w:r w:rsidRPr="00B45BA8">
        <w:rPr>
          <w:rFonts w:cstheme="minorHAnsi"/>
          <w:b/>
          <w:caps/>
          <w:sz w:val="28"/>
        </w:rPr>
        <w:t>Generations Multi Academy Trust</w:t>
      </w:r>
    </w:p>
    <w:p w:rsidR="00E204AD" w:rsidRPr="00B45BA8" w:rsidRDefault="00E204AD" w:rsidP="00E204AD">
      <w:pPr>
        <w:ind w:right="-2"/>
        <w:jc w:val="center"/>
        <w:rPr>
          <w:rFonts w:cstheme="minorHAnsi"/>
          <w:b/>
          <w:caps/>
          <w:sz w:val="28"/>
        </w:rPr>
      </w:pPr>
      <w:r w:rsidRPr="00B45BA8">
        <w:rPr>
          <w:rFonts w:cstheme="minorHAnsi"/>
          <w:b/>
          <w:caps/>
          <w:sz w:val="28"/>
        </w:rPr>
        <w:t>Job Description</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E204AD" w:rsidRPr="00787B09" w:rsidTr="00CB4842">
        <w:tc>
          <w:tcPr>
            <w:tcW w:w="2340" w:type="dxa"/>
          </w:tcPr>
          <w:p w:rsidR="00E204AD" w:rsidRPr="00FE312E" w:rsidRDefault="00E204AD" w:rsidP="00CB4842">
            <w:pPr>
              <w:spacing w:after="0" w:line="240" w:lineRule="auto"/>
              <w:rPr>
                <w:rFonts w:eastAsia="Times New Roman" w:cs="Arial"/>
                <w:b/>
                <w:bCs/>
                <w:u w:val="single"/>
              </w:rPr>
            </w:pPr>
            <w:r w:rsidRPr="00FE312E">
              <w:rPr>
                <w:rFonts w:eastAsia="Times New Roman" w:cs="Arial"/>
                <w:b/>
                <w:bCs/>
                <w:u w:val="single"/>
              </w:rPr>
              <w:t>Job Title:</w:t>
            </w:r>
          </w:p>
        </w:tc>
        <w:tc>
          <w:tcPr>
            <w:tcW w:w="7740" w:type="dxa"/>
          </w:tcPr>
          <w:p w:rsidR="00E204AD" w:rsidRPr="00B45BA8" w:rsidRDefault="00E204AD" w:rsidP="00CB4842">
            <w:pPr>
              <w:spacing w:after="0" w:line="240" w:lineRule="auto"/>
              <w:jc w:val="both"/>
              <w:rPr>
                <w:rFonts w:eastAsia="Times New Roman" w:cs="Arial"/>
              </w:rPr>
            </w:pPr>
            <w:r w:rsidRPr="00B45BA8">
              <w:rPr>
                <w:rFonts w:eastAsia="Times New Roman" w:cs="Arial"/>
              </w:rPr>
              <w:t>Facilities Manager</w:t>
            </w:r>
          </w:p>
          <w:p w:rsidR="00E204AD" w:rsidRPr="00B45BA8" w:rsidRDefault="00E204AD" w:rsidP="00CB4842">
            <w:pPr>
              <w:spacing w:after="0" w:line="240" w:lineRule="auto"/>
              <w:jc w:val="both"/>
              <w:rPr>
                <w:rFonts w:eastAsia="Times New Roman" w:cs="Arial"/>
              </w:rPr>
            </w:pPr>
          </w:p>
        </w:tc>
      </w:tr>
      <w:tr w:rsidR="00E204AD" w:rsidRPr="00787B09" w:rsidTr="00CB4842">
        <w:tc>
          <w:tcPr>
            <w:tcW w:w="2340" w:type="dxa"/>
          </w:tcPr>
          <w:p w:rsidR="00E204AD" w:rsidRPr="00FE312E" w:rsidRDefault="00E204AD" w:rsidP="00CB4842">
            <w:pPr>
              <w:spacing w:after="0" w:line="240" w:lineRule="auto"/>
              <w:rPr>
                <w:rFonts w:eastAsia="Times New Roman" w:cs="Arial"/>
                <w:b/>
                <w:bCs/>
                <w:u w:val="single"/>
              </w:rPr>
            </w:pPr>
            <w:r w:rsidRPr="00FE312E">
              <w:rPr>
                <w:rFonts w:eastAsia="Times New Roman" w:cs="Arial"/>
                <w:b/>
                <w:bCs/>
                <w:u w:val="single"/>
              </w:rPr>
              <w:t>Grade:</w:t>
            </w:r>
          </w:p>
        </w:tc>
        <w:tc>
          <w:tcPr>
            <w:tcW w:w="7740" w:type="dxa"/>
          </w:tcPr>
          <w:p w:rsidR="00E204AD" w:rsidRPr="00B45BA8" w:rsidRDefault="00E204AD" w:rsidP="00CB4842">
            <w:pPr>
              <w:spacing w:after="0" w:line="240" w:lineRule="auto"/>
              <w:rPr>
                <w:rFonts w:eastAsia="Times New Roman" w:cs="Arial"/>
              </w:rPr>
            </w:pPr>
            <w:r w:rsidRPr="00B45BA8">
              <w:rPr>
                <w:rFonts w:eastAsia="Times New Roman" w:cs="Arial"/>
              </w:rPr>
              <w:t xml:space="preserve">M1 </w:t>
            </w:r>
          </w:p>
          <w:p w:rsidR="00E204AD" w:rsidRPr="00B45BA8" w:rsidRDefault="00E204AD" w:rsidP="00CB4842">
            <w:pPr>
              <w:spacing w:after="0" w:line="240" w:lineRule="auto"/>
              <w:jc w:val="both"/>
              <w:rPr>
                <w:rFonts w:eastAsia="Times New Roman" w:cs="Arial"/>
              </w:rPr>
            </w:pPr>
            <w:r w:rsidRPr="00B45BA8">
              <w:rPr>
                <w:rFonts w:eastAsia="Times New Roman" w:cs="Arial"/>
              </w:rPr>
              <w:t>Full Time</w:t>
            </w:r>
          </w:p>
          <w:p w:rsidR="00E204AD" w:rsidRPr="00B45BA8" w:rsidRDefault="00E204AD" w:rsidP="00CB4842">
            <w:pPr>
              <w:spacing w:after="0" w:line="240" w:lineRule="auto"/>
              <w:jc w:val="both"/>
              <w:rPr>
                <w:rFonts w:eastAsia="Times New Roman" w:cs="Arial"/>
              </w:rPr>
            </w:pPr>
          </w:p>
        </w:tc>
      </w:tr>
      <w:tr w:rsidR="00E204AD" w:rsidRPr="00787B09" w:rsidTr="00CB4842">
        <w:tc>
          <w:tcPr>
            <w:tcW w:w="2340" w:type="dxa"/>
          </w:tcPr>
          <w:p w:rsidR="00E204AD" w:rsidRPr="00FE312E" w:rsidRDefault="00E204AD" w:rsidP="00CB4842">
            <w:pPr>
              <w:spacing w:after="0" w:line="240" w:lineRule="auto"/>
              <w:rPr>
                <w:rFonts w:eastAsia="Times New Roman" w:cs="Arial"/>
                <w:b/>
                <w:bCs/>
                <w:u w:val="single"/>
              </w:rPr>
            </w:pPr>
            <w:r w:rsidRPr="00FE312E">
              <w:rPr>
                <w:rFonts w:eastAsia="Times New Roman" w:cs="Arial"/>
                <w:b/>
                <w:bCs/>
                <w:u w:val="single"/>
              </w:rPr>
              <w:t>Purpose of the job:</w:t>
            </w:r>
          </w:p>
        </w:tc>
        <w:tc>
          <w:tcPr>
            <w:tcW w:w="7740" w:type="dxa"/>
          </w:tcPr>
          <w:p w:rsidR="00E204AD" w:rsidRPr="00B45BA8" w:rsidRDefault="00E204AD" w:rsidP="00CB4842">
            <w:pPr>
              <w:spacing w:after="0" w:line="240" w:lineRule="auto"/>
              <w:jc w:val="both"/>
              <w:rPr>
                <w:rFonts w:eastAsia="Times New Roman" w:cs="Arial"/>
              </w:rPr>
            </w:pPr>
            <w:r w:rsidRPr="00B45BA8">
              <w:rPr>
                <w:rFonts w:eastAsia="Times New Roman" w:cs="Arial"/>
              </w:rPr>
              <w:t>To ensure the effective, efficient and safe operation of all of the Trust’s sites, grounds, buildings and facilities.</w:t>
            </w:r>
          </w:p>
          <w:p w:rsidR="00E204AD" w:rsidRPr="00B45BA8" w:rsidRDefault="00E204AD" w:rsidP="00CB4842">
            <w:pPr>
              <w:spacing w:after="0" w:line="240" w:lineRule="auto"/>
              <w:jc w:val="both"/>
              <w:rPr>
                <w:rFonts w:eastAsia="Times New Roman" w:cs="Arial"/>
              </w:rPr>
            </w:pPr>
          </w:p>
        </w:tc>
      </w:tr>
      <w:tr w:rsidR="00E204AD" w:rsidRPr="00787B09" w:rsidTr="00CB4842">
        <w:tc>
          <w:tcPr>
            <w:tcW w:w="2340" w:type="dxa"/>
          </w:tcPr>
          <w:p w:rsidR="00E204AD" w:rsidRPr="00FE312E" w:rsidRDefault="00E204AD" w:rsidP="00CB4842">
            <w:pPr>
              <w:spacing w:after="0" w:line="240" w:lineRule="auto"/>
              <w:rPr>
                <w:rFonts w:eastAsia="Times New Roman" w:cs="Arial"/>
                <w:b/>
                <w:bCs/>
                <w:u w:val="single"/>
              </w:rPr>
            </w:pPr>
            <w:r w:rsidRPr="00FE312E">
              <w:rPr>
                <w:rFonts w:eastAsia="Times New Roman" w:cs="Arial"/>
                <w:b/>
                <w:bCs/>
                <w:u w:val="single"/>
              </w:rPr>
              <w:t>Reports to:</w:t>
            </w:r>
          </w:p>
        </w:tc>
        <w:tc>
          <w:tcPr>
            <w:tcW w:w="7740" w:type="dxa"/>
          </w:tcPr>
          <w:p w:rsidR="00E204AD" w:rsidRPr="00B45BA8" w:rsidRDefault="00E204AD" w:rsidP="00CB4842">
            <w:pPr>
              <w:spacing w:after="0" w:line="240" w:lineRule="auto"/>
              <w:jc w:val="both"/>
              <w:rPr>
                <w:rFonts w:eastAsia="Times New Roman" w:cs="Arial"/>
              </w:rPr>
            </w:pPr>
            <w:r w:rsidRPr="00B45BA8">
              <w:rPr>
                <w:rFonts w:eastAsia="Times New Roman" w:cs="Arial"/>
              </w:rPr>
              <w:t>Chief Financial Officer</w:t>
            </w:r>
          </w:p>
          <w:p w:rsidR="00E204AD" w:rsidRPr="00B45BA8" w:rsidRDefault="00E204AD" w:rsidP="00CB4842">
            <w:pPr>
              <w:spacing w:after="0" w:line="240" w:lineRule="auto"/>
              <w:jc w:val="both"/>
              <w:rPr>
                <w:rFonts w:eastAsia="Times New Roman" w:cs="Arial"/>
              </w:rPr>
            </w:pPr>
          </w:p>
        </w:tc>
      </w:tr>
      <w:tr w:rsidR="00E204AD" w:rsidRPr="00787B09" w:rsidTr="00CB4842">
        <w:tc>
          <w:tcPr>
            <w:tcW w:w="2340" w:type="dxa"/>
          </w:tcPr>
          <w:p w:rsidR="00E204AD" w:rsidRPr="00FE312E" w:rsidRDefault="00E204AD" w:rsidP="00CB4842">
            <w:pPr>
              <w:spacing w:after="0" w:line="240" w:lineRule="auto"/>
              <w:rPr>
                <w:rFonts w:eastAsia="Times New Roman" w:cs="Arial"/>
                <w:b/>
                <w:u w:val="single"/>
              </w:rPr>
            </w:pPr>
            <w:r>
              <w:rPr>
                <w:rFonts w:eastAsia="Times New Roman" w:cs="Arial"/>
                <w:b/>
                <w:u w:val="single"/>
              </w:rPr>
              <w:t>Staff Reporting to Job H</w:t>
            </w:r>
            <w:r w:rsidRPr="00FE312E">
              <w:rPr>
                <w:rFonts w:eastAsia="Times New Roman" w:cs="Arial"/>
                <w:b/>
                <w:u w:val="single"/>
              </w:rPr>
              <w:t>older:</w:t>
            </w:r>
          </w:p>
          <w:p w:rsidR="00E204AD" w:rsidRPr="00FE312E" w:rsidRDefault="00E204AD" w:rsidP="00CB4842">
            <w:pPr>
              <w:spacing w:after="0" w:line="240" w:lineRule="auto"/>
              <w:rPr>
                <w:rFonts w:eastAsia="Times New Roman" w:cs="Arial"/>
                <w:b/>
                <w:u w:val="single"/>
              </w:rPr>
            </w:pPr>
          </w:p>
        </w:tc>
        <w:tc>
          <w:tcPr>
            <w:tcW w:w="7740" w:type="dxa"/>
          </w:tcPr>
          <w:p w:rsidR="00E204AD" w:rsidRPr="00B45BA8" w:rsidRDefault="00E204AD" w:rsidP="00CB4842">
            <w:pPr>
              <w:spacing w:after="0" w:line="240" w:lineRule="auto"/>
              <w:jc w:val="both"/>
              <w:rPr>
                <w:rFonts w:eastAsia="Times New Roman" w:cs="Arial"/>
              </w:rPr>
            </w:pPr>
            <w:r w:rsidRPr="00B45BA8">
              <w:rPr>
                <w:rFonts w:eastAsia="Times New Roman" w:cs="Arial"/>
              </w:rPr>
              <w:t>Facilities Officers, Assistant Facilities Officers (All sites)</w:t>
            </w:r>
          </w:p>
        </w:tc>
      </w:tr>
      <w:tr w:rsidR="00E204AD" w:rsidRPr="00787B09" w:rsidTr="00CB4842">
        <w:tc>
          <w:tcPr>
            <w:tcW w:w="2340" w:type="dxa"/>
          </w:tcPr>
          <w:p w:rsidR="00E204AD" w:rsidRPr="00FE312E" w:rsidRDefault="00E204AD" w:rsidP="00CB4842">
            <w:pPr>
              <w:spacing w:after="0" w:line="240" w:lineRule="auto"/>
              <w:rPr>
                <w:rFonts w:eastAsia="Times New Roman" w:cs="Arial"/>
                <w:b/>
                <w:bCs/>
                <w:u w:val="single"/>
              </w:rPr>
            </w:pPr>
            <w:r>
              <w:rPr>
                <w:rFonts w:eastAsia="Times New Roman" w:cs="Arial"/>
                <w:b/>
                <w:bCs/>
                <w:u w:val="single"/>
              </w:rPr>
              <w:t>Contacts within each S</w:t>
            </w:r>
            <w:r w:rsidRPr="00FE312E">
              <w:rPr>
                <w:rFonts w:eastAsia="Times New Roman" w:cs="Arial"/>
                <w:b/>
                <w:bCs/>
                <w:u w:val="single"/>
              </w:rPr>
              <w:t>chool within the MAT:</w:t>
            </w:r>
          </w:p>
        </w:tc>
        <w:tc>
          <w:tcPr>
            <w:tcW w:w="7740" w:type="dxa"/>
          </w:tcPr>
          <w:p w:rsidR="00E204AD" w:rsidRPr="00B45BA8" w:rsidRDefault="00E204AD" w:rsidP="00CB4842">
            <w:pPr>
              <w:spacing w:after="0" w:line="240" w:lineRule="auto"/>
              <w:jc w:val="both"/>
              <w:rPr>
                <w:rFonts w:eastAsia="Times New Roman" w:cs="Arial"/>
              </w:rPr>
            </w:pPr>
            <w:r w:rsidRPr="00B45BA8">
              <w:rPr>
                <w:rFonts w:eastAsia="Times New Roman" w:cs="Arial"/>
              </w:rPr>
              <w:t xml:space="preserve">Executive Principal, Principals, SLT, Finance Managers </w:t>
            </w:r>
          </w:p>
          <w:p w:rsidR="00E204AD" w:rsidRPr="00B45BA8" w:rsidRDefault="00E204AD" w:rsidP="00CB4842">
            <w:pPr>
              <w:spacing w:after="0" w:line="240" w:lineRule="auto"/>
              <w:jc w:val="both"/>
              <w:rPr>
                <w:rFonts w:eastAsia="Times New Roman" w:cs="Arial"/>
              </w:rPr>
            </w:pPr>
          </w:p>
          <w:p w:rsidR="00E204AD" w:rsidRPr="00B45BA8" w:rsidRDefault="00E204AD" w:rsidP="00CB4842">
            <w:pPr>
              <w:spacing w:after="0" w:line="240" w:lineRule="auto"/>
              <w:jc w:val="both"/>
              <w:rPr>
                <w:rFonts w:eastAsia="Times New Roman" w:cs="Arial"/>
              </w:rPr>
            </w:pPr>
            <w:r w:rsidRPr="00B45BA8">
              <w:rPr>
                <w:rFonts w:eastAsia="Times New Roman" w:cs="Arial"/>
              </w:rPr>
              <w:t>Teaching and Support Staff, students, visitors (including parents) at each of the sites</w:t>
            </w:r>
          </w:p>
          <w:p w:rsidR="00E204AD" w:rsidRPr="00B45BA8" w:rsidRDefault="00E204AD" w:rsidP="00CB4842">
            <w:pPr>
              <w:spacing w:after="0" w:line="240" w:lineRule="auto"/>
              <w:jc w:val="both"/>
              <w:rPr>
                <w:rFonts w:eastAsia="Times New Roman" w:cs="Arial"/>
              </w:rPr>
            </w:pPr>
          </w:p>
        </w:tc>
      </w:tr>
      <w:tr w:rsidR="00E204AD" w:rsidRPr="00787B09" w:rsidTr="00CB4842">
        <w:tc>
          <w:tcPr>
            <w:tcW w:w="2340" w:type="dxa"/>
          </w:tcPr>
          <w:p w:rsidR="00E204AD" w:rsidRPr="00FE312E" w:rsidRDefault="00E204AD" w:rsidP="00CB4842">
            <w:pPr>
              <w:spacing w:after="0" w:line="240" w:lineRule="auto"/>
              <w:rPr>
                <w:rFonts w:eastAsia="Times New Roman" w:cs="Arial"/>
                <w:b/>
                <w:bCs/>
                <w:u w:val="single"/>
              </w:rPr>
            </w:pPr>
            <w:r w:rsidRPr="00FE312E">
              <w:rPr>
                <w:rFonts w:eastAsia="Times New Roman" w:cs="Arial"/>
                <w:b/>
                <w:bCs/>
                <w:u w:val="single"/>
              </w:rPr>
              <w:t>Contacts</w:t>
            </w:r>
            <w:r>
              <w:rPr>
                <w:rFonts w:eastAsia="Times New Roman" w:cs="Arial"/>
                <w:b/>
                <w:bCs/>
                <w:u w:val="single"/>
              </w:rPr>
              <w:t xml:space="preserve"> o</w:t>
            </w:r>
            <w:r w:rsidRPr="00FE312E">
              <w:rPr>
                <w:rFonts w:eastAsia="Times New Roman" w:cs="Arial"/>
                <w:b/>
                <w:bCs/>
                <w:u w:val="single"/>
              </w:rPr>
              <w:t>utside the MAT:</w:t>
            </w:r>
          </w:p>
        </w:tc>
        <w:tc>
          <w:tcPr>
            <w:tcW w:w="7740" w:type="dxa"/>
          </w:tcPr>
          <w:p w:rsidR="00E204AD" w:rsidRPr="00B45BA8" w:rsidRDefault="00E204AD" w:rsidP="00E204AD">
            <w:pPr>
              <w:numPr>
                <w:ilvl w:val="0"/>
                <w:numId w:val="1"/>
              </w:numPr>
              <w:spacing w:after="0" w:line="240" w:lineRule="auto"/>
              <w:ind w:left="360"/>
              <w:rPr>
                <w:rFonts w:eastAsia="Times New Roman" w:cs="Arial"/>
              </w:rPr>
            </w:pPr>
            <w:r w:rsidRPr="00B45BA8">
              <w:rPr>
                <w:rFonts w:eastAsia="Times New Roman" w:cs="Arial"/>
              </w:rPr>
              <w:t>Building trades contractors</w:t>
            </w:r>
          </w:p>
          <w:p w:rsidR="00E204AD" w:rsidRPr="00B45BA8" w:rsidRDefault="00E204AD" w:rsidP="00E204AD">
            <w:pPr>
              <w:numPr>
                <w:ilvl w:val="0"/>
                <w:numId w:val="1"/>
              </w:numPr>
              <w:spacing w:after="0" w:line="240" w:lineRule="auto"/>
              <w:ind w:left="360"/>
              <w:rPr>
                <w:rFonts w:eastAsia="Times New Roman" w:cs="Arial"/>
              </w:rPr>
            </w:pPr>
            <w:r w:rsidRPr="00B45BA8">
              <w:rPr>
                <w:rFonts w:eastAsia="Times New Roman" w:cs="Arial"/>
              </w:rPr>
              <w:t xml:space="preserve">Facilities Management (FM) staff from Interserve FM (IFM) – </w:t>
            </w:r>
            <w:proofErr w:type="spellStart"/>
            <w:r w:rsidRPr="00B45BA8">
              <w:rPr>
                <w:rFonts w:eastAsia="Times New Roman" w:cs="Arial"/>
              </w:rPr>
              <w:t>Goffs</w:t>
            </w:r>
            <w:proofErr w:type="spellEnd"/>
            <w:r w:rsidRPr="00B45BA8">
              <w:rPr>
                <w:rFonts w:eastAsia="Times New Roman" w:cs="Arial"/>
              </w:rPr>
              <w:t xml:space="preserve"> Academy</w:t>
            </w:r>
          </w:p>
          <w:p w:rsidR="00E204AD" w:rsidRPr="00B45BA8" w:rsidRDefault="00E204AD" w:rsidP="00E204AD">
            <w:pPr>
              <w:numPr>
                <w:ilvl w:val="0"/>
                <w:numId w:val="1"/>
              </w:numPr>
              <w:spacing w:after="0" w:line="240" w:lineRule="auto"/>
              <w:ind w:left="360"/>
              <w:rPr>
                <w:rFonts w:eastAsia="Times New Roman" w:cs="Arial"/>
              </w:rPr>
            </w:pPr>
            <w:r w:rsidRPr="00B45BA8">
              <w:rPr>
                <w:rFonts w:eastAsia="Times New Roman" w:cs="Arial"/>
              </w:rPr>
              <w:t xml:space="preserve">Sub-contractors for the maintenance of buildings as may be appointed by IFM from time to time – </w:t>
            </w:r>
            <w:proofErr w:type="spellStart"/>
            <w:r w:rsidRPr="00B45BA8">
              <w:rPr>
                <w:rFonts w:eastAsia="Times New Roman" w:cs="Arial"/>
              </w:rPr>
              <w:t>Goffs</w:t>
            </w:r>
            <w:proofErr w:type="spellEnd"/>
            <w:r w:rsidRPr="00B45BA8">
              <w:rPr>
                <w:rFonts w:eastAsia="Times New Roman" w:cs="Arial"/>
              </w:rPr>
              <w:t xml:space="preserve"> Academy</w:t>
            </w:r>
          </w:p>
          <w:p w:rsidR="00E204AD" w:rsidRPr="00B45BA8" w:rsidRDefault="00E204AD" w:rsidP="00E204AD">
            <w:pPr>
              <w:numPr>
                <w:ilvl w:val="0"/>
                <w:numId w:val="1"/>
              </w:numPr>
              <w:spacing w:after="0" w:line="240" w:lineRule="auto"/>
              <w:ind w:left="360"/>
              <w:rPr>
                <w:rFonts w:eastAsia="Times New Roman" w:cs="Arial"/>
              </w:rPr>
            </w:pPr>
            <w:r w:rsidRPr="00B45BA8">
              <w:rPr>
                <w:rFonts w:eastAsia="Times New Roman" w:cs="Arial"/>
              </w:rPr>
              <w:t xml:space="preserve">Energy providers including renewable energy providers at </w:t>
            </w:r>
            <w:proofErr w:type="spellStart"/>
            <w:r w:rsidRPr="00B45BA8">
              <w:rPr>
                <w:rFonts w:eastAsia="Times New Roman" w:cs="Arial"/>
              </w:rPr>
              <w:t>Goffs-Churchgate</w:t>
            </w:r>
            <w:proofErr w:type="spellEnd"/>
            <w:r w:rsidRPr="00B45BA8">
              <w:rPr>
                <w:rFonts w:eastAsia="Times New Roman" w:cs="Arial"/>
              </w:rPr>
              <w:t xml:space="preserve"> Academy</w:t>
            </w:r>
          </w:p>
          <w:p w:rsidR="00E204AD" w:rsidRPr="00B45BA8" w:rsidRDefault="00E204AD" w:rsidP="00E204AD">
            <w:pPr>
              <w:numPr>
                <w:ilvl w:val="0"/>
                <w:numId w:val="1"/>
              </w:numPr>
              <w:spacing w:after="0" w:line="240" w:lineRule="auto"/>
              <w:ind w:left="360"/>
              <w:rPr>
                <w:rFonts w:eastAsia="Times New Roman" w:cs="Arial"/>
              </w:rPr>
            </w:pPr>
            <w:r w:rsidRPr="00B45BA8">
              <w:rPr>
                <w:rFonts w:eastAsia="Times New Roman" w:cs="Arial"/>
              </w:rPr>
              <w:t>Health and Safety consultants and statutory bodies (HSE, Fire service etc.)</w:t>
            </w:r>
          </w:p>
          <w:p w:rsidR="00E204AD" w:rsidRPr="00B45BA8" w:rsidRDefault="00E204AD" w:rsidP="00E204AD">
            <w:pPr>
              <w:numPr>
                <w:ilvl w:val="0"/>
                <w:numId w:val="1"/>
              </w:numPr>
              <w:spacing w:after="0" w:line="240" w:lineRule="auto"/>
              <w:ind w:left="360"/>
              <w:rPr>
                <w:rFonts w:eastAsia="Times New Roman" w:cs="Arial"/>
              </w:rPr>
            </w:pPr>
            <w:r w:rsidRPr="00B45BA8">
              <w:rPr>
                <w:rFonts w:eastAsia="Times New Roman" w:cs="Arial"/>
              </w:rPr>
              <w:t>Cleaning and sports field maintenance contractors</w:t>
            </w:r>
          </w:p>
          <w:p w:rsidR="00E204AD" w:rsidRPr="00B45BA8" w:rsidRDefault="00E204AD" w:rsidP="00E204AD">
            <w:pPr>
              <w:numPr>
                <w:ilvl w:val="0"/>
                <w:numId w:val="1"/>
              </w:numPr>
              <w:spacing w:after="0" w:line="240" w:lineRule="auto"/>
              <w:ind w:left="360"/>
              <w:rPr>
                <w:rFonts w:eastAsia="Times New Roman" w:cs="Arial"/>
              </w:rPr>
            </w:pPr>
            <w:r w:rsidRPr="00B45BA8">
              <w:rPr>
                <w:rFonts w:eastAsia="Times New Roman" w:cs="Arial"/>
              </w:rPr>
              <w:t>External consultants and training providers</w:t>
            </w:r>
          </w:p>
          <w:p w:rsidR="00E204AD" w:rsidRPr="00B45BA8" w:rsidRDefault="00E204AD" w:rsidP="00E204AD">
            <w:pPr>
              <w:numPr>
                <w:ilvl w:val="0"/>
                <w:numId w:val="1"/>
              </w:numPr>
              <w:spacing w:after="0" w:line="240" w:lineRule="auto"/>
              <w:ind w:left="360"/>
              <w:rPr>
                <w:rFonts w:eastAsia="Times New Roman" w:cs="Arial"/>
                <w:b/>
              </w:rPr>
            </w:pPr>
            <w:r w:rsidRPr="00B45BA8">
              <w:rPr>
                <w:rFonts w:eastAsia="Times New Roman" w:cs="Arial"/>
              </w:rPr>
              <w:t xml:space="preserve">Representatives from local authorities and other statutory organisations </w:t>
            </w:r>
            <w:r>
              <w:rPr>
                <w:rFonts w:eastAsia="Times New Roman" w:cs="Arial"/>
              </w:rPr>
              <w:br/>
            </w:r>
          </w:p>
        </w:tc>
      </w:tr>
      <w:tr w:rsidR="00E204AD" w:rsidRPr="00787B09" w:rsidTr="00CB4842">
        <w:tc>
          <w:tcPr>
            <w:tcW w:w="2340" w:type="dxa"/>
          </w:tcPr>
          <w:p w:rsidR="00E204AD" w:rsidRPr="00FE312E" w:rsidRDefault="00E204AD" w:rsidP="00CB4842">
            <w:pPr>
              <w:spacing w:after="0" w:line="240" w:lineRule="auto"/>
              <w:rPr>
                <w:rFonts w:eastAsia="Times New Roman" w:cs="Arial"/>
                <w:b/>
                <w:bCs/>
                <w:u w:val="single"/>
              </w:rPr>
            </w:pPr>
            <w:r>
              <w:rPr>
                <w:rFonts w:eastAsia="Times New Roman" w:cs="Arial"/>
                <w:b/>
                <w:bCs/>
                <w:u w:val="single"/>
              </w:rPr>
              <w:t>Main A</w:t>
            </w:r>
            <w:r w:rsidRPr="00FE312E">
              <w:rPr>
                <w:rFonts w:eastAsia="Times New Roman" w:cs="Arial"/>
                <w:b/>
                <w:bCs/>
                <w:u w:val="single"/>
              </w:rPr>
              <w:t xml:space="preserve">reas of </w:t>
            </w:r>
            <w:r>
              <w:rPr>
                <w:rFonts w:eastAsia="Times New Roman" w:cs="Arial"/>
                <w:b/>
                <w:bCs/>
                <w:u w:val="single"/>
              </w:rPr>
              <w:t>R</w:t>
            </w:r>
            <w:r w:rsidRPr="00FE312E">
              <w:rPr>
                <w:rFonts w:eastAsia="Times New Roman" w:cs="Arial"/>
                <w:b/>
                <w:bCs/>
                <w:u w:val="single"/>
              </w:rPr>
              <w:t>esponsibility:</w:t>
            </w:r>
          </w:p>
        </w:tc>
        <w:tc>
          <w:tcPr>
            <w:tcW w:w="7740" w:type="dxa"/>
          </w:tcPr>
          <w:p w:rsidR="00E204AD" w:rsidRPr="00FE312E" w:rsidRDefault="00E204AD" w:rsidP="00CB4842">
            <w:pPr>
              <w:spacing w:after="0" w:line="240" w:lineRule="auto"/>
              <w:rPr>
                <w:rFonts w:eastAsia="Times New Roman" w:cs="Arial"/>
                <w:b/>
              </w:rPr>
            </w:pPr>
            <w:r w:rsidRPr="00FE312E">
              <w:rPr>
                <w:rFonts w:eastAsia="Times New Roman" w:cs="Arial"/>
                <w:b/>
              </w:rPr>
              <w:t>Security</w:t>
            </w:r>
          </w:p>
          <w:p w:rsidR="00E204AD" w:rsidRPr="00FE312E" w:rsidRDefault="00E204AD" w:rsidP="00CB4842">
            <w:pPr>
              <w:spacing w:after="0" w:line="240" w:lineRule="auto"/>
              <w:rPr>
                <w:rFonts w:eastAsia="Times New Roman" w:cs="Arial"/>
              </w:rPr>
            </w:pPr>
            <w:r w:rsidRPr="00FE312E">
              <w:rPr>
                <w:rFonts w:eastAsia="Times New Roman" w:cs="Arial"/>
              </w:rPr>
              <w:t xml:space="preserve">In conjunction with the FM provider at </w:t>
            </w:r>
            <w:proofErr w:type="spellStart"/>
            <w:r w:rsidRPr="00FE312E">
              <w:rPr>
                <w:rFonts w:eastAsia="Times New Roman" w:cs="Arial"/>
              </w:rPr>
              <w:t>Goffs</w:t>
            </w:r>
            <w:proofErr w:type="spellEnd"/>
            <w:r w:rsidRPr="00FE312E">
              <w:rPr>
                <w:rFonts w:eastAsia="Times New Roman" w:cs="Arial"/>
              </w:rPr>
              <w:t xml:space="preserve"> Academy and otherwise:</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ensuring the security of the Trust’s buildings and grounds, and the safe and efficient operation of all site facilities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development of procedures to secure Trust assets, including access control measures, keys and CCTV</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regularly review arrangements for security, making recommendations to the CFO as needed</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act as one of the key-holders for the sites, providing out of hours attendance in the event of alarm call or other emergency</w:t>
            </w:r>
          </w:p>
          <w:p w:rsidR="00E204AD" w:rsidRPr="00FE312E" w:rsidRDefault="00E204AD" w:rsidP="00CB4842">
            <w:pPr>
              <w:spacing w:after="0" w:line="240" w:lineRule="auto"/>
              <w:rPr>
                <w:rFonts w:eastAsia="Times New Roman" w:cs="Arial"/>
              </w:rPr>
            </w:pPr>
          </w:p>
          <w:p w:rsidR="00E204AD" w:rsidRPr="00FE312E" w:rsidRDefault="00E204AD" w:rsidP="00CB4842">
            <w:pPr>
              <w:spacing w:after="0" w:line="240" w:lineRule="auto"/>
              <w:rPr>
                <w:rFonts w:eastAsia="Times New Roman" w:cs="Arial"/>
                <w:b/>
              </w:rPr>
            </w:pPr>
            <w:r w:rsidRPr="00FE312E">
              <w:rPr>
                <w:rFonts w:eastAsia="Times New Roman" w:cs="Arial"/>
                <w:b/>
              </w:rPr>
              <w:t>Facilities Management</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 xml:space="preserve">Preparing specifications for refurbishment projects, in liaison with the FM </w:t>
            </w:r>
            <w:r w:rsidRPr="00FE312E">
              <w:rPr>
                <w:rFonts w:eastAsia="Times New Roman" w:cs="Arial"/>
              </w:rPr>
              <w:lastRenderedPageBreak/>
              <w:t>provider, and / or consultants and advisers as necessary depending on the site</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Lead in the selection procedures for building, refurbishment and maintenance providers where required and in line with best practise in procurement and tendering</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Provision of premises and facilities maintenance programmes and organisation of their execution to ensure minimum disruption to each school’s operations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Maintaining accurate and compliant records of planned and actual maintenance activities and reporting thereon</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Review of maintenance requests raised by staff ensuring remedial action is undertaken within a prompt and non-disruptive time frame either through the FM provider or otherwise (dependant on the site and request)</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Developing and maintaining lines of communication with the FM provider and / or other contractors which keep staff informed about the progress on works being undertaken in their areas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Advising the CFO of faults to the buildings and timescales for remedial action</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Management of fixtures and fittings and development of sites and facilities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Maintaining suitable records of  layouts and organisation of all sites across the estate</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Maintaining an inventory of general use assets, fixtures and fittings at all sites across the estate</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Involvement in the asset management process for fixtures and fittings and in suitability, condition and disposal</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 xml:space="preserve">In relation to </w:t>
            </w:r>
            <w:proofErr w:type="spellStart"/>
            <w:r w:rsidRPr="00FE312E">
              <w:rPr>
                <w:rFonts w:eastAsia="Times New Roman" w:cs="Arial"/>
              </w:rPr>
              <w:t>Goffs</w:t>
            </w:r>
            <w:proofErr w:type="spellEnd"/>
            <w:r w:rsidRPr="00FE312E">
              <w:rPr>
                <w:rFonts w:eastAsia="Times New Roman" w:cs="Arial"/>
              </w:rPr>
              <w:t xml:space="preserve"> Academy in particular:</w:t>
            </w:r>
          </w:p>
          <w:p w:rsidR="00E204AD" w:rsidRPr="00FE312E" w:rsidRDefault="00E204AD" w:rsidP="00E204AD">
            <w:pPr>
              <w:numPr>
                <w:ilvl w:val="1"/>
                <w:numId w:val="2"/>
              </w:numPr>
              <w:spacing w:after="0" w:line="240" w:lineRule="auto"/>
              <w:ind w:left="927" w:hanging="283"/>
              <w:rPr>
                <w:rFonts w:eastAsia="Times New Roman" w:cs="Arial"/>
              </w:rPr>
            </w:pPr>
            <w:r w:rsidRPr="00FE312E">
              <w:rPr>
                <w:rFonts w:eastAsia="Times New Roman" w:cs="Arial"/>
              </w:rPr>
              <w:t>Ensuring that the FM provider complies with the terms of their contract and reporting any non-compliance to the CFO and / or the ESFA as appropriate</w:t>
            </w:r>
          </w:p>
          <w:p w:rsidR="00E204AD" w:rsidRPr="00FE312E" w:rsidRDefault="00E204AD" w:rsidP="00E204AD">
            <w:pPr>
              <w:numPr>
                <w:ilvl w:val="1"/>
                <w:numId w:val="2"/>
              </w:numPr>
              <w:spacing w:after="0" w:line="240" w:lineRule="auto"/>
              <w:ind w:left="927" w:hanging="283"/>
              <w:rPr>
                <w:rFonts w:eastAsia="Times New Roman" w:cs="Arial"/>
              </w:rPr>
            </w:pPr>
            <w:r w:rsidRPr="00FE312E">
              <w:rPr>
                <w:rFonts w:eastAsia="Times New Roman" w:cs="Arial"/>
              </w:rPr>
              <w:t xml:space="preserve">Monitoring failures in provision of the FM provider and ensuring financial remedies due to </w:t>
            </w:r>
            <w:proofErr w:type="spellStart"/>
            <w:r w:rsidRPr="00FE312E">
              <w:rPr>
                <w:rFonts w:eastAsia="Times New Roman" w:cs="Arial"/>
              </w:rPr>
              <w:t>Goffs</w:t>
            </w:r>
            <w:proofErr w:type="spellEnd"/>
            <w:r w:rsidRPr="00FE312E">
              <w:rPr>
                <w:rFonts w:eastAsia="Times New Roman" w:cs="Arial"/>
              </w:rPr>
              <w:t xml:space="preserve"> Academy are received in line with the contractual arrangements</w:t>
            </w:r>
          </w:p>
          <w:p w:rsidR="00E204AD" w:rsidRPr="00FE312E" w:rsidRDefault="00E204AD" w:rsidP="00E204AD">
            <w:pPr>
              <w:numPr>
                <w:ilvl w:val="1"/>
                <w:numId w:val="2"/>
              </w:numPr>
              <w:spacing w:after="0" w:line="240" w:lineRule="auto"/>
              <w:ind w:left="927" w:hanging="283"/>
              <w:rPr>
                <w:rFonts w:eastAsia="Times New Roman" w:cs="Arial"/>
              </w:rPr>
            </w:pPr>
            <w:r w:rsidRPr="00FE312E">
              <w:rPr>
                <w:rFonts w:eastAsia="Times New Roman" w:cs="Arial"/>
              </w:rPr>
              <w:t>Checking of monthly reports received from the ESFA in relation to the above are correct and in line with the contractual agreement</w:t>
            </w:r>
          </w:p>
          <w:p w:rsidR="00E204AD" w:rsidRPr="00FE312E" w:rsidRDefault="00E204AD" w:rsidP="00CB4842">
            <w:pPr>
              <w:spacing w:after="0" w:line="240" w:lineRule="auto"/>
              <w:rPr>
                <w:rFonts w:eastAsia="Times New Roman" w:cs="Arial"/>
              </w:rPr>
            </w:pPr>
          </w:p>
          <w:p w:rsidR="00E204AD" w:rsidRPr="00FE312E" w:rsidRDefault="00E204AD" w:rsidP="00CB4842">
            <w:pPr>
              <w:spacing w:after="0" w:line="240" w:lineRule="auto"/>
              <w:rPr>
                <w:rFonts w:eastAsia="Times New Roman" w:cs="Arial"/>
                <w:b/>
              </w:rPr>
            </w:pPr>
            <w:r>
              <w:rPr>
                <w:rFonts w:eastAsia="Times New Roman" w:cs="Arial"/>
                <w:b/>
              </w:rPr>
              <w:t>Health and S</w:t>
            </w:r>
            <w:r w:rsidRPr="00FE312E">
              <w:rPr>
                <w:rFonts w:eastAsia="Times New Roman" w:cs="Arial"/>
                <w:b/>
              </w:rPr>
              <w:t>afety</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Acting as Health and Safety Coordinator and Fire Officer</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Investigating and reporting accidents in line with procedures, and overseeing appropriate action to prevent recurrence</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Managing the installation and maintenance of equipment for protection against and escape from fire</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Provision of health &amp; safety training and instruction to staff, and the conduct of health and safety audits in conjunction with other staff or outside bodies, and preparation of reports to be sent to Trustees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Carrying out risk assessment processes relevant to each school, including fire, disaster recovery planning and COSHH</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Monitoring all risk assessments ensuring they are fit for purpose and reporting on any errors or omissions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Maintenance of the asbestos register at relevant sites and ensuring compliance with the principles surrounding the safe management of asbestos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Ensuring compliance with legislation relevant to the safe operation of the sites (e.g. periodic fixed wire testing etc.)</w:t>
            </w:r>
          </w:p>
          <w:p w:rsidR="00E204AD" w:rsidRPr="00FE312E" w:rsidRDefault="00E204AD" w:rsidP="00CB4842">
            <w:pPr>
              <w:spacing w:after="0" w:line="240" w:lineRule="auto"/>
              <w:rPr>
                <w:rFonts w:eastAsia="Times New Roman" w:cs="Arial"/>
                <w:b/>
              </w:rPr>
            </w:pPr>
          </w:p>
          <w:p w:rsidR="00E204AD" w:rsidRPr="00FE312E" w:rsidRDefault="00E204AD" w:rsidP="00CB4842">
            <w:pPr>
              <w:spacing w:after="0" w:line="240" w:lineRule="auto"/>
              <w:rPr>
                <w:rFonts w:eastAsia="Times New Roman" w:cs="Arial"/>
                <w:b/>
              </w:rPr>
            </w:pPr>
            <w:r>
              <w:rPr>
                <w:rFonts w:eastAsia="Times New Roman" w:cs="Arial"/>
                <w:b/>
              </w:rPr>
              <w:t>Other S</w:t>
            </w:r>
            <w:r w:rsidRPr="00FE312E">
              <w:rPr>
                <w:rFonts w:eastAsia="Times New Roman" w:cs="Arial"/>
                <w:b/>
              </w:rPr>
              <w:t xml:space="preserve">pecific </w:t>
            </w:r>
            <w:r>
              <w:rPr>
                <w:rFonts w:eastAsia="Times New Roman" w:cs="Arial"/>
                <w:b/>
              </w:rPr>
              <w:t>R</w:t>
            </w:r>
            <w:r w:rsidRPr="00FE312E">
              <w:rPr>
                <w:rFonts w:eastAsia="Times New Roman" w:cs="Arial"/>
                <w:b/>
              </w:rPr>
              <w:t>esponsibilities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lastRenderedPageBreak/>
              <w:t xml:space="preserve">Managing budgets of circa £500k pertinent to site maintenance and operation, ensuring value for money obligations implicit in the Trust’s funding agreements with the </w:t>
            </w:r>
            <w:proofErr w:type="spellStart"/>
            <w:r w:rsidRPr="00FE312E">
              <w:rPr>
                <w:rFonts w:eastAsia="Times New Roman" w:cs="Arial"/>
              </w:rPr>
              <w:t>DfE</w:t>
            </w:r>
            <w:proofErr w:type="spellEnd"/>
            <w:r w:rsidRPr="00FE312E">
              <w:rPr>
                <w:rFonts w:eastAsia="Times New Roman" w:cs="Arial"/>
              </w:rPr>
              <w:t xml:space="preserve"> are met and that resources are used to the benefit of students at the schools within the Trust</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 xml:space="preserve">Undertake annual Business Planning for facilities management across the Trust’s schools including medium and long term planning of capital projects required to maintain high standards of facilities at all schools across the Trust </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Oversight of the cleaning operation of the schools on a daily and longer term basis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Oversight of the grounds maintenance contractors on a daily and longer term basis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 xml:space="preserve">Arranging the maintenance and monitoring of safe operation including chemical dosing and balancing of the school swimming pool at </w:t>
            </w:r>
            <w:proofErr w:type="spellStart"/>
            <w:r w:rsidRPr="00FE312E">
              <w:rPr>
                <w:rFonts w:eastAsia="Times New Roman" w:cs="Arial"/>
              </w:rPr>
              <w:t>Goffs-Churchgate</w:t>
            </w:r>
            <w:proofErr w:type="spellEnd"/>
            <w:r w:rsidRPr="00FE312E">
              <w:rPr>
                <w:rFonts w:eastAsia="Times New Roman" w:cs="Arial"/>
              </w:rPr>
              <w:t xml:space="preserve"> Academy</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Ensuring the sites remain open as far as is practicable particularly in times of inclement weather, by co-ordinating snow and ice clearing operations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Purchasing supplies to support site management.</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 xml:space="preserve">Managing the provision and organisation of car parking at all sites across the estate, to ensure ease of access and egress at each site for all users and the safe operation of the sites </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Arranging suitable maintenance of minibuses in line with statutory and contractual obligations and monitoring their proper use</w:t>
            </w:r>
          </w:p>
          <w:p w:rsidR="00E204AD" w:rsidRPr="00FE312E" w:rsidRDefault="00E204AD" w:rsidP="00CB4842">
            <w:pPr>
              <w:spacing w:after="0" w:line="240" w:lineRule="auto"/>
              <w:rPr>
                <w:rFonts w:eastAsia="Times New Roman" w:cs="Arial"/>
              </w:rPr>
            </w:pPr>
          </w:p>
          <w:p w:rsidR="00E204AD" w:rsidRPr="00FE312E" w:rsidRDefault="00E204AD" w:rsidP="00CB4842">
            <w:pPr>
              <w:spacing w:after="0" w:line="240" w:lineRule="auto"/>
              <w:rPr>
                <w:rFonts w:eastAsia="Times New Roman" w:cs="Arial"/>
              </w:rPr>
            </w:pPr>
            <w:r w:rsidRPr="00FE312E">
              <w:rPr>
                <w:rFonts w:eastAsia="Times New Roman" w:cs="Arial"/>
                <w:b/>
              </w:rPr>
              <w:t>Energy Management</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Monitor the level of energy consumption at each of the sites within the Trust, predicting demand and working with LASER or its replacement provider to ensure that the Trust as a whole maximises buying power in this regard</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Analysing billing to ensure that it is accurate</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Initiating energy saving initiatives wherever practicable across the estate</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 xml:space="preserve">Calculation of credits due from green energy agreements including photovoltaic panels and biomass boilers at </w:t>
            </w:r>
            <w:proofErr w:type="spellStart"/>
            <w:r w:rsidRPr="00FE312E">
              <w:rPr>
                <w:rFonts w:eastAsia="Times New Roman" w:cs="Arial"/>
              </w:rPr>
              <w:t>Goffs-Churchgate</w:t>
            </w:r>
            <w:proofErr w:type="spellEnd"/>
            <w:r w:rsidRPr="00FE312E">
              <w:rPr>
                <w:rFonts w:eastAsia="Times New Roman" w:cs="Arial"/>
              </w:rPr>
              <w:t xml:space="preserve"> and summiting claims in this regard</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Challenging the green energy provider where actual green revenues fall short of those expected/forecast in the contract</w:t>
            </w:r>
          </w:p>
          <w:p w:rsidR="00E204AD" w:rsidRPr="00FE312E" w:rsidRDefault="00E204AD" w:rsidP="00CB4842">
            <w:pPr>
              <w:spacing w:after="0" w:line="240" w:lineRule="auto"/>
              <w:ind w:left="720"/>
              <w:rPr>
                <w:rFonts w:eastAsia="Times New Roman" w:cs="Arial"/>
              </w:rPr>
            </w:pPr>
          </w:p>
          <w:p w:rsidR="00E204AD" w:rsidRPr="00FE312E" w:rsidRDefault="00E204AD" w:rsidP="00CB4842">
            <w:pPr>
              <w:spacing w:after="0" w:line="240" w:lineRule="auto"/>
              <w:rPr>
                <w:rFonts w:eastAsia="Times New Roman" w:cs="Arial"/>
                <w:b/>
              </w:rPr>
            </w:pPr>
            <w:r w:rsidRPr="00FE312E">
              <w:rPr>
                <w:rFonts w:eastAsia="Times New Roman" w:cs="Arial"/>
                <w:b/>
              </w:rPr>
              <w:t>General Operations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Managing and co-ordinating requests from staff for facilities support (e.g. setting up for assemblies, parents’ evenings etc.) and ensuring that the facilities are returned to normal use as soon as possible after such events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Developing working patterns and rosters which make most effective use of site staff and meet each school’s needs</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Recruitment, induction, training, performance management and discipline of caretaking and grounds staff</w:t>
            </w:r>
          </w:p>
          <w:p w:rsidR="00E204AD" w:rsidRPr="00FE312E" w:rsidRDefault="00E204AD" w:rsidP="00E204AD">
            <w:pPr>
              <w:numPr>
                <w:ilvl w:val="0"/>
                <w:numId w:val="2"/>
              </w:numPr>
              <w:spacing w:after="0" w:line="240" w:lineRule="auto"/>
              <w:ind w:left="360"/>
              <w:rPr>
                <w:rFonts w:eastAsia="Times New Roman" w:cs="Arial"/>
              </w:rPr>
            </w:pPr>
            <w:r w:rsidRPr="00FE312E">
              <w:rPr>
                <w:rFonts w:eastAsia="Times New Roman" w:cs="Arial"/>
              </w:rPr>
              <w:t>Responsibility for safeguarding and promoting welfare of children</w:t>
            </w:r>
          </w:p>
          <w:p w:rsidR="00E204AD" w:rsidRPr="00FE312E" w:rsidRDefault="00E204AD" w:rsidP="00E204AD">
            <w:pPr>
              <w:pStyle w:val="ListParagraph"/>
              <w:numPr>
                <w:ilvl w:val="0"/>
                <w:numId w:val="2"/>
              </w:numPr>
              <w:ind w:left="360"/>
              <w:rPr>
                <w:rFonts w:cstheme="minorHAnsi"/>
                <w:sz w:val="22"/>
                <w:szCs w:val="22"/>
              </w:rPr>
            </w:pPr>
            <w:r w:rsidRPr="00FE312E">
              <w:rPr>
                <w:rFonts w:asciiTheme="minorHAnsi" w:hAnsiTheme="minorHAnsi" w:cstheme="minorHAnsi"/>
                <w:sz w:val="22"/>
                <w:szCs w:val="22"/>
              </w:rPr>
              <w:t>Other duties which may arise from the use of the Trust’s facilities</w:t>
            </w:r>
          </w:p>
        </w:tc>
      </w:tr>
      <w:tr w:rsidR="00E204AD" w:rsidRPr="00787B09" w:rsidTr="00CB4842">
        <w:tc>
          <w:tcPr>
            <w:tcW w:w="2340" w:type="dxa"/>
          </w:tcPr>
          <w:p w:rsidR="00E204AD" w:rsidRPr="00FE312E" w:rsidRDefault="00E204AD" w:rsidP="00CB4842">
            <w:pPr>
              <w:spacing w:after="0" w:line="240" w:lineRule="auto"/>
              <w:rPr>
                <w:rFonts w:eastAsia="Times New Roman" w:cs="Times New Roman"/>
                <w:b/>
                <w:bCs/>
                <w:u w:val="single"/>
              </w:rPr>
            </w:pPr>
            <w:r>
              <w:lastRenderedPageBreak/>
              <w:br w:type="page"/>
            </w:r>
            <w:r w:rsidRPr="00FE312E">
              <w:rPr>
                <w:rFonts w:eastAsia="Times New Roman" w:cs="Times New Roman"/>
                <w:b/>
                <w:bCs/>
                <w:u w:val="single"/>
              </w:rPr>
              <w:t>Knowledge, Experience and Training:</w:t>
            </w:r>
          </w:p>
        </w:tc>
        <w:tc>
          <w:tcPr>
            <w:tcW w:w="7740" w:type="dxa"/>
          </w:tcPr>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Experience of managing buildings and grounds, staff and large budgets in a large school or similar environment.</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Experience of successful large scale project management, and an evidence of highly effective leadership and the ability to manage a complex and changing workload</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 xml:space="preserve">Experience of financial management at an organisation wide level, in particular </w:t>
            </w:r>
            <w:r w:rsidRPr="00FE312E">
              <w:rPr>
                <w:rFonts w:eastAsia="Times New Roman" w:cs="Arial"/>
              </w:rPr>
              <w:lastRenderedPageBreak/>
              <w:t>with regards to the management of energy supply agreements and knowledge of renewable energy revenue management</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 xml:space="preserve">Ability to use IT to collect data on school facilities, arrange record keeping and analyse and interpret results </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Flexibility &amp; sensitivity to the needs of a wide range of users of the Trust</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 xml:space="preserve">Ability to effectively and positively manage staff </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Evidence through DBS check and recruitment process of suitability for working with children</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Awareness and application of the main requirements of health &amp; safety legislation and good practice relevant to the duties of the post.</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Willingness to undertake ongoing CPD relevant to the position</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Ensure full confidentiality and respect for sensitive student, staff and stakeholder information, and compliance with all data protection regulations, reporting any concerns to the CFO or the Executive Principal/Principal</w:t>
            </w:r>
          </w:p>
          <w:p w:rsidR="00E204AD" w:rsidRPr="00FE312E" w:rsidRDefault="00E204AD" w:rsidP="00E204AD">
            <w:pPr>
              <w:numPr>
                <w:ilvl w:val="0"/>
                <w:numId w:val="3"/>
              </w:numPr>
              <w:spacing w:after="0" w:line="240" w:lineRule="auto"/>
              <w:ind w:left="360"/>
              <w:rPr>
                <w:rFonts w:eastAsia="Times New Roman" w:cs="Arial"/>
              </w:rPr>
            </w:pPr>
            <w:r w:rsidRPr="00FE312E">
              <w:rPr>
                <w:rFonts w:eastAsia="Times New Roman" w:cs="Arial"/>
              </w:rPr>
              <w:t>Must be flexible, able and willing to work extra hours to meet business needs.  Weekend and evening work may be required</w:t>
            </w:r>
            <w:r>
              <w:rPr>
                <w:rFonts w:eastAsia="Times New Roman" w:cs="Arial"/>
              </w:rPr>
              <w:br/>
            </w:r>
          </w:p>
        </w:tc>
      </w:tr>
      <w:tr w:rsidR="00E204AD" w:rsidRPr="00FE312E" w:rsidTr="00CB4842">
        <w:tc>
          <w:tcPr>
            <w:tcW w:w="2340" w:type="dxa"/>
          </w:tcPr>
          <w:p w:rsidR="00E204AD" w:rsidRPr="00FE312E" w:rsidRDefault="00E204AD" w:rsidP="00CB4842">
            <w:pPr>
              <w:spacing w:after="0" w:line="240" w:lineRule="auto"/>
              <w:rPr>
                <w:rFonts w:eastAsia="Times New Roman" w:cs="Times New Roman"/>
                <w:b/>
                <w:bCs/>
                <w:u w:val="single"/>
              </w:rPr>
            </w:pPr>
            <w:r w:rsidRPr="00FE312E">
              <w:rPr>
                <w:rFonts w:eastAsia="Times New Roman" w:cs="Times New Roman"/>
                <w:b/>
                <w:bCs/>
                <w:u w:val="single"/>
              </w:rPr>
              <w:lastRenderedPageBreak/>
              <w:t>Working Environment:</w:t>
            </w:r>
          </w:p>
        </w:tc>
        <w:tc>
          <w:tcPr>
            <w:tcW w:w="7740" w:type="dxa"/>
          </w:tcPr>
          <w:p w:rsidR="00E204AD" w:rsidRPr="00FE312E" w:rsidRDefault="00E204AD" w:rsidP="00CB4842">
            <w:pPr>
              <w:spacing w:after="0" w:line="240" w:lineRule="auto"/>
              <w:jc w:val="both"/>
              <w:rPr>
                <w:rFonts w:eastAsia="Times New Roman" w:cs="Arial"/>
              </w:rPr>
            </w:pPr>
            <w:r w:rsidRPr="00FE312E">
              <w:rPr>
                <w:rFonts w:eastAsia="Times New Roman" w:cs="Arial"/>
              </w:rPr>
              <w:t>An office with IT facilities will be provided at one of the schools within the Trust. The post holder will be required to move between facilities on a frequent basis for the effective fulfilment of their role.</w:t>
            </w:r>
          </w:p>
          <w:p w:rsidR="00E204AD" w:rsidRPr="00FE312E" w:rsidRDefault="00E204AD" w:rsidP="00CB4842">
            <w:pPr>
              <w:spacing w:after="0" w:line="240" w:lineRule="auto"/>
              <w:jc w:val="both"/>
              <w:rPr>
                <w:rFonts w:eastAsia="Times New Roman" w:cs="Arial"/>
              </w:rPr>
            </w:pPr>
          </w:p>
        </w:tc>
      </w:tr>
      <w:tr w:rsidR="00E204AD" w:rsidRPr="00FE312E" w:rsidTr="00CB4842">
        <w:tc>
          <w:tcPr>
            <w:tcW w:w="2340" w:type="dxa"/>
          </w:tcPr>
          <w:p w:rsidR="00E204AD" w:rsidRPr="00FE312E" w:rsidRDefault="00E204AD" w:rsidP="00CB4842">
            <w:pPr>
              <w:spacing w:after="0" w:line="240" w:lineRule="auto"/>
              <w:rPr>
                <w:rFonts w:eastAsia="Times New Roman" w:cs="Times New Roman"/>
                <w:b/>
                <w:bCs/>
                <w:u w:val="single"/>
              </w:rPr>
            </w:pPr>
            <w:r w:rsidRPr="00FE312E">
              <w:rPr>
                <w:rFonts w:eastAsia="Times New Roman" w:cs="Times New Roman"/>
                <w:b/>
                <w:bCs/>
                <w:u w:val="single"/>
              </w:rPr>
              <w:t>Additional Information:</w:t>
            </w:r>
          </w:p>
          <w:p w:rsidR="00E204AD" w:rsidRPr="00FE312E" w:rsidRDefault="00E204AD" w:rsidP="00CB4842">
            <w:pPr>
              <w:spacing w:after="0" w:line="240" w:lineRule="auto"/>
              <w:rPr>
                <w:rFonts w:eastAsia="Times New Roman" w:cs="Times New Roman"/>
                <w:b/>
                <w:bCs/>
                <w:u w:val="single"/>
              </w:rPr>
            </w:pPr>
          </w:p>
          <w:p w:rsidR="00E204AD" w:rsidRPr="00FE312E" w:rsidRDefault="00E204AD" w:rsidP="00CB4842">
            <w:pPr>
              <w:spacing w:after="0" w:line="240" w:lineRule="auto"/>
              <w:rPr>
                <w:rFonts w:eastAsia="Times New Roman" w:cs="Times New Roman"/>
                <w:b/>
                <w:bCs/>
                <w:u w:val="single"/>
              </w:rPr>
            </w:pPr>
          </w:p>
        </w:tc>
        <w:tc>
          <w:tcPr>
            <w:tcW w:w="7740" w:type="dxa"/>
          </w:tcPr>
          <w:p w:rsidR="00E204AD" w:rsidRDefault="00E204AD" w:rsidP="00CB4842">
            <w:pPr>
              <w:spacing w:after="0" w:line="240" w:lineRule="auto"/>
              <w:jc w:val="both"/>
              <w:rPr>
                <w:rFonts w:eastAsia="Times New Roman" w:cs="Arial"/>
              </w:rPr>
            </w:pPr>
            <w:r w:rsidRPr="00FE312E">
              <w:rPr>
                <w:rFonts w:eastAsia="Times New Roman" w:cs="Arial"/>
              </w:rPr>
              <w:t>The schools in the Trust operate in term time from early morning until late each evening. On many evenings, school and other events take place. The schools also organise and host events over the majority of school holiday periods. The post holder will be expected to work shift patterns mutually agreed between colleagues. Overtime payments will be made for weekend working if required.</w:t>
            </w:r>
          </w:p>
          <w:p w:rsidR="00E204AD" w:rsidRPr="00FE312E" w:rsidRDefault="00E204AD" w:rsidP="00CB4842">
            <w:pPr>
              <w:spacing w:after="0" w:line="240" w:lineRule="auto"/>
              <w:jc w:val="both"/>
              <w:rPr>
                <w:rFonts w:eastAsia="Times New Roman" w:cs="Arial"/>
              </w:rPr>
            </w:pPr>
          </w:p>
        </w:tc>
      </w:tr>
    </w:tbl>
    <w:p w:rsidR="00E204AD" w:rsidRPr="00FE312E" w:rsidRDefault="00E204AD" w:rsidP="00E204AD">
      <w:pPr>
        <w:spacing w:after="0" w:line="240" w:lineRule="auto"/>
        <w:rPr>
          <w:rFonts w:eastAsia="Times New Roman" w:cs="Times New Roman"/>
        </w:rPr>
      </w:pPr>
    </w:p>
    <w:p w:rsidR="00E204AD" w:rsidRDefault="00E204AD" w:rsidP="00E204AD">
      <w:pPr>
        <w:spacing w:after="0" w:line="240" w:lineRule="auto"/>
        <w:rPr>
          <w:rFonts w:eastAsia="Times New Roman" w:cs="Arial"/>
        </w:rPr>
      </w:pPr>
    </w:p>
    <w:p w:rsidR="00E204AD" w:rsidRPr="00FE312E" w:rsidRDefault="00E204AD" w:rsidP="00E204AD">
      <w:pPr>
        <w:spacing w:after="0" w:line="240" w:lineRule="auto"/>
        <w:rPr>
          <w:rFonts w:eastAsia="Times New Roman" w:cs="Arial"/>
        </w:rPr>
      </w:pPr>
      <w:r w:rsidRPr="00FE312E">
        <w:rPr>
          <w:rFonts w:eastAsia="Times New Roman" w:cs="Arial"/>
        </w:rPr>
        <w:t>Agreed by _________________________</w:t>
      </w:r>
      <w:r>
        <w:rPr>
          <w:rFonts w:eastAsia="Times New Roman" w:cs="Arial"/>
        </w:rPr>
        <w:t>________</w:t>
      </w:r>
      <w:r w:rsidRPr="00FE312E">
        <w:rPr>
          <w:rFonts w:eastAsia="Times New Roman" w:cs="Arial"/>
        </w:rPr>
        <w:t xml:space="preserve">__ (Job holder) </w:t>
      </w:r>
      <w:r>
        <w:rPr>
          <w:rFonts w:eastAsia="Times New Roman" w:cs="Arial"/>
        </w:rPr>
        <w:tab/>
      </w:r>
      <w:r w:rsidRPr="00FE312E">
        <w:rPr>
          <w:rFonts w:eastAsia="Times New Roman" w:cs="Arial"/>
        </w:rPr>
        <w:t>Date _______________</w:t>
      </w:r>
    </w:p>
    <w:p w:rsidR="00E204AD" w:rsidRPr="00FE312E" w:rsidRDefault="00E204AD" w:rsidP="00E204AD">
      <w:pPr>
        <w:spacing w:after="0" w:line="240" w:lineRule="auto"/>
        <w:rPr>
          <w:rFonts w:eastAsia="Times New Roman" w:cs="Arial"/>
        </w:rPr>
      </w:pPr>
    </w:p>
    <w:p w:rsidR="00E204AD" w:rsidRDefault="00E204AD" w:rsidP="00E204AD">
      <w:pPr>
        <w:spacing w:after="0" w:line="240" w:lineRule="auto"/>
        <w:rPr>
          <w:rFonts w:eastAsia="Times New Roman" w:cs="Arial"/>
        </w:rPr>
      </w:pPr>
    </w:p>
    <w:p w:rsidR="00E204AD" w:rsidRPr="00FE312E" w:rsidRDefault="00E204AD" w:rsidP="00E204AD">
      <w:pPr>
        <w:spacing w:after="0" w:line="240" w:lineRule="auto"/>
        <w:rPr>
          <w:rFonts w:eastAsia="Times New Roman" w:cs="Arial"/>
        </w:rPr>
      </w:pPr>
      <w:r w:rsidRPr="00FE312E">
        <w:rPr>
          <w:rFonts w:eastAsia="Times New Roman" w:cs="Arial"/>
        </w:rPr>
        <w:t>Agreed by _________________</w:t>
      </w:r>
      <w:r>
        <w:rPr>
          <w:rFonts w:eastAsia="Times New Roman" w:cs="Arial"/>
        </w:rPr>
        <w:t>____________</w:t>
      </w:r>
      <w:r w:rsidRPr="00FE312E">
        <w:rPr>
          <w:rFonts w:eastAsia="Times New Roman" w:cs="Arial"/>
        </w:rPr>
        <w:t xml:space="preserve">_____    (Line Manager)   </w:t>
      </w:r>
      <w:r>
        <w:rPr>
          <w:rFonts w:eastAsia="Times New Roman" w:cs="Arial"/>
        </w:rPr>
        <w:tab/>
      </w:r>
      <w:r w:rsidRPr="00FE312E">
        <w:rPr>
          <w:rFonts w:eastAsia="Times New Roman" w:cs="Arial"/>
        </w:rPr>
        <w:t>Date ____</w:t>
      </w:r>
      <w:r>
        <w:rPr>
          <w:rFonts w:eastAsia="Times New Roman" w:cs="Arial"/>
        </w:rPr>
        <w:t>____</w:t>
      </w:r>
      <w:r w:rsidRPr="00FE312E">
        <w:rPr>
          <w:rFonts w:eastAsia="Times New Roman" w:cs="Arial"/>
        </w:rPr>
        <w:t>_______</w:t>
      </w:r>
    </w:p>
    <w:p w:rsidR="00E204AD" w:rsidRPr="00FE312E" w:rsidRDefault="00E204AD" w:rsidP="00E204AD">
      <w:pPr>
        <w:spacing w:after="0" w:line="240" w:lineRule="auto"/>
        <w:jc w:val="center"/>
        <w:rPr>
          <w:rFonts w:eastAsia="Times New Roman" w:cs="Arial"/>
        </w:rPr>
      </w:pPr>
    </w:p>
    <w:p w:rsidR="004C49EB" w:rsidRDefault="004C49EB"/>
    <w:sectPr w:rsidR="004C49EB" w:rsidSect="00E204A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Alber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CC0"/>
    <w:multiLevelType w:val="hybridMultilevel"/>
    <w:tmpl w:val="0C64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A0B49"/>
    <w:multiLevelType w:val="hybridMultilevel"/>
    <w:tmpl w:val="9AC28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9C52A7"/>
    <w:multiLevelType w:val="hybridMultilevel"/>
    <w:tmpl w:val="5446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AD"/>
    <w:rsid w:val="004C49EB"/>
    <w:rsid w:val="00E2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AD"/>
    <w:pPr>
      <w:spacing w:after="0" w:line="240" w:lineRule="auto"/>
      <w:ind w:left="720"/>
      <w:contextualSpacing/>
    </w:pPr>
    <w:rPr>
      <w:rFonts w:ascii="FS Albert" w:eastAsia="Times New Roman" w:hAnsi="FS Albert" w:cs="Times New Roman"/>
      <w:sz w:val="24"/>
      <w:szCs w:val="24"/>
      <w:lang w:val="en-US"/>
    </w:rPr>
  </w:style>
  <w:style w:type="paragraph" w:styleId="BalloonText">
    <w:name w:val="Balloon Text"/>
    <w:basedOn w:val="Normal"/>
    <w:link w:val="BalloonTextChar"/>
    <w:uiPriority w:val="99"/>
    <w:semiHidden/>
    <w:unhideWhenUsed/>
    <w:rsid w:val="00E2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AD"/>
    <w:pPr>
      <w:spacing w:after="0" w:line="240" w:lineRule="auto"/>
      <w:ind w:left="720"/>
      <w:contextualSpacing/>
    </w:pPr>
    <w:rPr>
      <w:rFonts w:ascii="FS Albert" w:eastAsia="Times New Roman" w:hAnsi="FS Albert" w:cs="Times New Roman"/>
      <w:sz w:val="24"/>
      <w:szCs w:val="24"/>
      <w:lang w:val="en-US"/>
    </w:rPr>
  </w:style>
  <w:style w:type="paragraph" w:styleId="BalloonText">
    <w:name w:val="Balloon Text"/>
    <w:basedOn w:val="Normal"/>
    <w:link w:val="BalloonTextChar"/>
    <w:uiPriority w:val="99"/>
    <w:semiHidden/>
    <w:unhideWhenUsed/>
    <w:rsid w:val="00E2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2018-03-29T09:39:00Z</dcterms:created>
  <dcterms:modified xsi:type="dcterms:W3CDTF">2018-03-29T09:40:00Z</dcterms:modified>
</cp:coreProperties>
</file>