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75" w:rsidRDefault="000772BD">
      <w:pPr>
        <w:spacing w:after="0" w:line="240" w:lineRule="auto"/>
        <w:ind w:right="129"/>
        <w:rPr>
          <w:rFonts w:ascii="Arial Narrow" w:eastAsia="Arial Narrow" w:hAnsi="Arial Narrow" w:cs="Arial Narrow"/>
          <w:b/>
          <w:sz w:val="28"/>
          <w:szCs w:val="28"/>
        </w:rP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6431915</wp:posOffset>
            </wp:positionH>
            <wp:positionV relativeFrom="paragraph">
              <wp:posOffset>-169544</wp:posOffset>
            </wp:positionV>
            <wp:extent cx="435610" cy="58356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35610" cy="583565"/>
                    </a:xfrm>
                    <a:prstGeom prst="rect">
                      <a:avLst/>
                    </a:prstGeom>
                    <a:ln/>
                  </pic:spPr>
                </pic:pic>
              </a:graphicData>
            </a:graphic>
          </wp:anchor>
        </w:drawing>
      </w:r>
    </w:p>
    <w:p w:rsidR="00674675" w:rsidRDefault="000772BD">
      <w:pPr>
        <w:spacing w:after="0" w:line="240" w:lineRule="auto"/>
        <w:ind w:right="129"/>
        <w:rPr>
          <w:rFonts w:ascii="Arial Narrow" w:eastAsia="Arial Narrow" w:hAnsi="Arial Narrow" w:cs="Arial Narrow"/>
          <w:sz w:val="20"/>
          <w:szCs w:val="20"/>
        </w:rPr>
      </w:pPr>
      <w:r>
        <w:rPr>
          <w:rFonts w:ascii="Arial Narrow" w:eastAsia="Arial Narrow" w:hAnsi="Arial Narrow" w:cs="Arial Narrow"/>
          <w:b/>
          <w:sz w:val="28"/>
          <w:szCs w:val="28"/>
        </w:rPr>
        <w:t xml:space="preserve">DEPUTY SPECIAL EDUCATIONAL NEEDS CO-ORDINATOR </w:t>
      </w:r>
    </w:p>
    <w:p w:rsidR="00674675" w:rsidRDefault="000772BD">
      <w:pPr>
        <w:spacing w:after="0" w:line="240" w:lineRule="auto"/>
        <w:ind w:right="129"/>
        <w:rPr>
          <w:rFonts w:ascii="Arial Narrow" w:eastAsia="Arial Narrow" w:hAnsi="Arial Narrow" w:cs="Arial Narrow"/>
          <w:sz w:val="20"/>
          <w:szCs w:val="20"/>
        </w:rPr>
      </w:pPr>
      <w:r>
        <w:rPr>
          <w:rFonts w:ascii="Arial Narrow" w:eastAsia="Arial Narrow" w:hAnsi="Arial Narrow" w:cs="Arial Narrow"/>
          <w:b/>
          <w:sz w:val="20"/>
          <w:szCs w:val="20"/>
        </w:rPr>
        <w:t>(Grade 7 Permanent (£22</w:t>
      </w:r>
      <w:r>
        <w:rPr>
          <w:rFonts w:ascii="Arial Narrow" w:eastAsia="Arial Narrow" w:hAnsi="Arial Narrow" w:cs="Arial Narrow"/>
          <w:b/>
          <w:sz w:val="20"/>
          <w:szCs w:val="20"/>
        </w:rPr>
        <w:t>,659</w:t>
      </w:r>
      <w:r>
        <w:rPr>
          <w:rFonts w:ascii="Arial Narrow" w:eastAsia="Arial Narrow" w:hAnsi="Arial Narrow" w:cs="Arial Narrow"/>
          <w:b/>
          <w:sz w:val="20"/>
          <w:szCs w:val="20"/>
        </w:rPr>
        <w:t xml:space="preserve"> - £25,</w:t>
      </w:r>
      <w:r>
        <w:rPr>
          <w:rFonts w:ascii="Arial Narrow" w:eastAsia="Arial Narrow" w:hAnsi="Arial Narrow" w:cs="Arial Narrow"/>
          <w:b/>
          <w:sz w:val="20"/>
          <w:szCs w:val="20"/>
        </w:rPr>
        <w:t>951</w:t>
      </w:r>
      <w:r>
        <w:rPr>
          <w:rFonts w:ascii="Arial Narrow" w:eastAsia="Arial Narrow" w:hAnsi="Arial Narrow" w:cs="Arial Narrow"/>
          <w:b/>
          <w:sz w:val="20"/>
          <w:szCs w:val="20"/>
        </w:rPr>
        <w:t>), 39 weeks, 37 hours per week pro rata (</w:t>
      </w:r>
      <w:r>
        <w:rPr>
          <w:rFonts w:ascii="Arial Narrow" w:eastAsia="Arial Narrow" w:hAnsi="Arial Narrow" w:cs="Arial Narrow"/>
          <w:b/>
          <w:sz w:val="20"/>
          <w:szCs w:val="20"/>
          <w:u w:val="single"/>
        </w:rPr>
        <w:t xml:space="preserve">actual salary </w:t>
      </w:r>
      <w:r>
        <w:rPr>
          <w:rFonts w:ascii="Arial Narrow" w:eastAsia="Arial Narrow" w:hAnsi="Arial Narrow" w:cs="Arial Narrow"/>
          <w:b/>
          <w:sz w:val="20"/>
          <w:szCs w:val="20"/>
          <w:u w:val="single"/>
        </w:rPr>
        <w:t>£19,464</w:t>
      </w:r>
      <w:r>
        <w:rPr>
          <w:rFonts w:ascii="Arial Narrow" w:eastAsia="Arial Narrow" w:hAnsi="Arial Narrow" w:cs="Arial Narrow"/>
          <w:b/>
          <w:sz w:val="20"/>
          <w:szCs w:val="20"/>
        </w:rPr>
        <w:t>)</w:t>
      </w:r>
    </w:p>
    <w:p w:rsidR="00674675" w:rsidRDefault="000772BD">
      <w:pPr>
        <w:spacing w:after="0" w:line="240" w:lineRule="auto"/>
        <w:ind w:right="129"/>
        <w:rPr>
          <w:rFonts w:ascii="Arial Narrow" w:eastAsia="Arial Narrow" w:hAnsi="Arial Narrow" w:cs="Arial Narrow"/>
        </w:rPr>
      </w:pPr>
      <w:r>
        <w:rPr>
          <w:rFonts w:ascii="Arial Narrow" w:eastAsia="Arial Narrow" w:hAnsi="Arial Narrow" w:cs="Arial Narrow"/>
        </w:rPr>
        <w:t>Job Description March 201</w:t>
      </w:r>
      <w:r>
        <w:rPr>
          <w:rFonts w:ascii="Arial Narrow" w:eastAsia="Arial Narrow" w:hAnsi="Arial Narrow" w:cs="Arial Narrow"/>
        </w:rPr>
        <w:t>8</w:t>
      </w:r>
    </w:p>
    <w:p w:rsidR="00674675" w:rsidRDefault="00674675">
      <w:pPr>
        <w:spacing w:after="0" w:line="240" w:lineRule="auto"/>
        <w:ind w:right="129"/>
        <w:rPr>
          <w:rFonts w:ascii="Arial Narrow" w:eastAsia="Arial Narrow" w:hAnsi="Arial Narrow" w:cs="Arial Narrow"/>
          <w:sz w:val="20"/>
          <w:szCs w:val="20"/>
        </w:rPr>
      </w:pPr>
    </w:p>
    <w:p w:rsidR="00674675" w:rsidRDefault="000772BD">
      <w:pPr>
        <w:spacing w:after="0" w:line="240" w:lineRule="auto"/>
        <w:ind w:right="129"/>
        <w:jc w:val="both"/>
        <w:rPr>
          <w:rFonts w:ascii="Arial Narrow" w:eastAsia="Arial Narrow" w:hAnsi="Arial Narrow" w:cs="Arial Narrow"/>
          <w:sz w:val="24"/>
          <w:szCs w:val="24"/>
          <w:u w:val="single"/>
        </w:rPr>
      </w:pPr>
      <w:r>
        <w:rPr>
          <w:rFonts w:ascii="Arial Narrow" w:eastAsia="Arial Narrow" w:hAnsi="Arial Narrow" w:cs="Arial Narrow"/>
          <w:sz w:val="24"/>
          <w:szCs w:val="24"/>
          <w:u w:val="single"/>
        </w:rPr>
        <w:t>Core Purpose of the Post</w:t>
      </w:r>
    </w:p>
    <w:p w:rsidR="00674675" w:rsidRDefault="000772BD">
      <w:pPr>
        <w:spacing w:after="0" w:line="240" w:lineRule="auto"/>
        <w:ind w:right="129"/>
        <w:rPr>
          <w:rFonts w:ascii="Arial Narrow" w:eastAsia="Arial Narrow" w:hAnsi="Arial Narrow" w:cs="Arial Narrow"/>
          <w:sz w:val="20"/>
          <w:szCs w:val="20"/>
        </w:rPr>
      </w:pPr>
      <w:r>
        <w:rPr>
          <w:rFonts w:ascii="Arial Narrow" w:eastAsia="Arial Narrow" w:hAnsi="Arial Narrow" w:cs="Arial Narrow"/>
          <w:sz w:val="20"/>
          <w:szCs w:val="20"/>
        </w:rPr>
        <w:t xml:space="preserve">The Deputy </w:t>
      </w:r>
      <w:proofErr w:type="spellStart"/>
      <w:r>
        <w:rPr>
          <w:rFonts w:ascii="Arial Narrow" w:eastAsia="Arial Narrow" w:hAnsi="Arial Narrow" w:cs="Arial Narrow"/>
          <w:sz w:val="20"/>
          <w:szCs w:val="20"/>
        </w:rPr>
        <w:t>SENDC</w:t>
      </w:r>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post exists to support the </w:t>
      </w:r>
      <w:proofErr w:type="spellStart"/>
      <w:r>
        <w:rPr>
          <w:rFonts w:ascii="Arial Narrow" w:eastAsia="Arial Narrow" w:hAnsi="Arial Narrow" w:cs="Arial Narrow"/>
          <w:sz w:val="20"/>
          <w:szCs w:val="20"/>
        </w:rPr>
        <w:t>SENDC</w:t>
      </w:r>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in the day to day leadership and management of the Learning Support team and to deputise for the SENDCO when the need arises. This includes strategic leadership and direction of Learning Support and ensuring that Special Educational and </w:t>
      </w:r>
      <w:r>
        <w:rPr>
          <w:rFonts w:ascii="Arial Narrow" w:eastAsia="Arial Narrow" w:hAnsi="Arial Narrow" w:cs="Arial Narrow"/>
          <w:sz w:val="20"/>
          <w:szCs w:val="20"/>
        </w:rPr>
        <w:t>Disability</w:t>
      </w:r>
      <w:r>
        <w:rPr>
          <w:rFonts w:ascii="Arial Narrow" w:eastAsia="Arial Narrow" w:hAnsi="Arial Narrow" w:cs="Arial Narrow"/>
          <w:sz w:val="20"/>
          <w:szCs w:val="20"/>
        </w:rPr>
        <w:t xml:space="preserve"> Needs p</w:t>
      </w:r>
      <w:r>
        <w:rPr>
          <w:rFonts w:ascii="Arial Narrow" w:eastAsia="Arial Narrow" w:hAnsi="Arial Narrow" w:cs="Arial Narrow"/>
          <w:sz w:val="20"/>
          <w:szCs w:val="20"/>
        </w:rPr>
        <w:t xml:space="preserve">rovision is efficiently and effectively managed. It is expected that all legal and statutory requirements are met for students with SEND and additional needs. </w:t>
      </w:r>
    </w:p>
    <w:p w:rsidR="00674675" w:rsidRDefault="000772BD">
      <w:pPr>
        <w:spacing w:after="0" w:line="240" w:lineRule="auto"/>
        <w:ind w:right="129"/>
        <w:rPr>
          <w:rFonts w:ascii="Arial Narrow" w:eastAsia="Arial Narrow" w:hAnsi="Arial Narrow" w:cs="Arial Narrow"/>
          <w:sz w:val="20"/>
          <w:szCs w:val="20"/>
        </w:rPr>
      </w:pPr>
      <w:r>
        <w:rPr>
          <w:rFonts w:ascii="Arial Narrow" w:eastAsia="Arial Narrow" w:hAnsi="Arial Narrow" w:cs="Arial Narrow"/>
          <w:sz w:val="20"/>
          <w:szCs w:val="20"/>
        </w:rPr>
        <w:t xml:space="preserve">Working with the </w:t>
      </w:r>
      <w:proofErr w:type="spellStart"/>
      <w:r>
        <w:rPr>
          <w:rFonts w:ascii="Arial Narrow" w:eastAsia="Arial Narrow" w:hAnsi="Arial Narrow" w:cs="Arial Narrow"/>
          <w:sz w:val="20"/>
          <w:szCs w:val="20"/>
        </w:rPr>
        <w:t>SENC</w:t>
      </w:r>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the Deputy </w:t>
      </w:r>
      <w:proofErr w:type="spellStart"/>
      <w:r>
        <w:rPr>
          <w:rFonts w:ascii="Arial Narrow" w:eastAsia="Arial Narrow" w:hAnsi="Arial Narrow" w:cs="Arial Narrow"/>
          <w:sz w:val="20"/>
          <w:szCs w:val="20"/>
        </w:rPr>
        <w:t>SENDC</w:t>
      </w:r>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has the following specific responsibilities:</w:t>
      </w:r>
    </w:p>
    <w:p w:rsidR="00674675" w:rsidRDefault="00674675">
      <w:pPr>
        <w:spacing w:after="0" w:line="240" w:lineRule="auto"/>
        <w:ind w:right="129"/>
        <w:rPr>
          <w:rFonts w:ascii="Arial Narrow" w:eastAsia="Arial Narrow" w:hAnsi="Arial Narrow" w:cs="Arial Narrow"/>
        </w:rPr>
      </w:pPr>
    </w:p>
    <w:p w:rsidR="00674675" w:rsidRDefault="000772BD">
      <w:pPr>
        <w:spacing w:after="0" w:line="240" w:lineRule="auto"/>
        <w:ind w:right="129"/>
        <w:jc w:val="both"/>
        <w:rPr>
          <w:rFonts w:ascii="Arial Narrow" w:eastAsia="Arial Narrow" w:hAnsi="Arial Narrow" w:cs="Arial Narrow"/>
          <w:sz w:val="24"/>
          <w:szCs w:val="24"/>
          <w:u w:val="single"/>
        </w:rPr>
      </w:pPr>
      <w:r>
        <w:rPr>
          <w:rFonts w:ascii="Arial Narrow" w:eastAsia="Arial Narrow" w:hAnsi="Arial Narrow" w:cs="Arial Narrow"/>
          <w:sz w:val="24"/>
          <w:szCs w:val="24"/>
          <w:u w:val="single"/>
        </w:rPr>
        <w:t>Leading a</w:t>
      </w:r>
      <w:r>
        <w:rPr>
          <w:rFonts w:ascii="Arial Narrow" w:eastAsia="Arial Narrow" w:hAnsi="Arial Narrow" w:cs="Arial Narrow"/>
          <w:sz w:val="24"/>
          <w:szCs w:val="24"/>
          <w:u w:val="single"/>
        </w:rPr>
        <w:t xml:space="preserve">nd Managing </w:t>
      </w:r>
      <w:proofErr w:type="gramStart"/>
      <w:r>
        <w:rPr>
          <w:rFonts w:ascii="Arial Narrow" w:eastAsia="Arial Narrow" w:hAnsi="Arial Narrow" w:cs="Arial Narrow"/>
          <w:sz w:val="24"/>
          <w:szCs w:val="24"/>
          <w:u w:val="single"/>
        </w:rPr>
        <w:t>The</w:t>
      </w:r>
      <w:proofErr w:type="gramEnd"/>
      <w:r>
        <w:rPr>
          <w:rFonts w:ascii="Arial Narrow" w:eastAsia="Arial Narrow" w:hAnsi="Arial Narrow" w:cs="Arial Narrow"/>
          <w:sz w:val="24"/>
          <w:szCs w:val="24"/>
          <w:u w:val="single"/>
        </w:rPr>
        <w:t xml:space="preserve"> Learning Support Team </w:t>
      </w:r>
    </w:p>
    <w:p w:rsidR="00674675" w:rsidRDefault="000772BD">
      <w:pPr>
        <w:numPr>
          <w:ilvl w:val="0"/>
          <w:numId w:val="1"/>
        </w:numPr>
        <w:spacing w:after="0" w:line="240" w:lineRule="auto"/>
        <w:ind w:right="129"/>
        <w:contextualSpacing/>
        <w:jc w:val="both"/>
      </w:pPr>
      <w:r>
        <w:rPr>
          <w:rFonts w:ascii="Arial Narrow" w:eastAsia="Arial Narrow" w:hAnsi="Arial Narrow" w:cs="Arial Narrow"/>
          <w:sz w:val="20"/>
          <w:szCs w:val="20"/>
        </w:rPr>
        <w:t xml:space="preserve">Deputise for the </w:t>
      </w:r>
      <w:proofErr w:type="spellStart"/>
      <w:r>
        <w:rPr>
          <w:rFonts w:ascii="Arial Narrow" w:eastAsia="Arial Narrow" w:hAnsi="Arial Narrow" w:cs="Arial Narrow"/>
          <w:sz w:val="20"/>
          <w:szCs w:val="20"/>
        </w:rPr>
        <w:t>SENDC</w:t>
      </w:r>
      <w:r>
        <w:rPr>
          <w:rFonts w:ascii="Arial Narrow" w:eastAsia="Arial Narrow" w:hAnsi="Arial Narrow" w:cs="Arial Narrow"/>
          <w:sz w:val="20"/>
          <w:szCs w:val="20"/>
        </w:rPr>
        <w:t>o</w:t>
      </w:r>
      <w:proofErr w:type="spellEnd"/>
      <w:r>
        <w:rPr>
          <w:rFonts w:ascii="Arial Narrow" w:eastAsia="Arial Narrow" w:hAnsi="Arial Narrow" w:cs="Arial Narrow"/>
          <w:sz w:val="20"/>
          <w:szCs w:val="20"/>
        </w:rPr>
        <w:t xml:space="preserve"> in the Learning Intervention Team</w:t>
      </w:r>
    </w:p>
    <w:p w:rsidR="00674675" w:rsidRDefault="000772BD">
      <w:pPr>
        <w:numPr>
          <w:ilvl w:val="0"/>
          <w:numId w:val="1"/>
        </w:numPr>
        <w:spacing w:after="0" w:line="240" w:lineRule="auto"/>
        <w:ind w:right="129"/>
        <w:contextualSpacing/>
        <w:jc w:val="both"/>
      </w:pPr>
      <w:r>
        <w:rPr>
          <w:rFonts w:ascii="Arial Narrow" w:eastAsia="Arial Narrow" w:hAnsi="Arial Narrow" w:cs="Arial Narrow"/>
          <w:sz w:val="20"/>
          <w:szCs w:val="20"/>
        </w:rPr>
        <w:t xml:space="preserve">With the </w:t>
      </w:r>
      <w:proofErr w:type="spellStart"/>
      <w:r>
        <w:rPr>
          <w:rFonts w:ascii="Arial Narrow" w:eastAsia="Arial Narrow" w:hAnsi="Arial Narrow" w:cs="Arial Narrow"/>
          <w:sz w:val="20"/>
          <w:szCs w:val="20"/>
        </w:rPr>
        <w:t>SENDCo</w:t>
      </w:r>
      <w:proofErr w:type="spellEnd"/>
      <w:r>
        <w:rPr>
          <w:rFonts w:ascii="Arial Narrow" w:eastAsia="Arial Narrow" w:hAnsi="Arial Narrow" w:cs="Arial Narrow"/>
          <w:sz w:val="20"/>
          <w:szCs w:val="20"/>
        </w:rPr>
        <w:t>, co-write the Learning Support Team Development Plan and budget and ensure that its objectives and outcomes are linked to the School Improvemen</w:t>
      </w:r>
      <w:r>
        <w:rPr>
          <w:rFonts w:ascii="Arial Narrow" w:eastAsia="Arial Narrow" w:hAnsi="Arial Narrow" w:cs="Arial Narrow"/>
          <w:sz w:val="20"/>
          <w:szCs w:val="20"/>
        </w:rPr>
        <w:t xml:space="preserve">t Plan. </w:t>
      </w:r>
    </w:p>
    <w:p w:rsidR="00674675" w:rsidRDefault="000772BD">
      <w:pPr>
        <w:numPr>
          <w:ilvl w:val="0"/>
          <w:numId w:val="1"/>
        </w:numPr>
        <w:spacing w:after="0" w:line="240" w:lineRule="auto"/>
        <w:ind w:right="129"/>
        <w:contextualSpacing/>
        <w:jc w:val="both"/>
      </w:pPr>
      <w:r>
        <w:rPr>
          <w:rFonts w:ascii="Arial Narrow" w:eastAsia="Arial Narrow" w:hAnsi="Arial Narrow" w:cs="Arial Narrow"/>
          <w:sz w:val="20"/>
          <w:szCs w:val="20"/>
        </w:rPr>
        <w:t>To contribute to the organisation of Performance Management and Line Management within learning support</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Ensure that effective systems of communication are in place across the team</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Plan for and implement the efficient and effective deployment of st</w:t>
      </w:r>
      <w:r>
        <w:rPr>
          <w:rFonts w:ascii="Arial Narrow" w:eastAsia="Arial Narrow" w:hAnsi="Arial Narrow" w:cs="Arial Narrow"/>
          <w:sz w:val="20"/>
          <w:szCs w:val="20"/>
        </w:rPr>
        <w:t>aff and resources</w:t>
      </w:r>
      <w:r>
        <w:rPr>
          <w:rFonts w:ascii="Arial Narrow" w:eastAsia="Arial Narrow" w:hAnsi="Arial Narrow" w:cs="Arial Narrow"/>
          <w:b/>
          <w:sz w:val="20"/>
          <w:szCs w:val="20"/>
        </w:rPr>
        <w:t xml:space="preserve"> </w:t>
      </w:r>
    </w:p>
    <w:p w:rsidR="00674675" w:rsidRDefault="000772BD">
      <w:pPr>
        <w:numPr>
          <w:ilvl w:val="0"/>
          <w:numId w:val="1"/>
        </w:numPr>
        <w:spacing w:after="0" w:line="240" w:lineRule="auto"/>
        <w:ind w:right="129"/>
        <w:contextualSpacing/>
      </w:pPr>
      <w:r>
        <w:rPr>
          <w:rFonts w:ascii="Arial Narrow" w:eastAsia="Arial Narrow" w:hAnsi="Arial Narrow" w:cs="Arial Narrow"/>
          <w:sz w:val="20"/>
          <w:szCs w:val="20"/>
        </w:rPr>
        <w:t>Lead faculty meetings and training as appropriate and be an active part of the Whole School CPD programme.</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Provide opportunities for observation of colleagues in order to share and develop best practice.</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 xml:space="preserve">Ensure that all Learning Support </w:t>
      </w:r>
      <w:r>
        <w:rPr>
          <w:rFonts w:ascii="Arial Narrow" w:eastAsia="Arial Narrow" w:hAnsi="Arial Narrow" w:cs="Arial Narrow"/>
          <w:sz w:val="20"/>
          <w:szCs w:val="20"/>
        </w:rPr>
        <w:t>staff recognise and fulfil their statutory responsibilities.</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 xml:space="preserve">Be a key point of contact for students, staff, parents and carers  </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 xml:space="preserve">Lead and manage Annual Review meetings under the guidance of the </w:t>
      </w:r>
      <w:proofErr w:type="spellStart"/>
      <w:r>
        <w:rPr>
          <w:rFonts w:ascii="Arial Narrow" w:eastAsia="Arial Narrow" w:hAnsi="Arial Narrow" w:cs="Arial Narrow"/>
          <w:sz w:val="20"/>
          <w:szCs w:val="20"/>
        </w:rPr>
        <w:t>SENDCo</w:t>
      </w:r>
      <w:proofErr w:type="spellEnd"/>
      <w:r>
        <w:rPr>
          <w:rFonts w:ascii="Arial Narrow" w:eastAsia="Arial Narrow" w:hAnsi="Arial Narrow" w:cs="Arial Narrow"/>
          <w:sz w:val="20"/>
          <w:szCs w:val="20"/>
        </w:rPr>
        <w:t xml:space="preserve"> liaising with the pastoral team and parents when approp</w:t>
      </w:r>
      <w:r>
        <w:rPr>
          <w:rFonts w:ascii="Arial Narrow" w:eastAsia="Arial Narrow" w:hAnsi="Arial Narrow" w:cs="Arial Narrow"/>
          <w:sz w:val="20"/>
          <w:szCs w:val="20"/>
        </w:rPr>
        <w:t>riate</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 xml:space="preserve">Under the guidance of the </w:t>
      </w:r>
      <w:proofErr w:type="spellStart"/>
      <w:r>
        <w:rPr>
          <w:rFonts w:ascii="Arial Narrow" w:eastAsia="Arial Narrow" w:hAnsi="Arial Narrow" w:cs="Arial Narrow"/>
          <w:sz w:val="20"/>
          <w:szCs w:val="20"/>
        </w:rPr>
        <w:t>SENDCo</w:t>
      </w:r>
      <w:proofErr w:type="spellEnd"/>
      <w:r>
        <w:rPr>
          <w:rFonts w:ascii="Arial Narrow" w:eastAsia="Arial Narrow" w:hAnsi="Arial Narrow" w:cs="Arial Narrow"/>
          <w:sz w:val="20"/>
          <w:szCs w:val="20"/>
        </w:rPr>
        <w:t>, t</w:t>
      </w:r>
      <w:r>
        <w:rPr>
          <w:rFonts w:ascii="Arial Narrow" w:eastAsia="Arial Narrow" w:hAnsi="Arial Narrow" w:cs="Arial Narrow"/>
          <w:sz w:val="20"/>
          <w:szCs w:val="20"/>
        </w:rPr>
        <w:t xml:space="preserve">ake responsibility for allocation and timetabling of TA Support </w:t>
      </w:r>
    </w:p>
    <w:p w:rsidR="00674675" w:rsidRDefault="00674675">
      <w:pPr>
        <w:spacing w:after="0" w:line="240" w:lineRule="auto"/>
        <w:ind w:right="129"/>
        <w:jc w:val="both"/>
        <w:rPr>
          <w:rFonts w:ascii="Arial Narrow" w:eastAsia="Arial Narrow" w:hAnsi="Arial Narrow" w:cs="Arial Narrow"/>
          <w:sz w:val="20"/>
          <w:szCs w:val="20"/>
        </w:rPr>
      </w:pPr>
    </w:p>
    <w:p w:rsidR="00674675" w:rsidRDefault="000772BD">
      <w:pPr>
        <w:spacing w:after="0" w:line="240" w:lineRule="auto"/>
        <w:ind w:right="129"/>
        <w:jc w:val="both"/>
        <w:rPr>
          <w:rFonts w:ascii="Arial Narrow" w:eastAsia="Arial Narrow" w:hAnsi="Arial Narrow" w:cs="Arial Narrow"/>
          <w:sz w:val="24"/>
          <w:szCs w:val="24"/>
          <w:u w:val="single"/>
        </w:rPr>
      </w:pPr>
      <w:r>
        <w:rPr>
          <w:rFonts w:ascii="Arial Narrow" w:eastAsia="Arial Narrow" w:hAnsi="Arial Narrow" w:cs="Arial Narrow"/>
          <w:sz w:val="24"/>
          <w:szCs w:val="24"/>
          <w:u w:val="single"/>
        </w:rPr>
        <w:t>Development of SEN provision</w:t>
      </w:r>
    </w:p>
    <w:p w:rsidR="00674675" w:rsidRDefault="000772BD">
      <w:pPr>
        <w:numPr>
          <w:ilvl w:val="0"/>
          <w:numId w:val="1"/>
        </w:numPr>
        <w:spacing w:after="0" w:line="240" w:lineRule="auto"/>
        <w:ind w:right="129"/>
        <w:contextualSpacing/>
      </w:pPr>
      <w:r>
        <w:rPr>
          <w:rFonts w:ascii="Arial Narrow" w:eastAsia="Arial Narrow" w:hAnsi="Arial Narrow" w:cs="Arial Narrow"/>
          <w:sz w:val="20"/>
          <w:szCs w:val="20"/>
        </w:rPr>
        <w:t xml:space="preserve">Work with the </w:t>
      </w:r>
      <w:proofErr w:type="spellStart"/>
      <w:r>
        <w:rPr>
          <w:rFonts w:ascii="Arial Narrow" w:eastAsia="Arial Narrow" w:hAnsi="Arial Narrow" w:cs="Arial Narrow"/>
          <w:sz w:val="20"/>
          <w:szCs w:val="20"/>
        </w:rPr>
        <w:t>SENDCo</w:t>
      </w:r>
      <w:proofErr w:type="spellEnd"/>
      <w:r>
        <w:rPr>
          <w:rFonts w:ascii="Arial Narrow" w:eastAsia="Arial Narrow" w:hAnsi="Arial Narrow" w:cs="Arial Narrow"/>
          <w:sz w:val="20"/>
          <w:szCs w:val="20"/>
        </w:rPr>
        <w:t xml:space="preserve"> to disseminate appropriate information such as recommendations </w:t>
      </w:r>
      <w:r>
        <w:rPr>
          <w:rFonts w:ascii="Arial Narrow" w:eastAsia="Arial Narrow" w:hAnsi="Arial Narrow" w:cs="Arial Narrow"/>
          <w:sz w:val="20"/>
          <w:szCs w:val="20"/>
        </w:rPr>
        <w:t xml:space="preserve">of the SEND code of practice and SEND policy </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Monitor, evaluate and review the quality of SEND support by maintaining effective systems to identify and meet the needs of students.</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Liaise with external agencies as appropriate</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Maintain and develop up-to-date</w:t>
      </w:r>
      <w:r>
        <w:rPr>
          <w:rFonts w:ascii="Arial Narrow" w:eastAsia="Arial Narrow" w:hAnsi="Arial Narrow" w:cs="Arial Narrow"/>
          <w:sz w:val="20"/>
          <w:szCs w:val="20"/>
        </w:rPr>
        <w:t xml:space="preserve"> knowledge of National and local initiatives which may impact upon policy and practice.</w:t>
      </w:r>
    </w:p>
    <w:p w:rsidR="00674675" w:rsidRDefault="000772BD">
      <w:pPr>
        <w:numPr>
          <w:ilvl w:val="0"/>
          <w:numId w:val="1"/>
        </w:numPr>
        <w:spacing w:after="0" w:line="240" w:lineRule="auto"/>
        <w:ind w:right="129"/>
        <w:contextualSpacing/>
        <w:jc w:val="both"/>
      </w:pPr>
      <w:r>
        <w:rPr>
          <w:rFonts w:ascii="Arial Narrow" w:eastAsia="Arial Narrow" w:hAnsi="Arial Narrow" w:cs="Arial Narrow"/>
          <w:sz w:val="20"/>
          <w:szCs w:val="20"/>
        </w:rPr>
        <w:t>Promote inclusive practice in order to secure the academic, social and emotional and behavioural development of young people</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Develop, enhance and maintain systems for c</w:t>
      </w:r>
      <w:r>
        <w:rPr>
          <w:rFonts w:ascii="Arial Narrow" w:eastAsia="Arial Narrow" w:hAnsi="Arial Narrow" w:cs="Arial Narrow"/>
          <w:sz w:val="20"/>
          <w:szCs w:val="20"/>
        </w:rPr>
        <w:t>olleagues to monitor and record progress made by students in the care of the Learning Support Team</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Review individual support plans with parents, students, and teachers and agree and communicate new targets.</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 xml:space="preserve">Work with students, home, subject leaders, class </w:t>
      </w:r>
      <w:r>
        <w:rPr>
          <w:rFonts w:ascii="Arial Narrow" w:eastAsia="Arial Narrow" w:hAnsi="Arial Narrow" w:cs="Arial Narrow"/>
          <w:sz w:val="20"/>
          <w:szCs w:val="20"/>
        </w:rPr>
        <w:t>teachers with tutorial/pastoral responsibilities to ensure realistic expectations of progress, attainment and achievement is set for students in the care of the Learning Support Team</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Support developments and initiatives to improve standards in literacy and</w:t>
      </w:r>
      <w:r>
        <w:rPr>
          <w:rFonts w:ascii="Arial Narrow" w:eastAsia="Arial Narrow" w:hAnsi="Arial Narrow" w:cs="Arial Narrow"/>
          <w:sz w:val="20"/>
          <w:szCs w:val="20"/>
        </w:rPr>
        <w:t xml:space="preserve"> numeracy as well as access to the wider curriculum.</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Monitor evaluate and review the achievements, progress and attainment of students in the care of the Learning Support Team</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To contribute to the school Mentoring Programme</w:t>
      </w:r>
    </w:p>
    <w:p w:rsidR="00674675" w:rsidRDefault="00674675">
      <w:pPr>
        <w:spacing w:after="0" w:line="240" w:lineRule="auto"/>
        <w:ind w:right="129"/>
        <w:jc w:val="both"/>
        <w:rPr>
          <w:rFonts w:ascii="Arial Narrow" w:eastAsia="Arial Narrow" w:hAnsi="Arial Narrow" w:cs="Arial Narrow"/>
          <w:sz w:val="24"/>
          <w:szCs w:val="24"/>
        </w:rPr>
      </w:pPr>
    </w:p>
    <w:p w:rsidR="00674675" w:rsidRDefault="000772BD">
      <w:pPr>
        <w:spacing w:after="0" w:line="240" w:lineRule="auto"/>
        <w:ind w:right="129"/>
        <w:jc w:val="both"/>
        <w:rPr>
          <w:rFonts w:ascii="Arial Narrow" w:eastAsia="Arial Narrow" w:hAnsi="Arial Narrow" w:cs="Arial Narrow"/>
          <w:sz w:val="24"/>
          <w:szCs w:val="24"/>
          <w:u w:val="single"/>
        </w:rPr>
      </w:pPr>
      <w:r>
        <w:rPr>
          <w:rFonts w:ascii="Arial Narrow" w:eastAsia="Arial Narrow" w:hAnsi="Arial Narrow" w:cs="Arial Narrow"/>
          <w:sz w:val="24"/>
          <w:szCs w:val="24"/>
          <w:u w:val="single"/>
        </w:rPr>
        <w:t>Intervention</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Work directly with</w:t>
      </w:r>
      <w:r>
        <w:rPr>
          <w:rFonts w:ascii="Arial Narrow" w:eastAsia="Arial Narrow" w:hAnsi="Arial Narrow" w:cs="Arial Narrow"/>
          <w:sz w:val="20"/>
          <w:szCs w:val="20"/>
        </w:rPr>
        <w:t xml:space="preserve"> the </w:t>
      </w:r>
      <w:proofErr w:type="spellStart"/>
      <w:r>
        <w:rPr>
          <w:rFonts w:ascii="Arial Narrow" w:eastAsia="Arial Narrow" w:hAnsi="Arial Narrow" w:cs="Arial Narrow"/>
          <w:sz w:val="20"/>
          <w:szCs w:val="20"/>
        </w:rPr>
        <w:t>SENDCo</w:t>
      </w:r>
      <w:proofErr w:type="spellEnd"/>
      <w:r>
        <w:rPr>
          <w:rFonts w:ascii="Arial Narrow" w:eastAsia="Arial Narrow" w:hAnsi="Arial Narrow" w:cs="Arial Narrow"/>
          <w:sz w:val="20"/>
          <w:szCs w:val="20"/>
        </w:rPr>
        <w:t xml:space="preserve"> on the development of policy and provision for students with SEND</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Develop provision maps for students with SEND</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Contribute to the planning, implementation, monitoring and review of intervention programmes and report on the outcomes of this proc</w:t>
      </w:r>
      <w:r>
        <w:rPr>
          <w:rFonts w:ascii="Arial Narrow" w:eastAsia="Arial Narrow" w:hAnsi="Arial Narrow" w:cs="Arial Narrow"/>
          <w:sz w:val="20"/>
          <w:szCs w:val="20"/>
        </w:rPr>
        <w:t>ess</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 xml:space="preserve">Deliver an appropriate amount of teaching within </w:t>
      </w:r>
      <w:r>
        <w:rPr>
          <w:rFonts w:ascii="Arial Narrow" w:eastAsia="Arial Narrow" w:hAnsi="Arial Narrow" w:cs="Arial Narrow"/>
          <w:sz w:val="20"/>
          <w:szCs w:val="20"/>
        </w:rPr>
        <w:t>Learning Support</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 xml:space="preserve">Create School Focused </w:t>
      </w:r>
      <w:r>
        <w:rPr>
          <w:rFonts w:ascii="Arial Narrow" w:eastAsia="Arial Narrow" w:hAnsi="Arial Narrow" w:cs="Arial Narrow"/>
          <w:sz w:val="20"/>
          <w:szCs w:val="20"/>
        </w:rPr>
        <w:t>P</w:t>
      </w:r>
      <w:r>
        <w:rPr>
          <w:rFonts w:ascii="Arial Narrow" w:eastAsia="Arial Narrow" w:hAnsi="Arial Narrow" w:cs="Arial Narrow"/>
          <w:sz w:val="20"/>
          <w:szCs w:val="20"/>
        </w:rPr>
        <w:t>lans</w:t>
      </w:r>
      <w:r>
        <w:rPr>
          <w:rFonts w:ascii="Arial Narrow" w:eastAsia="Arial Narrow" w:hAnsi="Arial Narrow" w:cs="Arial Narrow"/>
          <w:sz w:val="20"/>
          <w:szCs w:val="20"/>
        </w:rPr>
        <w:t xml:space="preserve">, Strategy Sheets </w:t>
      </w:r>
      <w:proofErr w:type="spellStart"/>
      <w:r>
        <w:rPr>
          <w:rFonts w:ascii="Arial Narrow" w:eastAsia="Arial Narrow" w:hAnsi="Arial Narrow" w:cs="Arial Narrow"/>
          <w:sz w:val="20"/>
          <w:szCs w:val="20"/>
        </w:rPr>
        <w:t>etc</w:t>
      </w:r>
      <w:proofErr w:type="spellEnd"/>
      <w:r>
        <w:rPr>
          <w:rFonts w:ascii="Arial Narrow" w:eastAsia="Arial Narrow" w:hAnsi="Arial Narrow" w:cs="Arial Narrow"/>
          <w:sz w:val="20"/>
          <w:szCs w:val="20"/>
        </w:rPr>
        <w:t xml:space="preserve"> for students with SEND</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Monitor, evaluate and review the progress of students with SEND</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Liaise with external agencies as appropriate</w:t>
      </w:r>
    </w:p>
    <w:p w:rsidR="00674675" w:rsidRDefault="000772BD">
      <w:pPr>
        <w:numPr>
          <w:ilvl w:val="0"/>
          <w:numId w:val="1"/>
        </w:numPr>
        <w:spacing w:after="0" w:line="240" w:lineRule="auto"/>
        <w:ind w:right="129"/>
        <w:jc w:val="both"/>
      </w:pPr>
      <w:r>
        <w:rPr>
          <w:rFonts w:ascii="Arial Narrow" w:eastAsia="Arial Narrow" w:hAnsi="Arial Narrow" w:cs="Arial Narrow"/>
          <w:sz w:val="20"/>
          <w:szCs w:val="20"/>
        </w:rPr>
        <w:t>Advise colleagues on appropriate strategies to use with students with SEND.</w:t>
      </w:r>
    </w:p>
    <w:p w:rsidR="00674675" w:rsidRDefault="00674675">
      <w:pPr>
        <w:spacing w:after="0" w:line="240" w:lineRule="auto"/>
        <w:ind w:left="720" w:right="129"/>
        <w:jc w:val="both"/>
        <w:rPr>
          <w:rFonts w:ascii="Arial Narrow" w:eastAsia="Arial Narrow" w:hAnsi="Arial Narrow" w:cs="Arial Narrow"/>
        </w:rPr>
      </w:pPr>
    </w:p>
    <w:p w:rsidR="00674675" w:rsidRDefault="000772BD">
      <w:pPr>
        <w:ind w:left="284" w:right="129"/>
        <w:rPr>
          <w:rFonts w:ascii="Arial Narrow" w:eastAsia="Arial Narrow" w:hAnsi="Arial Narrow" w:cs="Arial Narrow"/>
        </w:rPr>
      </w:pPr>
      <w:r>
        <w:rPr>
          <w:rFonts w:ascii="Arial Narrow" w:eastAsia="Arial Narrow" w:hAnsi="Arial Narrow" w:cs="Arial Narrow"/>
          <w:i/>
        </w:rPr>
        <w:t>Whilst every effort has been made to explain the main duties and responsibilities of the post, each individual task undertaken may not have been identified. Job holders will be ex</w:t>
      </w:r>
      <w:r>
        <w:rPr>
          <w:rFonts w:ascii="Arial Narrow" w:eastAsia="Arial Narrow" w:hAnsi="Arial Narrow" w:cs="Arial Narrow"/>
          <w:i/>
        </w:rPr>
        <w:t>pected to comply with any reasonable request from a manager to undertake work of a similar level that is not specified in this job description.</w:t>
      </w:r>
    </w:p>
    <w:p w:rsidR="00674675" w:rsidRDefault="000772BD">
      <w:pPr>
        <w:ind w:left="284" w:right="129"/>
        <w:rPr>
          <w:rFonts w:ascii="Arial Narrow" w:eastAsia="Arial Narrow" w:hAnsi="Arial Narrow" w:cs="Arial Narrow"/>
        </w:rPr>
      </w:pPr>
      <w:r>
        <w:rPr>
          <w:rFonts w:ascii="Arial Narrow" w:eastAsia="Arial Narrow" w:hAnsi="Arial Narrow" w:cs="Arial Narrow"/>
          <w:i/>
        </w:rPr>
        <w:t>Notwithstanding the detail in this job description, in accordance with the school’s Flexibility Policy the job h</w:t>
      </w:r>
      <w:r>
        <w:rPr>
          <w:rFonts w:ascii="Arial Narrow" w:eastAsia="Arial Narrow" w:hAnsi="Arial Narrow" w:cs="Arial Narrow"/>
          <w:i/>
        </w:rPr>
        <w:t>older will undertake such work as may be determined by the Head teacher/Governing Body from time to time, up to or at a level consistent with the Principal Responsibilities of the job</w:t>
      </w:r>
      <w:r>
        <w:rPr>
          <w:rFonts w:ascii="Arial Narrow" w:eastAsia="Arial Narrow" w:hAnsi="Arial Narrow" w:cs="Arial Narrow"/>
          <w:i/>
        </w:rPr>
        <w:t>.</w:t>
      </w:r>
    </w:p>
    <w:sectPr w:rsidR="00674675">
      <w:headerReference w:type="even" r:id="rId9"/>
      <w:headerReference w:type="default" r:id="rId10"/>
      <w:footerReference w:type="even" r:id="rId11"/>
      <w:footerReference w:type="default" r:id="rId12"/>
      <w:headerReference w:type="first" r:id="rId13"/>
      <w:footerReference w:type="first" r:id="rId14"/>
      <w:pgSz w:w="11906" w:h="16838"/>
      <w:pgMar w:top="0" w:right="357" w:bottom="0" w:left="566" w:header="14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72BD">
      <w:pPr>
        <w:spacing w:after="0" w:line="240" w:lineRule="auto"/>
      </w:pPr>
      <w:r>
        <w:separator/>
      </w:r>
    </w:p>
  </w:endnote>
  <w:endnote w:type="continuationSeparator" w:id="0">
    <w:p w:rsidR="00000000" w:rsidRDefault="0007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75" w:rsidRDefault="00674675">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75" w:rsidRDefault="00674675">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75" w:rsidRDefault="00674675">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72BD">
      <w:pPr>
        <w:spacing w:after="0" w:line="240" w:lineRule="auto"/>
      </w:pPr>
      <w:r>
        <w:separator/>
      </w:r>
    </w:p>
  </w:footnote>
  <w:footnote w:type="continuationSeparator" w:id="0">
    <w:p w:rsidR="00000000" w:rsidRDefault="00077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75" w:rsidRDefault="00674675">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75" w:rsidRDefault="00674675">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675" w:rsidRDefault="00674675">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E574F"/>
    <w:multiLevelType w:val="multilevel"/>
    <w:tmpl w:val="900235A2"/>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4675"/>
    <w:rsid w:val="000772BD"/>
    <w:rsid w:val="001B5451"/>
    <w:rsid w:val="00674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Bradney</dc:creator>
  <cp:lastModifiedBy>Sarah Bradney</cp:lastModifiedBy>
  <cp:revision>2</cp:revision>
  <dcterms:created xsi:type="dcterms:W3CDTF">2018-03-05T08:59:00Z</dcterms:created>
  <dcterms:modified xsi:type="dcterms:W3CDTF">2018-03-05T08:59:00Z</dcterms:modified>
</cp:coreProperties>
</file>