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212B" w14:textId="77777777" w:rsidR="00A83B4B" w:rsidRDefault="00A83B4B" w:rsidP="007D5719">
      <w:pPr>
        <w:spacing w:line="360" w:lineRule="auto"/>
      </w:pPr>
      <w:r>
        <w:t xml:space="preserve">                   </w:t>
      </w:r>
    </w:p>
    <w:p w14:paraId="1CEC6F03" w14:textId="77777777" w:rsidR="00A83B4B" w:rsidRDefault="002D29B3">
      <w:r>
        <w:rPr>
          <w:rFonts w:ascii="Times New Roman" w:hAnsi="Times New Roman"/>
          <w:noProof/>
          <w:lang w:eastAsia="en-GB"/>
        </w:rPr>
        <w:drawing>
          <wp:anchor distT="36576" distB="36576" distL="36576" distR="36576" simplePos="0" relativeHeight="251681792" behindDoc="0" locked="0" layoutInCell="1" allowOverlap="1" wp14:anchorId="148006F9" wp14:editId="0E983336">
            <wp:simplePos x="0" y="0"/>
            <wp:positionH relativeFrom="column">
              <wp:posOffset>2286000</wp:posOffset>
            </wp:positionH>
            <wp:positionV relativeFrom="paragraph">
              <wp:posOffset>9525</wp:posOffset>
            </wp:positionV>
            <wp:extent cx="1162050" cy="1089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4548" cy="10916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3B4B">
        <w:t xml:space="preserve">                                                                               </w:t>
      </w:r>
    </w:p>
    <w:p w14:paraId="356B960A" w14:textId="77777777" w:rsidR="002D29B3" w:rsidRDefault="002D29B3"/>
    <w:p w14:paraId="7B67D033" w14:textId="77777777" w:rsidR="002D29B3" w:rsidRDefault="002D29B3"/>
    <w:p w14:paraId="58AB3B2C" w14:textId="77777777" w:rsidR="002D29B3" w:rsidRDefault="002D29B3"/>
    <w:p w14:paraId="3C09F08F" w14:textId="77777777" w:rsidR="00964EFF" w:rsidRDefault="00964EFF">
      <w:pPr>
        <w:rPr>
          <w:noProof/>
          <w:lang w:eastAsia="en-GB"/>
        </w:rPr>
      </w:pPr>
    </w:p>
    <w:p w14:paraId="645E752A" w14:textId="77777777" w:rsidR="00A83B4B" w:rsidRDefault="00A83B4B">
      <w:pPr>
        <w:rPr>
          <w:noProof/>
          <w:lang w:eastAsia="en-GB"/>
        </w:rPr>
      </w:pPr>
    </w:p>
    <w:p w14:paraId="16C1B695" w14:textId="77777777" w:rsidR="006E59F7" w:rsidRDefault="00A83B4B">
      <w:pPr>
        <w:rPr>
          <w:noProof/>
          <w:lang w:eastAsia="en-GB"/>
        </w:rPr>
      </w:pPr>
      <w:r>
        <w:rPr>
          <w:noProof/>
          <w:lang w:eastAsia="en-GB"/>
        </w:rPr>
        <w:t xml:space="preserve">              </w:t>
      </w:r>
      <w:r w:rsidR="009F5826">
        <w:rPr>
          <w:noProof/>
          <w:lang w:eastAsia="en-GB"/>
        </w:rPr>
        <w:drawing>
          <wp:inline distT="0" distB="0" distL="0" distR="0" wp14:anchorId="7FF14D4B" wp14:editId="672F3CAA">
            <wp:extent cx="50482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slide-replace.jpg"/>
                    <pic:cNvPicPr/>
                  </pic:nvPicPr>
                  <pic:blipFill>
                    <a:blip r:embed="rId9">
                      <a:extLst>
                        <a:ext uri="{28A0092B-C50C-407E-A947-70E740481C1C}">
                          <a14:useLocalDpi xmlns:a14="http://schemas.microsoft.com/office/drawing/2010/main" val="0"/>
                        </a:ext>
                      </a:extLst>
                    </a:blip>
                    <a:stretch>
                      <a:fillRect/>
                    </a:stretch>
                  </pic:blipFill>
                  <pic:spPr>
                    <a:xfrm>
                      <a:off x="0" y="0"/>
                      <a:ext cx="5048250" cy="2238375"/>
                    </a:xfrm>
                    <a:prstGeom prst="rect">
                      <a:avLst/>
                    </a:prstGeom>
                  </pic:spPr>
                </pic:pic>
              </a:graphicData>
            </a:graphic>
          </wp:inline>
        </w:drawing>
      </w:r>
    </w:p>
    <w:p w14:paraId="2086424E" w14:textId="77777777" w:rsidR="00A83B4B" w:rsidRDefault="00A83B4B">
      <w:pPr>
        <w:rPr>
          <w:noProof/>
          <w:lang w:eastAsia="en-GB"/>
        </w:rPr>
      </w:pPr>
    </w:p>
    <w:p w14:paraId="59AA6B73" w14:textId="77777777" w:rsidR="00964EFF" w:rsidRDefault="00964EFF">
      <w:pPr>
        <w:rPr>
          <w:noProof/>
          <w:lang w:eastAsia="en-GB"/>
        </w:rPr>
      </w:pPr>
    </w:p>
    <w:p w14:paraId="79E8EEB2" w14:textId="77777777" w:rsidR="00964EFF" w:rsidRDefault="00964EFF">
      <w:pPr>
        <w:rPr>
          <w:rFonts w:ascii="Century Gothic" w:eastAsia="Kozuka Gothic Pro H" w:hAnsi="Century Gothic"/>
          <w:b/>
          <w:noProof/>
          <w:color w:val="00B050"/>
          <w:sz w:val="40"/>
          <w:szCs w:val="40"/>
          <w:lang w:eastAsia="en-GB"/>
        </w:rPr>
      </w:pPr>
    </w:p>
    <w:p w14:paraId="781A0D49" w14:textId="77777777" w:rsidR="00A83B4B" w:rsidRPr="00F26E0A" w:rsidRDefault="00641D38">
      <w:pPr>
        <w:rPr>
          <w:rFonts w:ascii="Century Gothic" w:eastAsia="Kozuka Gothic Pro H" w:hAnsi="Century Gothic"/>
          <w:b/>
          <w:noProof/>
          <w:color w:val="339933"/>
          <w:sz w:val="40"/>
          <w:szCs w:val="40"/>
          <w:lang w:eastAsia="en-GB"/>
        </w:rPr>
      </w:pPr>
      <w:r w:rsidRPr="00F26E0A">
        <w:rPr>
          <w:rFonts w:ascii="Century Gothic" w:eastAsia="Kozuka Gothic Pro H" w:hAnsi="Century Gothic"/>
          <w:b/>
          <w:noProof/>
          <w:color w:val="339933"/>
          <w:sz w:val="40"/>
          <w:szCs w:val="40"/>
          <w:lang w:eastAsia="en-GB"/>
        </w:rPr>
        <w:t xml:space="preserve">THE </w:t>
      </w:r>
      <w:r w:rsidR="00A83B4B" w:rsidRPr="00F26E0A">
        <w:rPr>
          <w:rFonts w:ascii="Century Gothic" w:eastAsia="Kozuka Gothic Pro H" w:hAnsi="Century Gothic"/>
          <w:b/>
          <w:noProof/>
          <w:color w:val="339933"/>
          <w:sz w:val="40"/>
          <w:szCs w:val="40"/>
          <w:lang w:eastAsia="en-GB"/>
        </w:rPr>
        <w:t>KING  ALFRED SCHOOL</w:t>
      </w:r>
    </w:p>
    <w:p w14:paraId="1A7C95A5" w14:textId="77777777" w:rsidR="00A83B4B" w:rsidRPr="00F26E0A" w:rsidRDefault="00A83B4B">
      <w:pPr>
        <w:rPr>
          <w:rFonts w:ascii="Century Gothic" w:eastAsia="Kozuka Gothic Pro H" w:hAnsi="Century Gothic"/>
          <w:b/>
          <w:noProof/>
          <w:color w:val="339933"/>
          <w:sz w:val="26"/>
          <w:szCs w:val="26"/>
          <w:lang w:eastAsia="en-GB"/>
        </w:rPr>
      </w:pPr>
      <w:r w:rsidRPr="00F26E0A">
        <w:rPr>
          <w:rFonts w:ascii="Century Gothic" w:eastAsia="Kozuka Gothic Pro H" w:hAnsi="Century Gothic"/>
          <w:b/>
          <w:noProof/>
          <w:color w:val="339933"/>
          <w:sz w:val="26"/>
          <w:szCs w:val="26"/>
          <w:lang w:eastAsia="en-GB"/>
        </w:rPr>
        <w:t xml:space="preserve">Appointment of </w:t>
      </w:r>
      <w:r w:rsidR="009B719B" w:rsidRPr="00F26E0A">
        <w:rPr>
          <w:rFonts w:ascii="Century Gothic" w:eastAsia="Kozuka Gothic Pro H" w:hAnsi="Century Gothic"/>
          <w:b/>
          <w:noProof/>
          <w:color w:val="339933"/>
          <w:sz w:val="26"/>
          <w:szCs w:val="26"/>
          <w:lang w:eastAsia="en-GB"/>
        </w:rPr>
        <w:t>Assistant Head : Personalised Learning</w:t>
      </w:r>
      <w:r w:rsidR="00641D38" w:rsidRPr="00F26E0A">
        <w:rPr>
          <w:rFonts w:ascii="Century Gothic" w:eastAsia="Kozuka Gothic Pro H" w:hAnsi="Century Gothic"/>
          <w:b/>
          <w:noProof/>
          <w:color w:val="339933"/>
          <w:sz w:val="26"/>
          <w:szCs w:val="26"/>
          <w:lang w:eastAsia="en-GB"/>
        </w:rPr>
        <w:br/>
      </w:r>
      <w:bookmarkStart w:id="0" w:name="_GoBack"/>
      <w:r w:rsidR="00641D38" w:rsidRPr="0000590F">
        <w:rPr>
          <w:rFonts w:ascii="Century Gothic" w:eastAsia="Kozuka Gothic Pro H" w:hAnsi="Century Gothic"/>
          <w:noProof/>
          <w:color w:val="339933"/>
          <w:sz w:val="26"/>
          <w:szCs w:val="26"/>
          <w:lang w:eastAsia="en-GB"/>
        </w:rPr>
        <w:t xml:space="preserve">with effect from </w:t>
      </w:r>
      <w:r w:rsidR="00F26E0A" w:rsidRPr="0000590F">
        <w:rPr>
          <w:rFonts w:ascii="Century Gothic" w:eastAsia="Kozuka Gothic Pro H" w:hAnsi="Century Gothic"/>
          <w:noProof/>
          <w:color w:val="339933"/>
          <w:sz w:val="26"/>
          <w:szCs w:val="26"/>
          <w:lang w:eastAsia="en-GB"/>
        </w:rPr>
        <w:t>April 2018 or September 2018</w:t>
      </w:r>
      <w:bookmarkEnd w:id="0"/>
    </w:p>
    <w:p w14:paraId="3885929D" w14:textId="77777777" w:rsidR="00A83B4B" w:rsidRPr="00F26E0A" w:rsidRDefault="00A83B4B">
      <w:pPr>
        <w:rPr>
          <w:rFonts w:ascii="Century Gothic" w:eastAsia="Kozuka Gothic Pro H" w:hAnsi="Century Gothic"/>
          <w:b/>
          <w:noProof/>
          <w:color w:val="339933"/>
          <w:sz w:val="26"/>
          <w:szCs w:val="26"/>
          <w:lang w:eastAsia="en-GB"/>
        </w:rPr>
      </w:pPr>
    </w:p>
    <w:p w14:paraId="7756694C" w14:textId="77777777" w:rsidR="00964EFF" w:rsidRPr="00F26E0A" w:rsidRDefault="00964EFF">
      <w:pPr>
        <w:rPr>
          <w:rFonts w:ascii="Century Gothic" w:eastAsia="Kozuka Gothic Pro H" w:hAnsi="Century Gothic"/>
          <w:b/>
          <w:noProof/>
          <w:color w:val="339933"/>
          <w:sz w:val="26"/>
          <w:szCs w:val="26"/>
          <w:lang w:eastAsia="en-GB"/>
        </w:rPr>
      </w:pPr>
    </w:p>
    <w:p w14:paraId="491287C3" w14:textId="77777777" w:rsidR="00A83B4B" w:rsidRPr="00F26E0A" w:rsidRDefault="00A83B4B">
      <w:pPr>
        <w:rPr>
          <w:rFonts w:ascii="Century Gothic" w:eastAsia="Kozuka Gothic Pro H" w:hAnsi="Century Gothic"/>
          <w:b/>
          <w:noProof/>
          <w:color w:val="339933"/>
          <w:sz w:val="26"/>
          <w:szCs w:val="26"/>
          <w:lang w:eastAsia="en-GB"/>
        </w:rPr>
      </w:pPr>
      <w:r w:rsidRPr="00F26E0A">
        <w:rPr>
          <w:rFonts w:ascii="Century Gothic" w:eastAsia="Kozuka Gothic Pro H" w:hAnsi="Century Gothic"/>
          <w:b/>
          <w:noProof/>
          <w:color w:val="339933"/>
          <w:sz w:val="26"/>
          <w:szCs w:val="26"/>
          <w:lang w:eastAsia="en-GB"/>
        </w:rPr>
        <w:t>Information for Candidates</w:t>
      </w:r>
      <w:r w:rsidRPr="00F26E0A">
        <w:rPr>
          <w:rFonts w:ascii="Century Gothic" w:eastAsia="Kozuka Gothic Pro H" w:hAnsi="Century Gothic"/>
          <w:b/>
          <w:noProof/>
          <w:color w:val="339933"/>
          <w:sz w:val="26"/>
          <w:szCs w:val="26"/>
          <w:lang w:eastAsia="en-GB"/>
        </w:rPr>
        <w:br/>
      </w:r>
      <w:r w:rsidR="00F26E0A">
        <w:rPr>
          <w:rFonts w:ascii="Century Gothic" w:eastAsia="Kozuka Gothic Pro H" w:hAnsi="Century Gothic"/>
          <w:b/>
          <w:noProof/>
          <w:color w:val="339933"/>
          <w:sz w:val="26"/>
          <w:szCs w:val="26"/>
          <w:lang w:eastAsia="en-GB"/>
        </w:rPr>
        <w:t>January 2018</w:t>
      </w:r>
    </w:p>
    <w:p w14:paraId="66EF271E" w14:textId="77777777" w:rsidR="00A83B4B" w:rsidRPr="00141154" w:rsidRDefault="00A83B4B">
      <w:pPr>
        <w:rPr>
          <w:rFonts w:ascii="Century Gothic" w:eastAsia="Kozuka Gothic Pro H" w:hAnsi="Century Gothic"/>
          <w:b/>
          <w:noProof/>
          <w:sz w:val="26"/>
          <w:szCs w:val="26"/>
          <w:lang w:eastAsia="en-GB"/>
        </w:rPr>
      </w:pPr>
      <w:r w:rsidRPr="00141154">
        <w:rPr>
          <w:rFonts w:ascii="Century Gothic" w:eastAsia="Kozuka Gothic Pro H" w:hAnsi="Century Gothic"/>
          <w:b/>
          <w:noProof/>
          <w:sz w:val="26"/>
          <w:szCs w:val="26"/>
          <w:lang w:eastAsia="en-GB"/>
        </w:rPr>
        <w:lastRenderedPageBreak/>
        <w:br w:type="page"/>
      </w:r>
    </w:p>
    <w:p w14:paraId="7FBC9D96" w14:textId="77777777" w:rsidR="00C056BD" w:rsidRPr="00DC7D48" w:rsidRDefault="00C1206F" w:rsidP="00DC7D48">
      <w:pPr>
        <w:jc w:val="center"/>
        <w:rPr>
          <w:rFonts w:ascii="Century Gothic" w:eastAsia="Kozuka Gothic Pro H" w:hAnsi="Century Gothic"/>
          <w:sz w:val="36"/>
          <w:szCs w:val="36"/>
        </w:rPr>
      </w:pPr>
      <w:r w:rsidRPr="00DC7D48">
        <w:rPr>
          <w:rFonts w:ascii="Century Gothic" w:eastAsia="Kozuka Gothic Pro H" w:hAnsi="Century Gothic"/>
          <w:noProof/>
          <w:sz w:val="36"/>
          <w:szCs w:val="36"/>
          <w:lang w:eastAsia="en-GB"/>
        </w:rPr>
        <w:lastRenderedPageBreak/>
        <w:drawing>
          <wp:inline distT="0" distB="0" distL="0" distR="0" wp14:anchorId="1A3740DE" wp14:editId="54C048D5">
            <wp:extent cx="5638800" cy="43135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9-team-building.jpg"/>
                    <pic:cNvPicPr/>
                  </pic:nvPicPr>
                  <pic:blipFill>
                    <a:blip r:embed="rId10">
                      <a:extLst>
                        <a:ext uri="{28A0092B-C50C-407E-A947-70E740481C1C}">
                          <a14:useLocalDpi xmlns:a14="http://schemas.microsoft.com/office/drawing/2010/main" val="0"/>
                        </a:ext>
                      </a:extLst>
                    </a:blip>
                    <a:stretch>
                      <a:fillRect/>
                    </a:stretch>
                  </pic:blipFill>
                  <pic:spPr>
                    <a:xfrm>
                      <a:off x="0" y="0"/>
                      <a:ext cx="5644854" cy="4318172"/>
                    </a:xfrm>
                    <a:prstGeom prst="rect">
                      <a:avLst/>
                    </a:prstGeom>
                  </pic:spPr>
                </pic:pic>
              </a:graphicData>
            </a:graphic>
          </wp:inline>
        </w:drawing>
      </w:r>
    </w:p>
    <w:p w14:paraId="01F66EB8" w14:textId="77777777" w:rsidR="00C056BD" w:rsidRPr="00141154" w:rsidRDefault="00C056BD">
      <w:pPr>
        <w:rPr>
          <w:rFonts w:ascii="Century Gothic" w:eastAsia="Kozuka Gothic Pro H" w:hAnsi="Century Gothic"/>
          <w:b/>
          <w:sz w:val="26"/>
          <w:szCs w:val="26"/>
          <w:u w:val="single"/>
        </w:rPr>
      </w:pPr>
    </w:p>
    <w:p w14:paraId="6602399F" w14:textId="77777777" w:rsidR="00A83B4B" w:rsidRPr="00F26E0A" w:rsidRDefault="00A83B4B" w:rsidP="00D16384">
      <w:pPr>
        <w:rPr>
          <w:rFonts w:ascii="Century Gothic" w:eastAsia="Kozuka Gothic Pro H" w:hAnsi="Century Gothic"/>
          <w:b/>
          <w:color w:val="339933"/>
          <w:sz w:val="26"/>
          <w:szCs w:val="26"/>
          <w:u w:val="single"/>
        </w:rPr>
      </w:pPr>
      <w:r w:rsidRPr="00F26E0A">
        <w:rPr>
          <w:rFonts w:ascii="Century Gothic" w:eastAsia="Kozuka Gothic Pro H" w:hAnsi="Century Gothic"/>
          <w:b/>
          <w:color w:val="339933"/>
          <w:sz w:val="26"/>
          <w:szCs w:val="26"/>
          <w:u w:val="single"/>
        </w:rPr>
        <w:t>Contents</w:t>
      </w:r>
    </w:p>
    <w:p w14:paraId="7E696C1E" w14:textId="77777777" w:rsidR="00964EFF" w:rsidRPr="00F26E0A" w:rsidRDefault="00964EFF">
      <w:pPr>
        <w:rPr>
          <w:rFonts w:ascii="Century Gothic" w:eastAsia="Kozuka Gothic Pro H" w:hAnsi="Century Gothic"/>
          <w:b/>
          <w:color w:val="339933"/>
          <w:sz w:val="26"/>
          <w:szCs w:val="26"/>
          <w:u w:val="single"/>
        </w:rPr>
      </w:pPr>
    </w:p>
    <w:p w14:paraId="2D65A632" w14:textId="77777777" w:rsidR="00A83B4B" w:rsidRPr="00F26E0A" w:rsidRDefault="00641D38" w:rsidP="00A83B4B">
      <w:pPr>
        <w:pStyle w:val="ListParagraph"/>
        <w:numPr>
          <w:ilvl w:val="0"/>
          <w:numId w:val="1"/>
        </w:numPr>
        <w:rPr>
          <w:rFonts w:ascii="Century Gothic" w:eastAsia="Kozuka Gothic Pro H" w:hAnsi="Century Gothic"/>
          <w:color w:val="339933"/>
          <w:sz w:val="26"/>
          <w:szCs w:val="26"/>
        </w:rPr>
      </w:pPr>
      <w:r w:rsidRPr="00F26E0A">
        <w:rPr>
          <w:rFonts w:ascii="Century Gothic" w:eastAsia="Kozuka Gothic Pro H" w:hAnsi="Century Gothic"/>
          <w:color w:val="339933"/>
          <w:sz w:val="26"/>
          <w:szCs w:val="26"/>
        </w:rPr>
        <w:t xml:space="preserve">The </w:t>
      </w:r>
      <w:r w:rsidR="00A83B4B" w:rsidRPr="00F26E0A">
        <w:rPr>
          <w:rFonts w:ascii="Century Gothic" w:eastAsia="Kozuka Gothic Pro H" w:hAnsi="Century Gothic"/>
          <w:color w:val="339933"/>
          <w:sz w:val="26"/>
          <w:szCs w:val="26"/>
        </w:rPr>
        <w:t>King Alfred School</w:t>
      </w:r>
    </w:p>
    <w:p w14:paraId="2FA5AA33" w14:textId="77777777" w:rsidR="009B719B" w:rsidRPr="00F26E0A" w:rsidRDefault="009B719B" w:rsidP="00A83B4B">
      <w:pPr>
        <w:pStyle w:val="ListParagraph"/>
        <w:numPr>
          <w:ilvl w:val="0"/>
          <w:numId w:val="1"/>
        </w:numPr>
        <w:rPr>
          <w:rFonts w:ascii="Century Gothic" w:eastAsia="Kozuka Gothic Pro H" w:hAnsi="Century Gothic"/>
          <w:color w:val="339933"/>
          <w:sz w:val="26"/>
          <w:szCs w:val="26"/>
        </w:rPr>
      </w:pPr>
      <w:r w:rsidRPr="00F26E0A">
        <w:rPr>
          <w:rFonts w:ascii="Century Gothic" w:eastAsia="Kozuka Gothic Pro H" w:hAnsi="Century Gothic"/>
          <w:color w:val="339933"/>
          <w:sz w:val="26"/>
          <w:szCs w:val="26"/>
        </w:rPr>
        <w:t>The Post and Curriculum Support Department</w:t>
      </w:r>
    </w:p>
    <w:p w14:paraId="017F3ECC" w14:textId="77777777" w:rsidR="00A83B4B" w:rsidRPr="00F26E0A" w:rsidRDefault="00A83B4B" w:rsidP="00A83B4B">
      <w:pPr>
        <w:pStyle w:val="ListParagraph"/>
        <w:numPr>
          <w:ilvl w:val="0"/>
          <w:numId w:val="1"/>
        </w:numPr>
        <w:rPr>
          <w:rFonts w:ascii="Century Gothic" w:eastAsia="Kozuka Gothic Pro H" w:hAnsi="Century Gothic"/>
          <w:color w:val="339933"/>
          <w:sz w:val="26"/>
          <w:szCs w:val="26"/>
        </w:rPr>
      </w:pPr>
      <w:r w:rsidRPr="00F26E0A">
        <w:rPr>
          <w:rFonts w:ascii="Century Gothic" w:eastAsia="Kozuka Gothic Pro H" w:hAnsi="Century Gothic"/>
          <w:color w:val="339933"/>
          <w:sz w:val="26"/>
          <w:szCs w:val="26"/>
        </w:rPr>
        <w:t xml:space="preserve">Job Description </w:t>
      </w:r>
    </w:p>
    <w:p w14:paraId="0998CA8A" w14:textId="77777777" w:rsidR="00A83B4B" w:rsidRPr="00F26E0A" w:rsidRDefault="00A83B4B" w:rsidP="00A83B4B">
      <w:pPr>
        <w:pStyle w:val="ListParagraph"/>
        <w:numPr>
          <w:ilvl w:val="0"/>
          <w:numId w:val="1"/>
        </w:numPr>
        <w:rPr>
          <w:rFonts w:ascii="Century Gothic" w:eastAsia="Kozuka Gothic Pro H" w:hAnsi="Century Gothic"/>
          <w:color w:val="339933"/>
          <w:sz w:val="26"/>
          <w:szCs w:val="26"/>
        </w:rPr>
      </w:pPr>
      <w:r w:rsidRPr="00F26E0A">
        <w:rPr>
          <w:rFonts w:ascii="Century Gothic" w:eastAsia="Kozuka Gothic Pro H" w:hAnsi="Century Gothic"/>
          <w:color w:val="339933"/>
          <w:sz w:val="26"/>
          <w:szCs w:val="26"/>
        </w:rPr>
        <w:t>Person Specification</w:t>
      </w:r>
    </w:p>
    <w:p w14:paraId="459ECCFA" w14:textId="77777777" w:rsidR="00A83B4B" w:rsidRPr="00F26E0A" w:rsidRDefault="00A83B4B" w:rsidP="00A83B4B">
      <w:pPr>
        <w:pStyle w:val="ListParagraph"/>
        <w:numPr>
          <w:ilvl w:val="0"/>
          <w:numId w:val="1"/>
        </w:numPr>
        <w:rPr>
          <w:rFonts w:ascii="Century Gothic" w:eastAsia="Kozuka Gothic Pro H" w:hAnsi="Century Gothic"/>
          <w:color w:val="339933"/>
          <w:sz w:val="26"/>
          <w:szCs w:val="26"/>
        </w:rPr>
      </w:pPr>
      <w:r w:rsidRPr="00F26E0A">
        <w:rPr>
          <w:rFonts w:ascii="Century Gothic" w:eastAsia="Kozuka Gothic Pro H" w:hAnsi="Century Gothic"/>
          <w:color w:val="339933"/>
          <w:sz w:val="26"/>
          <w:szCs w:val="26"/>
        </w:rPr>
        <w:t>Terms of Appointment</w:t>
      </w:r>
    </w:p>
    <w:p w14:paraId="782A64AD" w14:textId="77777777" w:rsidR="00964EFF" w:rsidRDefault="00964EFF" w:rsidP="00C056BD">
      <w:pPr>
        <w:rPr>
          <w:rFonts w:ascii="Century Gothic" w:eastAsia="Kozuka Gothic Pro H" w:hAnsi="Century Gothic"/>
          <w:color w:val="339933"/>
          <w:sz w:val="32"/>
          <w:szCs w:val="32"/>
        </w:rPr>
      </w:pPr>
    </w:p>
    <w:p w14:paraId="0D653EE1" w14:textId="77777777" w:rsidR="00F26E0A" w:rsidRPr="00F26E0A" w:rsidRDefault="00F26E0A" w:rsidP="00C056BD">
      <w:pPr>
        <w:rPr>
          <w:rFonts w:ascii="Century Gothic" w:eastAsia="Kozuka Gothic Pro H" w:hAnsi="Century Gothic"/>
          <w:color w:val="339933"/>
          <w:sz w:val="32"/>
          <w:szCs w:val="32"/>
        </w:rPr>
      </w:pPr>
    </w:p>
    <w:p w14:paraId="002A054D" w14:textId="77777777" w:rsidR="00C056BD" w:rsidRPr="00F26E0A" w:rsidRDefault="00C056BD" w:rsidP="00964EFF">
      <w:pPr>
        <w:jc w:val="both"/>
        <w:rPr>
          <w:rFonts w:ascii="Century Gothic" w:eastAsia="Kozuka Gothic Pro H" w:hAnsi="Century Gothic"/>
          <w:color w:val="339933"/>
          <w:sz w:val="28"/>
          <w:szCs w:val="28"/>
        </w:rPr>
      </w:pPr>
    </w:p>
    <w:p w14:paraId="6719F9FE" w14:textId="77777777" w:rsidR="00141154" w:rsidRPr="00F26E0A" w:rsidRDefault="00C056BD" w:rsidP="00964EFF">
      <w:pPr>
        <w:jc w:val="both"/>
        <w:rPr>
          <w:rFonts w:ascii="Century Gothic" w:eastAsia="Kozuka Gothic Pro H" w:hAnsi="Century Gothic"/>
          <w:b/>
          <w:color w:val="339933"/>
          <w:sz w:val="26"/>
          <w:szCs w:val="26"/>
        </w:rPr>
      </w:pPr>
      <w:r w:rsidRPr="00F26E0A">
        <w:rPr>
          <w:rFonts w:ascii="Century Gothic" w:eastAsia="Kozuka Gothic Pro H" w:hAnsi="Century Gothic"/>
          <w:b/>
          <w:color w:val="339933"/>
          <w:sz w:val="26"/>
          <w:szCs w:val="26"/>
        </w:rPr>
        <w:t xml:space="preserve">This document provides candidates with </w:t>
      </w:r>
      <w:r w:rsidR="008F1DEE" w:rsidRPr="00F26E0A">
        <w:rPr>
          <w:rFonts w:ascii="Century Gothic" w:eastAsia="Kozuka Gothic Pro H" w:hAnsi="Century Gothic"/>
          <w:b/>
          <w:color w:val="339933"/>
          <w:sz w:val="26"/>
          <w:szCs w:val="26"/>
        </w:rPr>
        <w:t>i</w:t>
      </w:r>
      <w:r w:rsidRPr="00F26E0A">
        <w:rPr>
          <w:rFonts w:ascii="Century Gothic" w:eastAsia="Kozuka Gothic Pro H" w:hAnsi="Century Gothic"/>
          <w:b/>
          <w:color w:val="339933"/>
          <w:sz w:val="26"/>
          <w:szCs w:val="26"/>
        </w:rPr>
        <w:t>nformatio</w:t>
      </w:r>
      <w:r w:rsidR="009B719B" w:rsidRPr="00F26E0A">
        <w:rPr>
          <w:rFonts w:ascii="Century Gothic" w:eastAsia="Kozuka Gothic Pro H" w:hAnsi="Century Gothic"/>
          <w:b/>
          <w:color w:val="339933"/>
          <w:sz w:val="26"/>
          <w:szCs w:val="26"/>
        </w:rPr>
        <w:t>n on the appointment of Assistant Head : Personalised Learning</w:t>
      </w:r>
      <w:r w:rsidRPr="00F26E0A">
        <w:rPr>
          <w:rFonts w:ascii="Century Gothic" w:eastAsia="Kozuka Gothic Pro H" w:hAnsi="Century Gothic"/>
          <w:b/>
          <w:color w:val="339933"/>
          <w:sz w:val="26"/>
          <w:szCs w:val="26"/>
        </w:rPr>
        <w:t xml:space="preserve"> for </w:t>
      </w:r>
      <w:r w:rsidR="00641D38" w:rsidRPr="00F26E0A">
        <w:rPr>
          <w:rFonts w:ascii="Century Gothic" w:eastAsia="Kozuka Gothic Pro H" w:hAnsi="Century Gothic"/>
          <w:b/>
          <w:color w:val="339933"/>
          <w:sz w:val="26"/>
          <w:szCs w:val="26"/>
        </w:rPr>
        <w:t xml:space="preserve">The </w:t>
      </w:r>
      <w:r w:rsidRPr="00F26E0A">
        <w:rPr>
          <w:rFonts w:ascii="Century Gothic" w:eastAsia="Kozuka Gothic Pro H" w:hAnsi="Century Gothic"/>
          <w:b/>
          <w:color w:val="339933"/>
          <w:sz w:val="26"/>
          <w:szCs w:val="26"/>
        </w:rPr>
        <w:t xml:space="preserve">King Alfred School. </w:t>
      </w:r>
    </w:p>
    <w:p w14:paraId="6A9866C1" w14:textId="77777777" w:rsidR="00DB53A7" w:rsidRPr="00F26E0A" w:rsidRDefault="00C056BD" w:rsidP="00964EFF">
      <w:pPr>
        <w:jc w:val="both"/>
        <w:rPr>
          <w:rFonts w:ascii="Century Gothic" w:eastAsia="Kozuka Gothic Pro H" w:hAnsi="Century Gothic"/>
          <w:b/>
          <w:color w:val="339933"/>
          <w:sz w:val="26"/>
          <w:szCs w:val="26"/>
        </w:rPr>
      </w:pPr>
      <w:r w:rsidRPr="00F26E0A">
        <w:rPr>
          <w:rFonts w:ascii="Century Gothic" w:eastAsia="Kozuka Gothic Pro H" w:hAnsi="Century Gothic"/>
          <w:b/>
          <w:color w:val="339933"/>
          <w:sz w:val="26"/>
          <w:szCs w:val="26"/>
        </w:rPr>
        <w:lastRenderedPageBreak/>
        <w:t xml:space="preserve">For further information about </w:t>
      </w:r>
      <w:r w:rsidR="00641D38" w:rsidRPr="00F26E0A">
        <w:rPr>
          <w:rFonts w:ascii="Century Gothic" w:eastAsia="Kozuka Gothic Pro H" w:hAnsi="Century Gothic"/>
          <w:b/>
          <w:color w:val="339933"/>
          <w:sz w:val="26"/>
          <w:szCs w:val="26"/>
        </w:rPr>
        <w:t xml:space="preserve">The </w:t>
      </w:r>
      <w:r w:rsidRPr="00F26E0A">
        <w:rPr>
          <w:rFonts w:ascii="Century Gothic" w:eastAsia="Kozuka Gothic Pro H" w:hAnsi="Century Gothic"/>
          <w:b/>
          <w:color w:val="339933"/>
          <w:sz w:val="26"/>
          <w:szCs w:val="26"/>
        </w:rPr>
        <w:t xml:space="preserve">King Alfred School please visit our website at </w:t>
      </w:r>
      <w:hyperlink r:id="rId11" w:history="1">
        <w:r w:rsidRPr="00F26E0A">
          <w:rPr>
            <w:rStyle w:val="Hyperlink"/>
            <w:rFonts w:ascii="Century Gothic" w:eastAsia="Kozuka Gothic Pro H" w:hAnsi="Century Gothic"/>
            <w:b/>
            <w:color w:val="339933"/>
            <w:sz w:val="26"/>
            <w:szCs w:val="26"/>
          </w:rPr>
          <w:t>www.kingalfred.org.uk</w:t>
        </w:r>
      </w:hyperlink>
      <w:r w:rsidRPr="00F26E0A">
        <w:rPr>
          <w:rFonts w:ascii="Century Gothic" w:eastAsia="Kozuka Gothic Pro H" w:hAnsi="Century Gothic"/>
          <w:b/>
          <w:color w:val="339933"/>
          <w:sz w:val="26"/>
          <w:szCs w:val="26"/>
        </w:rPr>
        <w:t xml:space="preserve"> </w:t>
      </w:r>
    </w:p>
    <w:p w14:paraId="73AAEE66" w14:textId="77777777" w:rsidR="00DB53A7" w:rsidRPr="00141154" w:rsidRDefault="00DB53A7" w:rsidP="00DB53A7">
      <w:pPr>
        <w:spacing w:before="240" w:after="170" w:line="240" w:lineRule="exact"/>
        <w:jc w:val="both"/>
        <w:rPr>
          <w:rFonts w:ascii="Century Gothic" w:eastAsia="Times New Roman" w:hAnsi="Century Gothic" w:cs="Arial"/>
          <w:color w:val="000000"/>
          <w:sz w:val="26"/>
          <w:szCs w:val="26"/>
        </w:rPr>
      </w:pPr>
      <w:r w:rsidRPr="00141154">
        <w:rPr>
          <w:rFonts w:ascii="Century Gothic" w:eastAsia="Times New Roman" w:hAnsi="Century Gothic" w:cs="Arial"/>
          <w:b/>
          <w:color w:val="000000"/>
          <w:sz w:val="26"/>
          <w:szCs w:val="26"/>
        </w:rPr>
        <w:t>1.</w:t>
      </w:r>
      <w:r w:rsidRPr="00141154">
        <w:rPr>
          <w:rFonts w:ascii="Century Gothic" w:eastAsia="Times New Roman" w:hAnsi="Century Gothic" w:cs="Arial"/>
          <w:b/>
          <w:color w:val="000000"/>
          <w:sz w:val="26"/>
          <w:szCs w:val="26"/>
        </w:rPr>
        <w:tab/>
        <w:t>THE KING ALFRED SCHOOL</w:t>
      </w:r>
      <w:r w:rsidRPr="00141154">
        <w:rPr>
          <w:rFonts w:ascii="Century Gothic" w:eastAsia="Times New Roman" w:hAnsi="Century Gothic" w:cs="Arial"/>
          <w:color w:val="000000"/>
          <w:sz w:val="26"/>
          <w:szCs w:val="26"/>
        </w:rPr>
        <w:t xml:space="preserve"> </w:t>
      </w:r>
    </w:p>
    <w:p w14:paraId="7F88BBA8" w14:textId="77777777" w:rsidR="003E23AB" w:rsidRDefault="00DB53A7" w:rsidP="009549D9">
      <w:pPr>
        <w:spacing w:after="170" w:line="240" w:lineRule="exact"/>
        <w:jc w:val="both"/>
        <w:rPr>
          <w:rFonts w:ascii="Century Gothic" w:eastAsia="Times New Roman" w:hAnsi="Century Gothic" w:cs="Arial"/>
        </w:rPr>
      </w:pPr>
      <w:r w:rsidRPr="00141154">
        <w:rPr>
          <w:noProof/>
          <w:sz w:val="26"/>
          <w:szCs w:val="26"/>
          <w:lang w:eastAsia="en-GB"/>
        </w:rPr>
        <w:drawing>
          <wp:anchor distT="0" distB="0" distL="114300" distR="114300" simplePos="0" relativeHeight="251678720" behindDoc="1" locked="0" layoutInCell="1" allowOverlap="1" wp14:anchorId="6FB6F874" wp14:editId="59667B9E">
            <wp:simplePos x="0" y="0"/>
            <wp:positionH relativeFrom="column">
              <wp:posOffset>4735195</wp:posOffset>
            </wp:positionH>
            <wp:positionV relativeFrom="paragraph">
              <wp:posOffset>-774065</wp:posOffset>
            </wp:positionV>
            <wp:extent cx="1276350" cy="1200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12763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79744" behindDoc="0" locked="0" layoutInCell="1" allowOverlap="1" wp14:anchorId="4BA13171" wp14:editId="01F29C1D">
                <wp:simplePos x="0" y="0"/>
                <wp:positionH relativeFrom="column">
                  <wp:posOffset>19050</wp:posOffset>
                </wp:positionH>
                <wp:positionV relativeFrom="paragraph">
                  <wp:posOffset>-1271</wp:posOffset>
                </wp:positionV>
                <wp:extent cx="58007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F999D" id="_x0000_t32" coordsize="21600,21600" o:spt="32" o:oned="t" path="m,l21600,21600e" filled="f">
                <v:path arrowok="t" fillok="f" o:connecttype="none"/>
                <o:lock v:ext="edit" shapetype="t"/>
              </v:shapetype>
              <v:shape id="Straight Arrow Connector 2" o:spid="_x0000_s1026" type="#_x0000_t32" style="position:absolute;margin-left:1.5pt;margin-top:-.1pt;width:456.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"/>
            </w:pict>
          </mc:Fallback>
        </mc:AlternateContent>
      </w:r>
    </w:p>
    <w:p w14:paraId="041D3148" w14:textId="77777777" w:rsidR="008866C9" w:rsidRDefault="008866C9" w:rsidP="008866C9">
      <w:pPr>
        <w:spacing w:before="120" w:after="170" w:line="280" w:lineRule="exact"/>
        <w:jc w:val="both"/>
        <w:rPr>
          <w:rFonts w:ascii="Century Gothic" w:eastAsia="Times New Roman" w:hAnsi="Century Gothic" w:cs="Arial"/>
        </w:rPr>
      </w:pPr>
      <w:r w:rsidRPr="00C056BD">
        <w:rPr>
          <w:rFonts w:ascii="Century Gothic" w:eastAsia="Times New Roman" w:hAnsi="Century Gothic" w:cs="Arial"/>
        </w:rPr>
        <w:t xml:space="preserve">For over 100 years, </w:t>
      </w:r>
      <w:r>
        <w:rPr>
          <w:rFonts w:ascii="Century Gothic" w:eastAsia="Times New Roman" w:hAnsi="Century Gothic" w:cs="Arial"/>
        </w:rPr>
        <w:t>T</w:t>
      </w:r>
      <w:r w:rsidRPr="00C056BD">
        <w:rPr>
          <w:rFonts w:ascii="Century Gothic" w:eastAsia="Times New Roman" w:hAnsi="Century Gothic" w:cs="Arial"/>
        </w:rPr>
        <w:t xml:space="preserve">he King Alfred School </w:t>
      </w:r>
      <w:r>
        <w:rPr>
          <w:rFonts w:ascii="Century Gothic" w:eastAsia="Times New Roman" w:hAnsi="Century Gothic" w:cs="Arial"/>
        </w:rPr>
        <w:t>[</w:t>
      </w:r>
      <w:r w:rsidRPr="00C056BD">
        <w:rPr>
          <w:rFonts w:ascii="Century Gothic" w:eastAsia="Times New Roman" w:hAnsi="Century Gothic" w:cs="Arial"/>
        </w:rPr>
        <w:t>KAS</w:t>
      </w:r>
      <w:r>
        <w:rPr>
          <w:rFonts w:ascii="Century Gothic" w:eastAsia="Times New Roman" w:hAnsi="Century Gothic" w:cs="Arial"/>
        </w:rPr>
        <w:t>]</w:t>
      </w:r>
      <w:r w:rsidRPr="00C056BD">
        <w:rPr>
          <w:rFonts w:ascii="Century Gothic" w:eastAsia="Times New Roman" w:hAnsi="Century Gothic" w:cs="Arial"/>
        </w:rPr>
        <w:t xml:space="preserve"> has stood for a rational, nurturing and enlightened educational experience. Founded in 1898 by a group of parents in opposition to Victorian educational practices – authoritarian discipline, regimentation, religious instruction, collective worship </w:t>
      </w:r>
      <w:r>
        <w:rPr>
          <w:rFonts w:ascii="Century Gothic" w:eastAsia="Times New Roman" w:hAnsi="Century Gothic" w:cs="Arial"/>
        </w:rPr>
        <w:t>–</w:t>
      </w:r>
      <w:r w:rsidRPr="00C056BD">
        <w:rPr>
          <w:rFonts w:ascii="Century Gothic" w:eastAsia="Times New Roman" w:hAnsi="Century Gothic" w:cs="Arial"/>
        </w:rPr>
        <w:t xml:space="preserve"> KAS</w:t>
      </w:r>
      <w:r>
        <w:rPr>
          <w:rFonts w:ascii="Century Gothic" w:eastAsia="Times New Roman" w:hAnsi="Century Gothic" w:cs="Arial"/>
        </w:rPr>
        <w:t xml:space="preserve"> </w:t>
      </w:r>
      <w:r w:rsidRPr="00C056BD">
        <w:rPr>
          <w:rFonts w:ascii="Century Gothic" w:eastAsia="Times New Roman" w:hAnsi="Century Gothic" w:cs="Arial"/>
        </w:rPr>
        <w:t xml:space="preserve">was created as a demonstration school </w:t>
      </w:r>
      <w:r>
        <w:rPr>
          <w:rFonts w:ascii="Century Gothic" w:eastAsia="Times New Roman" w:hAnsi="Century Gothic" w:cs="Arial"/>
        </w:rPr>
        <w:t>committed to</w:t>
      </w:r>
      <w:r w:rsidRPr="00C056BD">
        <w:rPr>
          <w:rFonts w:ascii="Century Gothic" w:eastAsia="Times New Roman" w:hAnsi="Century Gothic" w:cs="Arial"/>
        </w:rPr>
        <w:t xml:space="preserve"> encouraging learning for its own sake and </w:t>
      </w:r>
      <w:r>
        <w:rPr>
          <w:rFonts w:ascii="Century Gothic" w:eastAsia="Times New Roman" w:hAnsi="Century Gothic" w:cs="Arial"/>
        </w:rPr>
        <w:t>to</w:t>
      </w:r>
      <w:r w:rsidRPr="00C056BD">
        <w:rPr>
          <w:rFonts w:ascii="Century Gothic" w:eastAsia="Times New Roman" w:hAnsi="Century Gothic" w:cs="Arial"/>
        </w:rPr>
        <w:t xml:space="preserve"> the effective application of research into the educational process. It </w:t>
      </w:r>
      <w:r>
        <w:rPr>
          <w:rFonts w:ascii="Century Gothic" w:eastAsia="Times New Roman" w:hAnsi="Century Gothic" w:cs="Arial"/>
        </w:rPr>
        <w:t>sought to</w:t>
      </w:r>
      <w:r w:rsidRPr="00C056BD">
        <w:rPr>
          <w:rFonts w:ascii="Century Gothic" w:eastAsia="Times New Roman" w:hAnsi="Century Gothic" w:cs="Arial"/>
        </w:rPr>
        <w:t xml:space="preserve"> provide a well-rounded education that focused on what was best for the whole child and on the development of character and individuality. </w:t>
      </w:r>
    </w:p>
    <w:p w14:paraId="6EF843A9" w14:textId="77777777" w:rsidR="008866C9" w:rsidRDefault="008866C9" w:rsidP="008866C9">
      <w:pPr>
        <w:spacing w:before="120" w:after="170" w:line="280" w:lineRule="exact"/>
        <w:jc w:val="both"/>
        <w:rPr>
          <w:rFonts w:ascii="Century Gothic" w:eastAsia="Times New Roman" w:hAnsi="Century Gothic" w:cs="Arial"/>
        </w:rPr>
      </w:pPr>
    </w:p>
    <w:p w14:paraId="4548A68D" w14:textId="77777777" w:rsidR="008866C9" w:rsidRPr="00C056BD" w:rsidRDefault="008866C9" w:rsidP="008866C9">
      <w:pPr>
        <w:spacing w:after="170" w:line="280" w:lineRule="exact"/>
        <w:jc w:val="both"/>
        <w:rPr>
          <w:rFonts w:ascii="Century Gothic" w:eastAsia="Times New Roman" w:hAnsi="Century Gothic" w:cs="Arial"/>
        </w:rPr>
      </w:pPr>
      <w:r w:rsidRPr="00C056BD">
        <w:rPr>
          <w:rFonts w:ascii="Century Gothic" w:eastAsia="Times New Roman" w:hAnsi="Century Gothic" w:cs="Arial"/>
        </w:rPr>
        <w:t>KAS still stands out from the prevailing educational environment as a school that achieves academic success without unnecessary pressures</w:t>
      </w:r>
      <w:r>
        <w:rPr>
          <w:rFonts w:ascii="Century Gothic" w:eastAsia="Times New Roman" w:hAnsi="Century Gothic" w:cs="Arial"/>
        </w:rPr>
        <w:t>,</w:t>
      </w:r>
      <w:r w:rsidRPr="00C056BD">
        <w:rPr>
          <w:rFonts w:ascii="Century Gothic" w:eastAsia="Times New Roman" w:hAnsi="Century Gothic" w:cs="Arial"/>
        </w:rPr>
        <w:t xml:space="preserve"> and social success through the development of relationships and responsibility rather than external discipline. It is a school that is genuinely loved by students, parents and staff alike. </w:t>
      </w:r>
    </w:p>
    <w:p w14:paraId="0F2A4851" w14:textId="77777777" w:rsidR="008866C9" w:rsidRDefault="008866C9" w:rsidP="008866C9">
      <w:pPr>
        <w:spacing w:after="170" w:line="280" w:lineRule="exact"/>
        <w:jc w:val="both"/>
        <w:rPr>
          <w:rFonts w:ascii="Century Gothic" w:eastAsia="Times New Roman" w:hAnsi="Century Gothic" w:cs="Arial"/>
        </w:rPr>
      </w:pPr>
    </w:p>
    <w:p w14:paraId="6424FDC7" w14:textId="77777777" w:rsidR="008866C9" w:rsidRPr="00C056BD" w:rsidRDefault="008866C9" w:rsidP="008866C9">
      <w:pPr>
        <w:spacing w:after="170" w:line="280" w:lineRule="exact"/>
        <w:jc w:val="both"/>
        <w:rPr>
          <w:rFonts w:ascii="Century Gothic" w:eastAsia="Times New Roman" w:hAnsi="Century Gothic" w:cs="Arial"/>
        </w:rPr>
      </w:pPr>
      <w:r w:rsidRPr="00C056BD">
        <w:rPr>
          <w:rFonts w:ascii="Century Gothic" w:eastAsia="Times New Roman" w:hAnsi="Century Gothic" w:cs="Arial"/>
        </w:rPr>
        <w:t xml:space="preserve">KAS has often been referred to as a “progressive” school. Certainly, it subscribes to many of the concepts of the progressive movement. </w:t>
      </w:r>
      <w:r>
        <w:rPr>
          <w:rFonts w:ascii="Century Gothic" w:eastAsia="Times New Roman" w:hAnsi="Century Gothic" w:cs="Arial"/>
        </w:rPr>
        <w:t>We</w:t>
      </w:r>
      <w:r w:rsidRPr="00C056BD">
        <w:rPr>
          <w:rFonts w:ascii="Century Gothic" w:eastAsia="Times New Roman" w:hAnsi="Century Gothic" w:cs="Arial"/>
        </w:rPr>
        <w:t xml:space="preserve"> emphasise child-centred education</w:t>
      </w:r>
      <w:r>
        <w:rPr>
          <w:rFonts w:ascii="Century Gothic" w:eastAsia="Times New Roman" w:hAnsi="Century Gothic" w:cs="Arial"/>
        </w:rPr>
        <w:t xml:space="preserve">, which aims to </w:t>
      </w:r>
      <w:r w:rsidRPr="00C056BD">
        <w:rPr>
          <w:rFonts w:ascii="Century Gothic" w:eastAsia="Times New Roman" w:hAnsi="Century Gothic" w:cs="Arial"/>
        </w:rPr>
        <w:t>draw out t</w:t>
      </w:r>
      <w:r>
        <w:rPr>
          <w:rFonts w:ascii="Century Gothic" w:eastAsia="Times New Roman" w:hAnsi="Century Gothic" w:cs="Arial"/>
        </w:rPr>
        <w:t>he best in the individual child.</w:t>
      </w:r>
      <w:r w:rsidRPr="00C056BD">
        <w:rPr>
          <w:rFonts w:ascii="Century Gothic" w:eastAsia="Times New Roman" w:hAnsi="Century Gothic" w:cs="Arial"/>
        </w:rPr>
        <w:t xml:space="preserve">  </w:t>
      </w:r>
      <w:r>
        <w:rPr>
          <w:rFonts w:ascii="Century Gothic" w:eastAsia="Times New Roman" w:hAnsi="Century Gothic" w:cs="Arial"/>
        </w:rPr>
        <w:t xml:space="preserve">We believe that the </w:t>
      </w:r>
      <w:r w:rsidRPr="00C056BD">
        <w:rPr>
          <w:rFonts w:ascii="Century Gothic" w:eastAsia="Times New Roman" w:hAnsi="Century Gothic" w:cs="Arial"/>
        </w:rPr>
        <w:t xml:space="preserve">principles of mutual respect, of relationships based on trust rather than authority and punishment, </w:t>
      </w:r>
      <w:r>
        <w:rPr>
          <w:rFonts w:ascii="Century Gothic" w:eastAsia="Times New Roman" w:hAnsi="Century Gothic" w:cs="Arial"/>
        </w:rPr>
        <w:t xml:space="preserve">and </w:t>
      </w:r>
      <w:r w:rsidRPr="00C056BD">
        <w:rPr>
          <w:rFonts w:ascii="Century Gothic" w:eastAsia="Times New Roman" w:hAnsi="Century Gothic" w:cs="Arial"/>
        </w:rPr>
        <w:t xml:space="preserve">of allowing each child to develop at his or her pace in an atmosphere that is free from fear, provide the best learning environment. The school places a strong emphasis on creative and active learning and on the value of play.  Co-education, mixed ability, all ages and non-denomination are its essential and enduring characteristics. Informality is typified by the use of first names, the absence of uniform and as few rules as can be managed within a community. </w:t>
      </w:r>
    </w:p>
    <w:p w14:paraId="7A289787" w14:textId="77777777" w:rsidR="008866C9" w:rsidRDefault="008866C9" w:rsidP="008866C9">
      <w:pPr>
        <w:spacing w:after="170" w:line="280" w:lineRule="exact"/>
        <w:jc w:val="both"/>
        <w:rPr>
          <w:rFonts w:ascii="Century Gothic" w:eastAsia="Times New Roman" w:hAnsi="Century Gothic" w:cs="Arial"/>
        </w:rPr>
      </w:pPr>
    </w:p>
    <w:p w14:paraId="024A06E4" w14:textId="77777777" w:rsidR="008866C9" w:rsidRDefault="008866C9" w:rsidP="008866C9">
      <w:pPr>
        <w:spacing w:after="170" w:line="280" w:lineRule="exact"/>
        <w:jc w:val="both"/>
        <w:rPr>
          <w:rFonts w:ascii="Century Gothic" w:eastAsia="Times New Roman" w:hAnsi="Century Gothic" w:cs="Arial"/>
        </w:rPr>
      </w:pPr>
      <w:r w:rsidRPr="00C056BD">
        <w:rPr>
          <w:rFonts w:ascii="Century Gothic" w:eastAsia="Times New Roman" w:hAnsi="Century Gothic" w:cs="Arial"/>
        </w:rPr>
        <w:t xml:space="preserve">The village green setting of the main site, next to Hampstead Heath, contributes to </w:t>
      </w:r>
      <w:r>
        <w:rPr>
          <w:rFonts w:ascii="Century Gothic" w:eastAsia="Times New Roman" w:hAnsi="Century Gothic" w:cs="Arial"/>
        </w:rPr>
        <w:t>the</w:t>
      </w:r>
      <w:r w:rsidRPr="00C056BD">
        <w:rPr>
          <w:rFonts w:ascii="Century Gothic" w:eastAsia="Times New Roman" w:hAnsi="Century Gothic" w:cs="Arial"/>
        </w:rPr>
        <w:t xml:space="preserve"> community feeling of KAS. The school has about </w:t>
      </w:r>
      <w:r>
        <w:rPr>
          <w:rFonts w:ascii="Century Gothic" w:eastAsia="Times New Roman" w:hAnsi="Century Gothic" w:cs="Arial"/>
        </w:rPr>
        <w:t>645</w:t>
      </w:r>
      <w:r w:rsidRPr="00C056BD">
        <w:rPr>
          <w:rFonts w:ascii="Century Gothic" w:eastAsia="Times New Roman" w:hAnsi="Century Gothic" w:cs="Arial"/>
        </w:rPr>
        <w:t xml:space="preserve"> students, from age 4 to 18. Most children will join at Reception and continue on to the end of their school lives. Transition from Lower to </w:t>
      </w:r>
      <w:r>
        <w:rPr>
          <w:rFonts w:ascii="Century Gothic" w:eastAsia="Times New Roman" w:hAnsi="Century Gothic" w:cs="Arial"/>
        </w:rPr>
        <w:t xml:space="preserve">Upper </w:t>
      </w:r>
      <w:r w:rsidRPr="00C056BD">
        <w:rPr>
          <w:rFonts w:ascii="Century Gothic" w:eastAsia="Times New Roman" w:hAnsi="Century Gothic" w:cs="Arial"/>
        </w:rPr>
        <w:t xml:space="preserve">School is a natural one and for KAS pupils does not depend on assessments, tests or examinations. Even though KAS is divided into </w:t>
      </w:r>
      <w:r>
        <w:rPr>
          <w:rFonts w:ascii="Century Gothic" w:eastAsia="Times New Roman" w:hAnsi="Century Gothic" w:cs="Arial"/>
        </w:rPr>
        <w:t>two</w:t>
      </w:r>
      <w:r w:rsidRPr="00C056BD">
        <w:rPr>
          <w:rFonts w:ascii="Century Gothic" w:eastAsia="Times New Roman" w:hAnsi="Century Gothic" w:cs="Arial"/>
        </w:rPr>
        <w:t xml:space="preserve"> sections </w:t>
      </w:r>
      <w:r>
        <w:rPr>
          <w:rFonts w:ascii="Century Gothic" w:eastAsia="Times New Roman" w:hAnsi="Century Gothic" w:cs="Arial"/>
        </w:rPr>
        <w:t>[</w:t>
      </w:r>
      <w:r w:rsidRPr="00C056BD">
        <w:rPr>
          <w:rFonts w:ascii="Century Gothic" w:eastAsia="Times New Roman" w:hAnsi="Century Gothic" w:cs="Arial"/>
        </w:rPr>
        <w:t xml:space="preserve">Lower School, from Reception to Year 6; </w:t>
      </w:r>
      <w:r>
        <w:rPr>
          <w:rFonts w:ascii="Century Gothic" w:eastAsia="Times New Roman" w:hAnsi="Century Gothic" w:cs="Arial"/>
        </w:rPr>
        <w:t>Upper</w:t>
      </w:r>
      <w:r w:rsidRPr="00C056BD">
        <w:rPr>
          <w:rFonts w:ascii="Century Gothic" w:eastAsia="Times New Roman" w:hAnsi="Century Gothic" w:cs="Arial"/>
        </w:rPr>
        <w:t xml:space="preserve"> School, from Year 7 </w:t>
      </w:r>
      <w:r>
        <w:rPr>
          <w:rFonts w:ascii="Century Gothic" w:eastAsia="Times New Roman" w:hAnsi="Century Gothic" w:cs="Arial"/>
        </w:rPr>
        <w:t xml:space="preserve"> to Year</w:t>
      </w:r>
      <w:r w:rsidRPr="00C056BD">
        <w:rPr>
          <w:rFonts w:ascii="Century Gothic" w:eastAsia="Times New Roman" w:hAnsi="Century Gothic" w:cs="Arial"/>
        </w:rPr>
        <w:t xml:space="preserve"> 13</w:t>
      </w:r>
      <w:r>
        <w:rPr>
          <w:rFonts w:ascii="Century Gothic" w:eastAsia="Times New Roman" w:hAnsi="Century Gothic" w:cs="Arial"/>
        </w:rPr>
        <w:t>]</w:t>
      </w:r>
      <w:r w:rsidRPr="00C056BD">
        <w:rPr>
          <w:rFonts w:ascii="Century Gothic" w:eastAsia="Times New Roman" w:hAnsi="Century Gothic" w:cs="Arial"/>
        </w:rPr>
        <w:t>, it perceives itself as one school in which all parts belong to a whole. Age groups are encouraged to mix</w:t>
      </w:r>
      <w:r>
        <w:rPr>
          <w:rFonts w:ascii="Century Gothic" w:eastAsia="Times New Roman" w:hAnsi="Century Gothic" w:cs="Arial"/>
        </w:rPr>
        <w:t>. We aim</w:t>
      </w:r>
      <w:r w:rsidRPr="00C056BD">
        <w:rPr>
          <w:rFonts w:ascii="Century Gothic" w:eastAsia="Times New Roman" w:hAnsi="Century Gothic" w:cs="Arial"/>
        </w:rPr>
        <w:t xml:space="preserve"> to provide a happy, compassionate environment in which the </w:t>
      </w:r>
      <w:r w:rsidRPr="00C056BD">
        <w:rPr>
          <w:rFonts w:ascii="Century Gothic" w:eastAsia="Times New Roman" w:hAnsi="Century Gothic" w:cs="Arial"/>
        </w:rPr>
        <w:lastRenderedPageBreak/>
        <w:t>emotional, physical and social development</w:t>
      </w:r>
      <w:r>
        <w:rPr>
          <w:rFonts w:ascii="Century Gothic" w:eastAsia="Times New Roman" w:hAnsi="Century Gothic" w:cs="Arial"/>
        </w:rPr>
        <w:t>s</w:t>
      </w:r>
      <w:r w:rsidRPr="00C056BD">
        <w:rPr>
          <w:rFonts w:ascii="Century Gothic" w:eastAsia="Times New Roman" w:hAnsi="Century Gothic" w:cs="Arial"/>
        </w:rPr>
        <w:t xml:space="preserve"> of the child are held in equal regard to academic progress. </w:t>
      </w:r>
    </w:p>
    <w:p w14:paraId="6CF6FB38" w14:textId="77777777" w:rsidR="008866C9" w:rsidRDefault="008866C9" w:rsidP="008866C9">
      <w:pPr>
        <w:spacing w:after="170" w:line="280" w:lineRule="exact"/>
        <w:jc w:val="both"/>
        <w:rPr>
          <w:rFonts w:ascii="Century Gothic" w:eastAsia="Times New Roman" w:hAnsi="Century Gothic" w:cs="Arial"/>
        </w:rPr>
      </w:pPr>
    </w:p>
    <w:p w14:paraId="5A107B7F" w14:textId="77777777" w:rsidR="008866C9" w:rsidRDefault="008866C9" w:rsidP="008866C9">
      <w:pPr>
        <w:spacing w:after="170" w:line="280" w:lineRule="exact"/>
        <w:rPr>
          <w:rFonts w:ascii="Century Gothic" w:eastAsia="Times New Roman" w:hAnsi="Century Gothic" w:cs="Arial"/>
        </w:rPr>
      </w:pPr>
      <w:r w:rsidRPr="00C056BD">
        <w:rPr>
          <w:rFonts w:ascii="Century Gothic" w:eastAsia="Times New Roman" w:hAnsi="Century Gothic" w:cs="Arial"/>
        </w:rPr>
        <w:t xml:space="preserve">A high teacher/pupil ratio enables the committed and </w:t>
      </w:r>
      <w:r>
        <w:rPr>
          <w:rFonts w:ascii="Century Gothic" w:eastAsia="Times New Roman" w:hAnsi="Century Gothic" w:cs="Arial"/>
        </w:rPr>
        <w:t xml:space="preserve">professional staff to provide a </w:t>
      </w:r>
      <w:r w:rsidRPr="00C056BD">
        <w:rPr>
          <w:rFonts w:ascii="Century Gothic" w:eastAsia="Times New Roman" w:hAnsi="Century Gothic" w:cs="Arial"/>
        </w:rPr>
        <w:t>rich variety of activities</w:t>
      </w:r>
      <w:r>
        <w:rPr>
          <w:rFonts w:ascii="Century Gothic" w:eastAsia="Times New Roman" w:hAnsi="Century Gothic" w:cs="Arial"/>
        </w:rPr>
        <w:t>. W</w:t>
      </w:r>
      <w:r w:rsidRPr="00C056BD">
        <w:rPr>
          <w:rFonts w:ascii="Century Gothic" w:eastAsia="Times New Roman" w:hAnsi="Century Gothic" w:cs="Arial"/>
        </w:rPr>
        <w:t>ithin the confines of a structured curriculum leading to successful prepa</w:t>
      </w:r>
      <w:r>
        <w:rPr>
          <w:rFonts w:ascii="Century Gothic" w:eastAsia="Times New Roman" w:hAnsi="Century Gothic" w:cs="Arial"/>
        </w:rPr>
        <w:t>ration for GCSE and</w:t>
      </w:r>
      <w:r w:rsidRPr="00C056BD">
        <w:rPr>
          <w:rFonts w:ascii="Century Gothic" w:eastAsia="Times New Roman" w:hAnsi="Century Gothic" w:cs="Arial"/>
        </w:rPr>
        <w:t xml:space="preserve"> </w:t>
      </w:r>
      <w:r>
        <w:rPr>
          <w:rFonts w:ascii="Century Gothic" w:eastAsia="Times New Roman" w:hAnsi="Century Gothic" w:cs="Arial"/>
        </w:rPr>
        <w:t>A</w:t>
      </w:r>
      <w:r w:rsidRPr="00C056BD">
        <w:rPr>
          <w:rFonts w:ascii="Century Gothic" w:eastAsia="Times New Roman" w:hAnsi="Century Gothic" w:cs="Arial"/>
        </w:rPr>
        <w:t xml:space="preserve"> levels</w:t>
      </w:r>
      <w:r>
        <w:rPr>
          <w:rFonts w:ascii="Century Gothic" w:eastAsia="Times New Roman" w:hAnsi="Century Gothic" w:cs="Arial"/>
        </w:rPr>
        <w:t>,</w:t>
      </w:r>
      <w:r w:rsidRPr="00C056BD">
        <w:rPr>
          <w:rFonts w:ascii="Century Gothic" w:eastAsia="Times New Roman" w:hAnsi="Century Gothic" w:cs="Arial"/>
        </w:rPr>
        <w:t xml:space="preserve"> teachers strive to provide a broader and more generous education. KAS measures the success of its philosophy by the acknowledged maturity of the students when they leave, by their successful university careers and by the fact that students invariably end up doing something worthwhile, interesting or unusual.</w:t>
      </w:r>
    </w:p>
    <w:p w14:paraId="455E941F" w14:textId="77777777" w:rsidR="008866C9" w:rsidRDefault="008866C9" w:rsidP="008866C9">
      <w:pPr>
        <w:spacing w:after="170" w:line="280" w:lineRule="exact"/>
        <w:jc w:val="both"/>
        <w:rPr>
          <w:rFonts w:ascii="Century Gothic" w:eastAsia="Times New Roman" w:hAnsi="Century Gothic" w:cs="Arial"/>
        </w:rPr>
      </w:pPr>
    </w:p>
    <w:p w14:paraId="5865530F" w14:textId="77777777" w:rsidR="008866C9" w:rsidRDefault="008866C9" w:rsidP="008866C9">
      <w:pPr>
        <w:spacing w:after="170" w:line="280" w:lineRule="exact"/>
        <w:jc w:val="both"/>
        <w:rPr>
          <w:rFonts w:ascii="Century Gothic" w:eastAsia="Times New Roman" w:hAnsi="Century Gothic" w:cs="Arial"/>
        </w:rPr>
      </w:pPr>
      <w:r>
        <w:rPr>
          <w:rFonts w:ascii="Century Gothic" w:eastAsia="Times New Roman" w:hAnsi="Century Gothic" w:cs="Arial"/>
        </w:rPr>
        <w:t>KAS is committed to professional development and training for all its staff. N</w:t>
      </w:r>
      <w:r w:rsidRPr="00C056BD">
        <w:rPr>
          <w:rFonts w:ascii="Century Gothic" w:eastAsia="Times New Roman" w:hAnsi="Century Gothic" w:cs="Arial"/>
        </w:rPr>
        <w:t xml:space="preserve">ew ideas from teachers and children </w:t>
      </w:r>
      <w:r>
        <w:rPr>
          <w:rFonts w:ascii="Century Gothic" w:eastAsia="Times New Roman" w:hAnsi="Century Gothic" w:cs="Arial"/>
        </w:rPr>
        <w:t>are encouraged and there is a</w:t>
      </w:r>
      <w:r w:rsidRPr="00C056BD">
        <w:rPr>
          <w:rFonts w:ascii="Century Gothic" w:eastAsia="Times New Roman" w:hAnsi="Century Gothic" w:cs="Arial"/>
        </w:rPr>
        <w:t>ctive staff involveme</w:t>
      </w:r>
      <w:r>
        <w:rPr>
          <w:rFonts w:ascii="Century Gothic" w:eastAsia="Times New Roman" w:hAnsi="Century Gothic" w:cs="Arial"/>
        </w:rPr>
        <w:t>nt in all aspects of the school</w:t>
      </w:r>
      <w:r w:rsidRPr="00C056BD">
        <w:rPr>
          <w:rFonts w:ascii="Century Gothic" w:eastAsia="Times New Roman" w:hAnsi="Century Gothic" w:cs="Arial"/>
        </w:rPr>
        <w:t xml:space="preserve">. </w:t>
      </w:r>
    </w:p>
    <w:p w14:paraId="42305292" w14:textId="77777777" w:rsidR="008866C9" w:rsidRPr="00C056BD" w:rsidRDefault="008866C9" w:rsidP="008866C9">
      <w:pPr>
        <w:spacing w:after="170" w:line="280" w:lineRule="exact"/>
        <w:jc w:val="both"/>
        <w:rPr>
          <w:rFonts w:ascii="Century Gothic" w:eastAsia="Times New Roman" w:hAnsi="Century Gothic" w:cs="Arial"/>
        </w:rPr>
      </w:pPr>
    </w:p>
    <w:p w14:paraId="52DC8900" w14:textId="77777777" w:rsidR="008866C9" w:rsidRDefault="008866C9" w:rsidP="008866C9">
      <w:pPr>
        <w:spacing w:after="170" w:line="280" w:lineRule="exact"/>
        <w:jc w:val="both"/>
        <w:rPr>
          <w:rFonts w:ascii="Century Gothic" w:eastAsia="Times New Roman" w:hAnsi="Century Gothic" w:cs="Arial"/>
        </w:rPr>
      </w:pPr>
      <w:r w:rsidRPr="00C056BD">
        <w:rPr>
          <w:rFonts w:ascii="Century Gothic" w:eastAsia="Times New Roman" w:hAnsi="Century Gothic" w:cs="Arial"/>
        </w:rPr>
        <w:t xml:space="preserve">The school is owned by and operated through the King Alfred School Society, members of which are mainly parents, ex-parents, ex-students and members of staff. The majority of the governing body – Council – is currently composed of parents and ex-parents </w:t>
      </w:r>
      <w:r>
        <w:rPr>
          <w:rFonts w:ascii="Century Gothic" w:eastAsia="Times New Roman" w:hAnsi="Century Gothic" w:cs="Arial"/>
        </w:rPr>
        <w:t>[</w:t>
      </w:r>
      <w:r w:rsidRPr="00C056BD">
        <w:rPr>
          <w:rFonts w:ascii="Century Gothic" w:eastAsia="Times New Roman" w:hAnsi="Century Gothic" w:cs="Arial"/>
        </w:rPr>
        <w:t>some of them ex-pupils</w:t>
      </w:r>
      <w:r>
        <w:rPr>
          <w:rFonts w:ascii="Century Gothic" w:eastAsia="Times New Roman" w:hAnsi="Century Gothic" w:cs="Arial"/>
        </w:rPr>
        <w:t>]</w:t>
      </w:r>
      <w:r w:rsidRPr="00C056BD">
        <w:rPr>
          <w:rFonts w:ascii="Century Gothic" w:eastAsia="Times New Roman" w:hAnsi="Century Gothic" w:cs="Arial"/>
        </w:rPr>
        <w:t xml:space="preserve">. Like any board of governors, Council is legally responsible for educational policy, financial management and the development of the school. In practical terms, Council appoints the Head and the Bursar and is then consulted and informed by the Head and the rest of the </w:t>
      </w:r>
      <w:r>
        <w:rPr>
          <w:rFonts w:ascii="Century Gothic" w:eastAsia="Times New Roman" w:hAnsi="Century Gothic" w:cs="Arial"/>
        </w:rPr>
        <w:t>Leadership</w:t>
      </w:r>
      <w:r w:rsidRPr="00C056BD">
        <w:rPr>
          <w:rFonts w:ascii="Century Gothic" w:eastAsia="Times New Roman" w:hAnsi="Century Gothic" w:cs="Arial"/>
        </w:rPr>
        <w:t xml:space="preserve"> Team about general aspects of school life. Maintaining the school ethos remains an important part of Council’s responsibilities</w:t>
      </w:r>
      <w:r>
        <w:rPr>
          <w:rFonts w:ascii="Century Gothic" w:eastAsia="Times New Roman" w:hAnsi="Century Gothic" w:cs="Arial"/>
        </w:rPr>
        <w:t>, and to this end the KASS Framework has recently been produced</w:t>
      </w:r>
      <w:r w:rsidRPr="00C056BD">
        <w:rPr>
          <w:rFonts w:ascii="Century Gothic" w:eastAsia="Times New Roman" w:hAnsi="Century Gothic" w:cs="Arial"/>
        </w:rPr>
        <w:t xml:space="preserve">. </w:t>
      </w:r>
    </w:p>
    <w:p w14:paraId="7180964B" w14:textId="77777777" w:rsidR="008866C9" w:rsidRPr="00C056BD" w:rsidRDefault="008866C9" w:rsidP="008866C9">
      <w:pPr>
        <w:spacing w:after="170" w:line="280" w:lineRule="exact"/>
        <w:jc w:val="both"/>
        <w:rPr>
          <w:rFonts w:ascii="Century Gothic" w:eastAsia="Times New Roman" w:hAnsi="Century Gothic" w:cs="Arial"/>
        </w:rPr>
      </w:pPr>
    </w:p>
    <w:p w14:paraId="6D12BE85" w14:textId="77777777" w:rsidR="008866C9" w:rsidRDefault="008866C9" w:rsidP="008866C9">
      <w:pPr>
        <w:spacing w:after="170" w:line="280" w:lineRule="exact"/>
        <w:jc w:val="both"/>
        <w:rPr>
          <w:rFonts w:ascii="Century Gothic" w:eastAsia="Times New Roman" w:hAnsi="Century Gothic" w:cs="Arial"/>
        </w:rPr>
      </w:pPr>
      <w:r w:rsidRPr="00C056BD">
        <w:rPr>
          <w:rFonts w:ascii="Century Gothic" w:eastAsia="Times New Roman" w:hAnsi="Century Gothic" w:cs="Arial"/>
        </w:rPr>
        <w:t>Annual election of Members of Council ensures that parents maintain an active interest and input in how education is carried out at KAS. On the principle that family life is a vital overall aspect of education, parental involvement in the general life of the schoo</w:t>
      </w:r>
      <w:r>
        <w:rPr>
          <w:rFonts w:ascii="Century Gothic" w:eastAsia="Times New Roman" w:hAnsi="Century Gothic" w:cs="Arial"/>
        </w:rPr>
        <w:t xml:space="preserve">l is encouraged. </w:t>
      </w:r>
    </w:p>
    <w:p w14:paraId="0323D727" w14:textId="77777777" w:rsidR="008866C9" w:rsidRDefault="008866C9" w:rsidP="008866C9">
      <w:pPr>
        <w:spacing w:after="170" w:line="280" w:lineRule="exact"/>
        <w:jc w:val="both"/>
        <w:rPr>
          <w:rFonts w:ascii="Century Gothic" w:eastAsia="Times New Roman" w:hAnsi="Century Gothic" w:cs="Arial"/>
        </w:rPr>
      </w:pPr>
    </w:p>
    <w:p w14:paraId="321A721E" w14:textId="110196C3" w:rsidR="00C056BD" w:rsidRDefault="008866C9" w:rsidP="002F2807">
      <w:pPr>
        <w:spacing w:line="240" w:lineRule="auto"/>
        <w:jc w:val="both"/>
        <w:rPr>
          <w:rFonts w:ascii="Century Gothic" w:eastAsia="Kozuka Gothic Pro H" w:hAnsi="Century Gothic"/>
          <w:b/>
          <w:color w:val="00B050"/>
          <w:sz w:val="26"/>
          <w:szCs w:val="26"/>
        </w:rPr>
      </w:pPr>
      <w:r>
        <w:rPr>
          <w:rFonts w:ascii="Century Gothic" w:eastAsia="Times New Roman" w:hAnsi="Century Gothic" w:cs="Arial"/>
        </w:rPr>
        <w:t xml:space="preserve">The </w:t>
      </w:r>
      <w:r w:rsidRPr="00C056BD">
        <w:rPr>
          <w:rFonts w:ascii="Century Gothic" w:eastAsia="Times New Roman" w:hAnsi="Century Gothic" w:cs="Arial"/>
        </w:rPr>
        <w:t>King Alfred School is situated on two beautiful sites. On the main site at Manor Wood</w:t>
      </w:r>
      <w:r>
        <w:rPr>
          <w:rFonts w:ascii="Century Gothic" w:eastAsia="Times New Roman" w:hAnsi="Century Gothic" w:cs="Arial"/>
        </w:rPr>
        <w:t>,</w:t>
      </w:r>
      <w:r w:rsidRPr="00C056BD">
        <w:rPr>
          <w:rFonts w:ascii="Century Gothic" w:eastAsia="Times New Roman" w:hAnsi="Century Gothic" w:cs="Arial"/>
        </w:rPr>
        <w:t xml:space="preserve"> school buildings are spread around an open field; a number of mature trees from the original Manor Wood provide play and camp-building areas for the younger children and protection for a small amphitheatre. The facilities have been expanded considerably over the years:  </w:t>
      </w:r>
      <w:r>
        <w:rPr>
          <w:rFonts w:ascii="Century Gothic" w:eastAsia="Times New Roman" w:hAnsi="Century Gothic" w:cs="Arial"/>
        </w:rPr>
        <w:t>most</w:t>
      </w:r>
      <w:r w:rsidRPr="00C056BD">
        <w:rPr>
          <w:rFonts w:ascii="Century Gothic" w:eastAsia="Times New Roman" w:hAnsi="Century Gothic" w:cs="Arial"/>
        </w:rPr>
        <w:t xml:space="preserve"> recently with major re-development of the Lower School, the development of new Art, Music</w:t>
      </w:r>
      <w:r>
        <w:rPr>
          <w:rFonts w:ascii="Century Gothic" w:eastAsia="Times New Roman" w:hAnsi="Century Gothic" w:cs="Arial"/>
        </w:rPr>
        <w:t>, Science a</w:t>
      </w:r>
      <w:r w:rsidRPr="00C056BD">
        <w:rPr>
          <w:rFonts w:ascii="Century Gothic" w:eastAsia="Times New Roman" w:hAnsi="Century Gothic" w:cs="Arial"/>
        </w:rPr>
        <w:t>nd Drama suites</w:t>
      </w:r>
      <w:r>
        <w:rPr>
          <w:rFonts w:ascii="Century Gothic" w:eastAsia="Times New Roman" w:hAnsi="Century Gothic" w:cs="Arial"/>
        </w:rPr>
        <w:t>,</w:t>
      </w:r>
      <w:r w:rsidRPr="00C056BD">
        <w:rPr>
          <w:rFonts w:ascii="Century Gothic" w:eastAsia="Times New Roman" w:hAnsi="Century Gothic" w:cs="Arial"/>
        </w:rPr>
        <w:t xml:space="preserve"> the refurbishment of a 1.75 acre site </w:t>
      </w:r>
      <w:r>
        <w:rPr>
          <w:rFonts w:ascii="Century Gothic" w:eastAsia="Times New Roman" w:hAnsi="Century Gothic" w:cs="Arial"/>
        </w:rPr>
        <w:t>[</w:t>
      </w:r>
      <w:r w:rsidRPr="00C056BD">
        <w:rPr>
          <w:rFonts w:ascii="Century Gothic" w:eastAsia="Times New Roman" w:hAnsi="Century Gothic" w:cs="Arial"/>
        </w:rPr>
        <w:t>Ivy Wood</w:t>
      </w:r>
      <w:r>
        <w:rPr>
          <w:rFonts w:ascii="Century Gothic" w:eastAsia="Times New Roman" w:hAnsi="Century Gothic" w:cs="Arial"/>
        </w:rPr>
        <w:t>]</w:t>
      </w:r>
      <w:r w:rsidRPr="00C056BD">
        <w:rPr>
          <w:rFonts w:ascii="Century Gothic" w:eastAsia="Times New Roman" w:hAnsi="Century Gothic" w:cs="Arial"/>
        </w:rPr>
        <w:t xml:space="preserve"> across the road</w:t>
      </w:r>
      <w:r>
        <w:rPr>
          <w:rFonts w:ascii="Century Gothic" w:eastAsia="Times New Roman" w:hAnsi="Century Gothic" w:cs="Arial"/>
        </w:rPr>
        <w:t xml:space="preserve"> and the building of our Design &amp; Technology facility.</w:t>
      </w:r>
    </w:p>
    <w:p w14:paraId="3B98A6A4" w14:textId="77777777" w:rsidR="00781920" w:rsidRDefault="00781920" w:rsidP="00964EFF">
      <w:pPr>
        <w:jc w:val="both"/>
        <w:rPr>
          <w:rFonts w:ascii="Century Gothic" w:eastAsia="Kozuka Gothic Pro H" w:hAnsi="Century Gothic"/>
          <w:b/>
          <w:color w:val="00B050"/>
          <w:sz w:val="26"/>
          <w:szCs w:val="26"/>
        </w:rPr>
      </w:pPr>
    </w:p>
    <w:p w14:paraId="6A3DAED4" w14:textId="3C5170F5" w:rsidR="008866C9" w:rsidRDefault="008866C9">
      <w:pPr>
        <w:rPr>
          <w:rFonts w:ascii="Century Gothic" w:eastAsia="Kozuka Gothic Pro H" w:hAnsi="Century Gothic"/>
          <w:b/>
          <w:color w:val="00B050"/>
          <w:sz w:val="26"/>
          <w:szCs w:val="26"/>
        </w:rPr>
      </w:pPr>
      <w:r>
        <w:rPr>
          <w:rFonts w:ascii="Century Gothic" w:eastAsia="Kozuka Gothic Pro H" w:hAnsi="Century Gothic"/>
          <w:b/>
          <w:color w:val="00B050"/>
          <w:sz w:val="26"/>
          <w:szCs w:val="26"/>
        </w:rPr>
        <w:br w:type="page"/>
      </w:r>
    </w:p>
    <w:p w14:paraId="5B68DF45" w14:textId="1D56C379" w:rsidR="00117A2F" w:rsidRPr="00BE33F7" w:rsidRDefault="008866C9" w:rsidP="00A20D3E">
      <w:pPr>
        <w:spacing w:after="480" w:line="360" w:lineRule="auto"/>
        <w:jc w:val="both"/>
        <w:rPr>
          <w:rFonts w:ascii="Century Gothic" w:hAnsi="Century Gothic"/>
          <w:b/>
        </w:rPr>
      </w:pPr>
      <w:r>
        <w:rPr>
          <w:rFonts w:ascii="Century Gothic" w:hAnsi="Century Gothic"/>
          <w:b/>
        </w:rPr>
        <w:lastRenderedPageBreak/>
        <w:t>C</w:t>
      </w:r>
      <w:r w:rsidR="00DB53A7" w:rsidRPr="00BE33F7">
        <w:rPr>
          <w:rFonts w:ascii="Century Gothic" w:hAnsi="Century Gothic"/>
          <w:b/>
        </w:rPr>
        <w:t>urriculum Principles:</w:t>
      </w:r>
    </w:p>
    <w:p w14:paraId="15727B0E" w14:textId="77777777" w:rsidR="008866C9" w:rsidRPr="00002613" w:rsidRDefault="00117A2F" w:rsidP="008866C9">
      <w:pPr>
        <w:pStyle w:val="ListParagraph"/>
        <w:numPr>
          <w:ilvl w:val="0"/>
          <w:numId w:val="39"/>
        </w:numPr>
        <w:spacing w:after="480" w:line="280" w:lineRule="exact"/>
        <w:jc w:val="both"/>
        <w:rPr>
          <w:rFonts w:ascii="Century Gothic" w:hAnsi="Century Gothic"/>
        </w:rPr>
      </w:pPr>
      <w:r w:rsidRPr="00BE33F7">
        <w:rPr>
          <w:rFonts w:ascii="Century Gothic" w:hAnsi="Century Gothic"/>
        </w:rPr>
        <w:t xml:space="preserve"> </w:t>
      </w:r>
      <w:r w:rsidR="008866C9" w:rsidRPr="00002613">
        <w:rPr>
          <w:rFonts w:ascii="Century Gothic" w:hAnsi="Century Gothic"/>
        </w:rPr>
        <w:t>Our curriculum can be defined as the sum total of all learning experiences inside and outside the classroom. As such, all members of staff are expected to contribute to the extra-curricular life of the School.</w:t>
      </w:r>
    </w:p>
    <w:p w14:paraId="63E778DD" w14:textId="77777777" w:rsidR="008866C9" w:rsidRPr="001C7DEF" w:rsidRDefault="008866C9" w:rsidP="008866C9">
      <w:pPr>
        <w:pStyle w:val="ListParagraph"/>
        <w:spacing w:after="480" w:line="280" w:lineRule="exact"/>
        <w:ind w:left="1440"/>
        <w:jc w:val="both"/>
        <w:rPr>
          <w:rFonts w:ascii="Century Gothic" w:hAnsi="Century Gothic"/>
        </w:rPr>
      </w:pPr>
    </w:p>
    <w:p w14:paraId="421499A4" w14:textId="77777777" w:rsidR="008866C9" w:rsidRPr="00002613" w:rsidRDefault="008866C9" w:rsidP="008866C9">
      <w:pPr>
        <w:pStyle w:val="ListParagraph"/>
        <w:numPr>
          <w:ilvl w:val="0"/>
          <w:numId w:val="39"/>
        </w:numPr>
        <w:spacing w:after="480" w:line="280" w:lineRule="exact"/>
        <w:jc w:val="both"/>
        <w:rPr>
          <w:rFonts w:ascii="Century Gothic" w:hAnsi="Century Gothic"/>
        </w:rPr>
      </w:pPr>
      <w:r w:rsidRPr="00002613">
        <w:rPr>
          <w:rFonts w:ascii="Century Gothic" w:hAnsi="Century Gothic"/>
        </w:rPr>
        <w:t xml:space="preserve">We put the child at the centre of our teaching and learning. Intelligence, understanding and capabilities will show themselves in many different ways and therefore we aim to educate in a way which will challenge and support each individual.  </w:t>
      </w:r>
    </w:p>
    <w:p w14:paraId="2B56FCE0" w14:textId="77777777" w:rsidR="008866C9" w:rsidRPr="002F1022" w:rsidRDefault="008866C9" w:rsidP="008866C9">
      <w:pPr>
        <w:pStyle w:val="ListParagraph"/>
        <w:spacing w:after="480" w:line="280" w:lineRule="exact"/>
        <w:ind w:left="1440"/>
        <w:jc w:val="both"/>
        <w:rPr>
          <w:rFonts w:ascii="Century Gothic" w:hAnsi="Century Gothic"/>
        </w:rPr>
      </w:pPr>
    </w:p>
    <w:p w14:paraId="432FDE1D" w14:textId="77777777" w:rsidR="008866C9" w:rsidRPr="00002613" w:rsidRDefault="008866C9" w:rsidP="008866C9">
      <w:pPr>
        <w:pStyle w:val="ListParagraph"/>
        <w:numPr>
          <w:ilvl w:val="0"/>
          <w:numId w:val="39"/>
        </w:numPr>
        <w:spacing w:after="480" w:line="280" w:lineRule="exact"/>
        <w:jc w:val="both"/>
        <w:rPr>
          <w:rFonts w:ascii="Century Gothic" w:hAnsi="Century Gothic"/>
        </w:rPr>
      </w:pPr>
      <w:r w:rsidRPr="00002613">
        <w:rPr>
          <w:rFonts w:ascii="Century Gothic" w:hAnsi="Century Gothic"/>
        </w:rPr>
        <w:t>Our curriculum aims to help students to make meaning of the world around them, and to free the imagination to face the challenges of the future. An awareness of spirituality and morality; an understanding of the importance and the limitations of inherited knowledge, culture and values; a sense of social responsibility and an understanding of and preparation for the world of higher education and work, are important components of that meaning.</w:t>
      </w:r>
    </w:p>
    <w:p w14:paraId="1E68D5FB" w14:textId="77777777" w:rsidR="008866C9" w:rsidRPr="00BE33F7" w:rsidRDefault="008866C9" w:rsidP="008866C9">
      <w:pPr>
        <w:pStyle w:val="ListParagraph"/>
        <w:spacing w:after="480" w:line="280" w:lineRule="exact"/>
        <w:ind w:left="1440"/>
        <w:jc w:val="both"/>
        <w:rPr>
          <w:rFonts w:ascii="Century Gothic" w:hAnsi="Century Gothic"/>
        </w:rPr>
      </w:pPr>
    </w:p>
    <w:p w14:paraId="36E5B0B0" w14:textId="1257D58C" w:rsidR="008866C9" w:rsidRPr="00002613" w:rsidRDefault="008866C9" w:rsidP="008866C9">
      <w:pPr>
        <w:pStyle w:val="ListParagraph"/>
        <w:numPr>
          <w:ilvl w:val="0"/>
          <w:numId w:val="39"/>
        </w:numPr>
        <w:spacing w:after="480" w:line="280" w:lineRule="exact"/>
        <w:jc w:val="both"/>
        <w:rPr>
          <w:rFonts w:ascii="Century Gothic" w:hAnsi="Century Gothic"/>
          <w:lang w:val="en"/>
        </w:rPr>
      </w:pPr>
      <w:r w:rsidRPr="00002613">
        <w:rPr>
          <w:rFonts w:ascii="Century Gothic" w:hAnsi="Century Gothic"/>
        </w:rPr>
        <w:t xml:space="preserve">We value </w:t>
      </w:r>
      <w:r w:rsidRPr="00002613">
        <w:rPr>
          <w:rFonts w:ascii="Century Gothic" w:hAnsi="Century Gothic"/>
          <w:lang w:val="en"/>
        </w:rPr>
        <w:t xml:space="preserve">high-level thinking </w:t>
      </w:r>
      <w:r w:rsidR="00FD252B">
        <w:rPr>
          <w:rFonts w:ascii="Century Gothic" w:hAnsi="Century Gothic"/>
          <w:lang w:val="en"/>
        </w:rPr>
        <w:t xml:space="preserve">and creativity </w:t>
      </w:r>
      <w:r w:rsidRPr="00002613">
        <w:rPr>
          <w:rFonts w:ascii="Century Gothic" w:hAnsi="Century Gothic"/>
          <w:lang w:val="en"/>
        </w:rPr>
        <w:t>as well as measurable outcomes.</w:t>
      </w:r>
    </w:p>
    <w:p w14:paraId="24B813C0" w14:textId="77777777" w:rsidR="008866C9" w:rsidRPr="00BE33F7" w:rsidRDefault="008866C9" w:rsidP="008866C9">
      <w:pPr>
        <w:pStyle w:val="ListParagraph"/>
        <w:spacing w:after="480" w:line="280" w:lineRule="exact"/>
        <w:ind w:left="1440"/>
        <w:jc w:val="both"/>
        <w:rPr>
          <w:rFonts w:ascii="Century Gothic" w:hAnsi="Century Gothic"/>
          <w:lang w:val="en"/>
        </w:rPr>
      </w:pPr>
    </w:p>
    <w:p w14:paraId="44DA6EFD" w14:textId="77777777" w:rsidR="008866C9" w:rsidRPr="00002613" w:rsidRDefault="008866C9" w:rsidP="008866C9">
      <w:pPr>
        <w:pStyle w:val="ListParagraph"/>
        <w:numPr>
          <w:ilvl w:val="0"/>
          <w:numId w:val="39"/>
        </w:numPr>
        <w:spacing w:after="480" w:line="280" w:lineRule="exact"/>
        <w:jc w:val="both"/>
        <w:rPr>
          <w:rFonts w:ascii="Century Gothic" w:eastAsia="Times New Roman" w:hAnsi="Century Gothic" w:cs="Arial"/>
          <w:lang w:eastAsia="en-GB"/>
        </w:rPr>
      </w:pPr>
      <w:r w:rsidRPr="00002613">
        <w:rPr>
          <w:rFonts w:ascii="Century Gothic" w:eastAsia="Times New Roman" w:hAnsi="Century Gothic" w:cs="Arial"/>
          <w:lang w:eastAsia="en-GB"/>
        </w:rPr>
        <w:t xml:space="preserve">Our curriculum aims to enable our students to enjoy achievement and keep competition in perspective, valuing the intrinsic worth of actions and learning rather than the pursuit of prizes. </w:t>
      </w:r>
    </w:p>
    <w:p w14:paraId="0AE0A945" w14:textId="77777777" w:rsidR="008866C9" w:rsidRPr="00652760" w:rsidRDefault="008866C9" w:rsidP="008866C9">
      <w:pPr>
        <w:pStyle w:val="ListParagraph"/>
        <w:spacing w:after="480" w:line="280" w:lineRule="exact"/>
        <w:ind w:left="1440"/>
        <w:jc w:val="both"/>
        <w:rPr>
          <w:rFonts w:ascii="Century Gothic" w:eastAsia="Times New Roman" w:hAnsi="Century Gothic" w:cs="Arial"/>
          <w:lang w:eastAsia="en-GB"/>
        </w:rPr>
      </w:pPr>
    </w:p>
    <w:p w14:paraId="67CA68DF" w14:textId="77777777" w:rsidR="008866C9" w:rsidRPr="00002613" w:rsidRDefault="008866C9" w:rsidP="008866C9">
      <w:pPr>
        <w:pStyle w:val="ListParagraph"/>
        <w:numPr>
          <w:ilvl w:val="0"/>
          <w:numId w:val="39"/>
        </w:numPr>
        <w:spacing w:after="480" w:line="280" w:lineRule="exact"/>
        <w:jc w:val="both"/>
        <w:rPr>
          <w:rFonts w:ascii="Century Gothic" w:hAnsi="Century Gothic"/>
          <w:bCs/>
        </w:rPr>
      </w:pPr>
      <w:r>
        <w:rPr>
          <w:rFonts w:ascii="Century Gothic" w:hAnsi="Century Gothic"/>
          <w:bCs/>
        </w:rPr>
        <w:t>While being aware of the</w:t>
      </w:r>
      <w:r w:rsidRPr="00002613">
        <w:rPr>
          <w:rFonts w:ascii="Century Gothic" w:hAnsi="Century Gothic"/>
          <w:bCs/>
        </w:rPr>
        <w:t xml:space="preserve"> National Curriculum, we are not constrained by it and take full advantage of our independence and our own rational, progressive traditions.</w:t>
      </w:r>
    </w:p>
    <w:p w14:paraId="5B2624AD" w14:textId="77777777" w:rsidR="008866C9" w:rsidRPr="002F1022" w:rsidRDefault="008866C9" w:rsidP="008866C9">
      <w:pPr>
        <w:pStyle w:val="ListParagraph"/>
        <w:ind w:left="1440"/>
        <w:rPr>
          <w:rFonts w:ascii="Century Gothic" w:hAnsi="Century Gothic"/>
          <w:bCs/>
        </w:rPr>
      </w:pPr>
    </w:p>
    <w:p w14:paraId="6159EFBD" w14:textId="77777777" w:rsidR="008866C9" w:rsidRPr="00002613" w:rsidRDefault="008866C9" w:rsidP="008866C9">
      <w:pPr>
        <w:pStyle w:val="ListParagraph"/>
        <w:numPr>
          <w:ilvl w:val="0"/>
          <w:numId w:val="39"/>
        </w:numPr>
        <w:spacing w:after="480" w:line="280" w:lineRule="exact"/>
        <w:jc w:val="both"/>
        <w:rPr>
          <w:rFonts w:ascii="Century Gothic" w:hAnsi="Century Gothic"/>
          <w:bCs/>
        </w:rPr>
      </w:pPr>
      <w:r w:rsidRPr="00002613">
        <w:rPr>
          <w:rFonts w:ascii="Century Gothic" w:hAnsi="Century Gothic"/>
        </w:rPr>
        <w:t>In the Upper school, we teach a broad range of discrete subjects and consider all subjects to have creative and academic aspects and possibilities.</w:t>
      </w:r>
    </w:p>
    <w:p w14:paraId="524F1F45" w14:textId="77777777" w:rsidR="008866C9" w:rsidRPr="00BE33F7" w:rsidRDefault="008866C9" w:rsidP="008866C9">
      <w:pPr>
        <w:pStyle w:val="ListParagraph"/>
        <w:spacing w:after="480" w:line="280" w:lineRule="exact"/>
        <w:ind w:left="1440"/>
        <w:jc w:val="both"/>
        <w:rPr>
          <w:rFonts w:ascii="Century Gothic" w:hAnsi="Century Gothic"/>
          <w:bCs/>
        </w:rPr>
      </w:pPr>
    </w:p>
    <w:p w14:paraId="406F6C57" w14:textId="77777777" w:rsidR="008866C9" w:rsidRPr="00002613" w:rsidRDefault="008866C9" w:rsidP="008866C9">
      <w:pPr>
        <w:pStyle w:val="ListParagraph"/>
        <w:numPr>
          <w:ilvl w:val="0"/>
          <w:numId w:val="39"/>
        </w:numPr>
        <w:spacing w:after="480" w:line="280" w:lineRule="exact"/>
        <w:jc w:val="both"/>
        <w:rPr>
          <w:rFonts w:ascii="Century Gothic" w:hAnsi="Century Gothic"/>
        </w:rPr>
      </w:pPr>
      <w:r w:rsidRPr="00002613">
        <w:rPr>
          <w:rFonts w:ascii="Century Gothic" w:hAnsi="Century Gothic"/>
        </w:rPr>
        <w:t xml:space="preserve">It is our expectation that in </w:t>
      </w:r>
      <w:r>
        <w:rPr>
          <w:rFonts w:ascii="Century Gothic" w:hAnsi="Century Gothic"/>
        </w:rPr>
        <w:t>Y</w:t>
      </w:r>
      <w:r w:rsidRPr="00002613">
        <w:rPr>
          <w:rFonts w:ascii="Century Gothic" w:hAnsi="Century Gothic"/>
        </w:rPr>
        <w:t>ears 10-13 KAS teachers will use GCSE and A Level specifications as a starting point but will aim to teach above and beyond examination requirements.</w:t>
      </w:r>
    </w:p>
    <w:p w14:paraId="0D9C0A05" w14:textId="77777777" w:rsidR="008866C9" w:rsidRPr="002F1022" w:rsidRDefault="008866C9" w:rsidP="008866C9">
      <w:pPr>
        <w:pStyle w:val="ListParagraph"/>
        <w:spacing w:after="480" w:line="280" w:lineRule="exact"/>
        <w:ind w:left="1440"/>
        <w:jc w:val="both"/>
        <w:rPr>
          <w:rFonts w:ascii="Century Gothic" w:hAnsi="Century Gothic"/>
        </w:rPr>
      </w:pPr>
    </w:p>
    <w:p w14:paraId="36390F13" w14:textId="77777777" w:rsidR="008866C9" w:rsidRPr="00002613" w:rsidRDefault="008866C9" w:rsidP="008866C9">
      <w:pPr>
        <w:pStyle w:val="ListParagraph"/>
        <w:numPr>
          <w:ilvl w:val="0"/>
          <w:numId w:val="39"/>
        </w:numPr>
        <w:spacing w:after="480" w:line="280" w:lineRule="exact"/>
        <w:jc w:val="both"/>
        <w:rPr>
          <w:rFonts w:ascii="Century Gothic" w:hAnsi="Century Gothic"/>
        </w:rPr>
      </w:pPr>
      <w:r w:rsidRPr="00002613">
        <w:rPr>
          <w:rFonts w:ascii="Century Gothic" w:hAnsi="Century Gothic"/>
        </w:rPr>
        <w:t>Success in external examinations is a proven consequence of our approach but our truest measure of success is the fact that our students leave KAS as adults who are well-rounded, socially adept, emotionally resilient, inquisitive life-long learners, who are self-motivated, independent thinkers.</w:t>
      </w:r>
      <w:r w:rsidRPr="00002613">
        <w:rPr>
          <w:rFonts w:ascii="Century Gothic" w:eastAsia="Times New Roman" w:hAnsi="Century Gothic" w:cs="Arial"/>
          <w:color w:val="444444"/>
          <w:lang w:val="en" w:eastAsia="en-GB"/>
        </w:rPr>
        <w:t xml:space="preserve"> </w:t>
      </w:r>
    </w:p>
    <w:p w14:paraId="46041AA7" w14:textId="77777777" w:rsidR="008866C9" w:rsidRPr="00652760" w:rsidRDefault="008866C9" w:rsidP="008866C9">
      <w:pPr>
        <w:pStyle w:val="ListParagraph"/>
        <w:spacing w:after="480" w:line="280" w:lineRule="exact"/>
        <w:ind w:left="1440"/>
        <w:jc w:val="both"/>
        <w:rPr>
          <w:rFonts w:ascii="Century Gothic" w:hAnsi="Century Gothic"/>
        </w:rPr>
      </w:pPr>
    </w:p>
    <w:p w14:paraId="267F4ED6" w14:textId="77777777" w:rsidR="008866C9" w:rsidRPr="00002613" w:rsidRDefault="008866C9" w:rsidP="008866C9">
      <w:pPr>
        <w:pStyle w:val="ListParagraph"/>
        <w:numPr>
          <w:ilvl w:val="0"/>
          <w:numId w:val="39"/>
        </w:numPr>
        <w:spacing w:after="480" w:line="280" w:lineRule="exact"/>
        <w:jc w:val="both"/>
        <w:rPr>
          <w:rFonts w:ascii="Century Gothic" w:hAnsi="Century Gothic"/>
          <w:b/>
        </w:rPr>
      </w:pPr>
      <w:r w:rsidRPr="00002613">
        <w:rPr>
          <w:rFonts w:ascii="Century Gothic" w:hAnsi="Century Gothic"/>
        </w:rPr>
        <w:t xml:space="preserve">We regard our curriculum as dynamic and constantly evolving rather than a static entity. A process of review and development informed </w:t>
      </w:r>
      <w:r w:rsidRPr="00002613">
        <w:rPr>
          <w:rFonts w:ascii="Century Gothic" w:hAnsi="Century Gothic"/>
        </w:rPr>
        <w:lastRenderedPageBreak/>
        <w:t>by current ed</w:t>
      </w:r>
      <w:r>
        <w:rPr>
          <w:rFonts w:ascii="Century Gothic" w:hAnsi="Century Gothic"/>
        </w:rPr>
        <w:t>ucational research and thinking</w:t>
      </w:r>
      <w:r w:rsidRPr="00002613">
        <w:rPr>
          <w:rFonts w:ascii="Century Gothic" w:hAnsi="Century Gothic"/>
        </w:rPr>
        <w:t xml:space="preserve"> is embraced by our community of learners, teachers and parents. </w:t>
      </w:r>
    </w:p>
    <w:p w14:paraId="185D7999" w14:textId="10928FD7" w:rsidR="00117A2F" w:rsidRPr="00BE33F7" w:rsidRDefault="00117A2F" w:rsidP="008866C9">
      <w:pPr>
        <w:pStyle w:val="ListParagraph"/>
        <w:spacing w:after="480" w:line="280" w:lineRule="exact"/>
        <w:ind w:left="714"/>
        <w:jc w:val="both"/>
        <w:rPr>
          <w:rFonts w:ascii="Century Gothic" w:hAnsi="Century Gothic"/>
          <w:b/>
        </w:rPr>
      </w:pPr>
    </w:p>
    <w:p w14:paraId="550E9229" w14:textId="77777777" w:rsidR="00BE33F7" w:rsidRDefault="00BE33F7" w:rsidP="00BE33F7">
      <w:pPr>
        <w:spacing w:after="170"/>
        <w:jc w:val="both"/>
        <w:rPr>
          <w:rFonts w:ascii="Century Gothic" w:hAnsi="Century Gothic"/>
          <w:b/>
        </w:rPr>
      </w:pPr>
    </w:p>
    <w:p w14:paraId="2B0A15D9" w14:textId="77777777" w:rsidR="00C50C3A" w:rsidRPr="00C50C3A" w:rsidRDefault="00C50C3A" w:rsidP="00C50C3A">
      <w:pPr>
        <w:jc w:val="both"/>
        <w:rPr>
          <w:rFonts w:ascii="Century Gothic" w:hAnsi="Century Gothic"/>
          <w:sz w:val="10"/>
          <w:szCs w:val="10"/>
        </w:rPr>
      </w:pPr>
    </w:p>
    <w:p w14:paraId="3CF4EF56" w14:textId="77777777" w:rsidR="00781920" w:rsidRDefault="00781920" w:rsidP="00C50C3A">
      <w:pPr>
        <w:jc w:val="center"/>
        <w:rPr>
          <w:rFonts w:ascii="Century Gothic" w:eastAsia="Times New Roman" w:hAnsi="Century Gothic" w:cs="Times New Roman"/>
          <w:noProof/>
          <w:color w:val="000000"/>
          <w:sz w:val="20"/>
          <w:szCs w:val="20"/>
          <w:lang w:eastAsia="en-GB"/>
        </w:rPr>
      </w:pPr>
    </w:p>
    <w:p w14:paraId="1B8E975A" w14:textId="77777777" w:rsidR="00781920" w:rsidRDefault="00781920" w:rsidP="00C50C3A">
      <w:pPr>
        <w:jc w:val="center"/>
        <w:rPr>
          <w:rFonts w:ascii="Century Gothic" w:eastAsia="Times New Roman" w:hAnsi="Century Gothic" w:cs="Times New Roman"/>
          <w:noProof/>
          <w:color w:val="000000"/>
          <w:sz w:val="20"/>
          <w:szCs w:val="20"/>
          <w:lang w:eastAsia="en-GB"/>
        </w:rPr>
      </w:pPr>
    </w:p>
    <w:p w14:paraId="48511AC2" w14:textId="77777777" w:rsidR="0068352E" w:rsidRPr="008B3380" w:rsidRDefault="00C50C3A" w:rsidP="00C50C3A">
      <w:pPr>
        <w:jc w:val="center"/>
        <w:rPr>
          <w:rFonts w:ascii="Century Gothic" w:eastAsia="Times New Roman" w:hAnsi="Century Gothic" w:cs="Times New Roman"/>
          <w:noProof/>
          <w:color w:val="000000"/>
          <w:sz w:val="20"/>
          <w:szCs w:val="20"/>
          <w:lang w:eastAsia="en-GB"/>
        </w:rPr>
      </w:pPr>
      <w:r>
        <w:rPr>
          <w:rFonts w:ascii="Century Gothic" w:eastAsia="Times New Roman" w:hAnsi="Century Gothic" w:cs="Times New Roman"/>
          <w:noProof/>
          <w:color w:val="000000"/>
          <w:sz w:val="20"/>
          <w:szCs w:val="20"/>
          <w:lang w:eastAsia="en-GB"/>
        </w:rPr>
        <w:t>W</w:t>
      </w:r>
      <w:r w:rsidR="0068352E" w:rsidRPr="008B3380">
        <w:rPr>
          <w:rFonts w:ascii="Century Gothic" w:eastAsia="Times New Roman" w:hAnsi="Century Gothic" w:cs="Times New Roman"/>
          <w:noProof/>
          <w:color w:val="000000"/>
          <w:sz w:val="20"/>
          <w:szCs w:val="20"/>
          <w:lang w:eastAsia="en-GB"/>
        </w:rPr>
        <w:t>hat Motivates Children Conference – Stephen de Brett</w:t>
      </w:r>
    </w:p>
    <w:p w14:paraId="6A7C4DC1" w14:textId="77777777" w:rsidR="008B3380" w:rsidRDefault="0068352E" w:rsidP="0068352E">
      <w:pPr>
        <w:jc w:val="center"/>
        <w:rPr>
          <w:rFonts w:ascii="Century Gothic" w:eastAsia="Times New Roman" w:hAnsi="Century Gothic" w:cs="Times New Roman"/>
          <w:noProof/>
          <w:color w:val="000000"/>
          <w:lang w:eastAsia="en-GB"/>
        </w:rPr>
      </w:pPr>
      <w:r>
        <w:rPr>
          <w:rFonts w:ascii="Century Gothic" w:eastAsia="Times New Roman" w:hAnsi="Century Gothic" w:cs="Times New Roman"/>
          <w:noProof/>
          <w:color w:val="000000"/>
          <w:lang w:eastAsia="en-GB"/>
        </w:rPr>
        <w:drawing>
          <wp:inline distT="0" distB="0" distL="0" distR="0" wp14:anchorId="535BB2C4" wp14:editId="7FE5E5D0">
            <wp:extent cx="4029075" cy="2708814"/>
            <wp:effectExtent l="0" t="0" r="0" b="0"/>
            <wp:docPr id="29" name="Picture 29" descr="C:\Users\pamo\AppData\Local\Microsoft\Windows\Temporary Internet Files\Content.Outlook\HK07VNRI\What Motivates Children Conference-Stephen De B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mo\AppData\Local\Microsoft\Windows\Temporary Internet Files\Content.Outlook\HK07VNRI\What Motivates Children Conference-Stephen De Bret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3170" cy="2718290"/>
                    </a:xfrm>
                    <a:prstGeom prst="rect">
                      <a:avLst/>
                    </a:prstGeom>
                    <a:noFill/>
                    <a:ln>
                      <a:noFill/>
                    </a:ln>
                  </pic:spPr>
                </pic:pic>
              </a:graphicData>
            </a:graphic>
          </wp:inline>
        </w:drawing>
      </w:r>
    </w:p>
    <w:p w14:paraId="3DBFD7AE" w14:textId="77777777" w:rsidR="008B3380" w:rsidRPr="008B3380" w:rsidRDefault="008B3380" w:rsidP="008B3380">
      <w:pPr>
        <w:pStyle w:val="Default"/>
        <w:spacing w:after="20"/>
        <w:jc w:val="both"/>
        <w:rPr>
          <w:rFonts w:ascii="Century Gothic" w:hAnsi="Century Gothic" w:cstheme="minorHAnsi"/>
          <w:i/>
          <w:sz w:val="20"/>
          <w:szCs w:val="20"/>
        </w:rPr>
      </w:pPr>
    </w:p>
    <w:p w14:paraId="03C1FDA4" w14:textId="77777777" w:rsidR="00781920" w:rsidRDefault="00781920" w:rsidP="008B3380">
      <w:pPr>
        <w:jc w:val="center"/>
        <w:rPr>
          <w:rFonts w:ascii="Century Gothic" w:eastAsia="Kozuka Gothic Pro H" w:hAnsi="Century Gothic"/>
          <w:sz w:val="20"/>
          <w:szCs w:val="20"/>
        </w:rPr>
      </w:pPr>
    </w:p>
    <w:p w14:paraId="442C1E5F" w14:textId="77777777" w:rsidR="00781920" w:rsidRDefault="00781920" w:rsidP="008B3380">
      <w:pPr>
        <w:jc w:val="center"/>
        <w:rPr>
          <w:rFonts w:ascii="Century Gothic" w:eastAsia="Kozuka Gothic Pro H" w:hAnsi="Century Gothic"/>
          <w:sz w:val="20"/>
          <w:szCs w:val="20"/>
        </w:rPr>
      </w:pPr>
    </w:p>
    <w:p w14:paraId="6B95F947" w14:textId="695E9256" w:rsidR="008B3380" w:rsidRPr="008B3380" w:rsidRDefault="008866C9" w:rsidP="008B3380">
      <w:pPr>
        <w:jc w:val="center"/>
        <w:rPr>
          <w:rFonts w:ascii="Century Gothic" w:eastAsia="Times New Roman" w:hAnsi="Century Gothic" w:cs="Times New Roman"/>
          <w:noProof/>
          <w:color w:val="000000"/>
          <w:sz w:val="20"/>
          <w:szCs w:val="20"/>
          <w:lang w:eastAsia="en-GB"/>
        </w:rPr>
      </w:pPr>
      <w:r>
        <w:rPr>
          <w:rFonts w:ascii="Century Gothic" w:eastAsia="Kozuka Gothic Pro H" w:hAnsi="Century Gothic"/>
          <w:sz w:val="20"/>
          <w:szCs w:val="20"/>
        </w:rPr>
        <w:t>The Village</w:t>
      </w:r>
    </w:p>
    <w:p w14:paraId="7388FFAB" w14:textId="77777777" w:rsidR="008B3380" w:rsidRDefault="008B3380" w:rsidP="008B3380">
      <w:pPr>
        <w:jc w:val="center"/>
        <w:rPr>
          <w:rFonts w:ascii="Century Gothic" w:eastAsia="Times New Roman" w:hAnsi="Century Gothic" w:cs="Times New Roman"/>
          <w:noProof/>
          <w:color w:val="000000"/>
          <w:lang w:eastAsia="en-GB"/>
        </w:rPr>
      </w:pPr>
      <w:r>
        <w:rPr>
          <w:noProof/>
          <w:lang w:eastAsia="en-GB"/>
        </w:rPr>
        <w:lastRenderedPageBreak/>
        <w:drawing>
          <wp:inline distT="0" distB="0" distL="0" distR="0" wp14:anchorId="31AE60E3" wp14:editId="09C7B5EA">
            <wp:extent cx="4371975" cy="2905285"/>
            <wp:effectExtent l="0" t="0" r="0" b="9525"/>
            <wp:docPr id="30" name="Picture 30" descr="C:\Users\pamo\AppData\Local\Microsoft\Windows\Temporary Internet Files\Content.Outlook\HK07VNRI\The Villag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o\AppData\Local\Microsoft\Windows\Temporary Internet Files\Content.Outlook\HK07VNRI\The Village 2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0859" cy="2911189"/>
                    </a:xfrm>
                    <a:prstGeom prst="rect">
                      <a:avLst/>
                    </a:prstGeom>
                    <a:noFill/>
                    <a:ln>
                      <a:noFill/>
                    </a:ln>
                  </pic:spPr>
                </pic:pic>
              </a:graphicData>
            </a:graphic>
          </wp:inline>
        </w:drawing>
      </w:r>
    </w:p>
    <w:p w14:paraId="69C52C18" w14:textId="77777777" w:rsidR="008B3380" w:rsidRDefault="008B3380" w:rsidP="008B3380">
      <w:pPr>
        <w:rPr>
          <w:rFonts w:ascii="Century Gothic" w:eastAsia="Times New Roman" w:hAnsi="Century Gothic" w:cs="Times New Roman"/>
          <w:noProof/>
          <w:color w:val="000000"/>
          <w:lang w:eastAsia="en-GB"/>
        </w:rPr>
      </w:pPr>
      <w:r>
        <w:rPr>
          <w:rFonts w:ascii="Century Gothic" w:eastAsia="Times New Roman" w:hAnsi="Century Gothic" w:cs="Times New Roman"/>
          <w:noProof/>
          <w:color w:val="000000"/>
          <w:lang w:eastAsia="en-GB"/>
        </w:rPr>
        <w:br w:type="page"/>
      </w:r>
    </w:p>
    <w:p w14:paraId="4C3980FD" w14:textId="77777777" w:rsidR="00557EF0" w:rsidRDefault="00EE470A" w:rsidP="003829FA">
      <w:pPr>
        <w:overflowPunct w:val="0"/>
        <w:autoSpaceDE w:val="0"/>
        <w:autoSpaceDN w:val="0"/>
        <w:adjustRightInd w:val="0"/>
        <w:spacing w:after="170" w:line="240" w:lineRule="exact"/>
        <w:jc w:val="both"/>
        <w:textAlignment w:val="baseline"/>
        <w:rPr>
          <w:rFonts w:ascii="Century Gothic" w:eastAsia="Times New Roman" w:hAnsi="Century Gothic" w:cs="Times New Roman"/>
          <w:b/>
          <w:noProof/>
          <w:color w:val="000000"/>
          <w:sz w:val="26"/>
          <w:szCs w:val="26"/>
          <w:lang w:eastAsia="en-GB"/>
        </w:rPr>
      </w:pPr>
      <w:r>
        <w:rPr>
          <w:rFonts w:ascii="Century Gothic" w:eastAsia="Times New Roman" w:hAnsi="Century Gothic" w:cs="Times New Roman"/>
          <w:b/>
          <w:noProof/>
          <w:color w:val="000000"/>
          <w:sz w:val="26"/>
          <w:szCs w:val="26"/>
          <w:lang w:eastAsia="en-GB"/>
        </w:rPr>
        <w:lastRenderedPageBreak/>
        <w:t>2.</w:t>
      </w:r>
      <w:r>
        <w:rPr>
          <w:rFonts w:ascii="Century Gothic" w:eastAsia="Times New Roman" w:hAnsi="Century Gothic" w:cs="Times New Roman"/>
          <w:b/>
          <w:noProof/>
          <w:color w:val="000000"/>
          <w:sz w:val="26"/>
          <w:szCs w:val="26"/>
          <w:lang w:eastAsia="en-GB"/>
        </w:rPr>
        <w:tab/>
      </w:r>
      <w:r w:rsidR="009B719B">
        <w:rPr>
          <w:rFonts w:ascii="Century Gothic" w:eastAsia="Times New Roman" w:hAnsi="Century Gothic" w:cs="Times New Roman"/>
          <w:b/>
          <w:noProof/>
          <w:color w:val="000000"/>
          <w:sz w:val="26"/>
          <w:szCs w:val="26"/>
          <w:lang w:eastAsia="en-GB"/>
        </w:rPr>
        <w:t>The Post and the Curriculum Support Department</w:t>
      </w:r>
      <w:r>
        <w:rPr>
          <w:rFonts w:ascii="Century Gothic" w:eastAsia="Times New Roman" w:hAnsi="Century Gothic" w:cs="Times New Roman"/>
          <w:b/>
          <w:noProof/>
          <w:color w:val="000000"/>
          <w:sz w:val="26"/>
          <w:szCs w:val="26"/>
          <w:lang w:eastAsia="en-GB"/>
        </w:rPr>
        <w:t xml:space="preserve"> </w:t>
      </w:r>
    </w:p>
    <w:p w14:paraId="551655CE" w14:textId="77777777" w:rsidR="00117A2F" w:rsidRPr="00117A2F" w:rsidRDefault="00557EF0" w:rsidP="00117A2F">
      <w:pPr>
        <w:overflowPunct w:val="0"/>
        <w:autoSpaceDE w:val="0"/>
        <w:autoSpaceDN w:val="0"/>
        <w:adjustRightInd w:val="0"/>
        <w:spacing w:after="170" w:line="240" w:lineRule="exact"/>
        <w:jc w:val="both"/>
        <w:textAlignment w:val="baseline"/>
        <w:rPr>
          <w:rFonts w:ascii="Century Gothic" w:eastAsia="Times New Roman" w:hAnsi="Century Gothic" w:cs="Times New Roman"/>
          <w:b/>
          <w:noProof/>
          <w:color w:val="000000"/>
          <w:sz w:val="26"/>
          <w:szCs w:val="26"/>
          <w:lang w:eastAsia="en-GB"/>
        </w:rPr>
      </w:pPr>
      <w:r>
        <w:rPr>
          <w:rFonts w:ascii="Century Gothic" w:eastAsia="Times New Roman" w:hAnsi="Century Gothic" w:cs="Times New Roman"/>
          <w:b/>
          <w:noProof/>
          <w:color w:val="000000"/>
          <w:sz w:val="26"/>
          <w:szCs w:val="26"/>
          <w:lang w:eastAsia="en-GB"/>
        </w:rPr>
        <w:t>____________________________________________________________________</w:t>
      </w:r>
    </w:p>
    <w:p w14:paraId="54E6AF41" w14:textId="77777777" w:rsidR="009B719B" w:rsidRDefault="009B719B" w:rsidP="009B719B">
      <w:pPr>
        <w:rPr>
          <w:rFonts w:ascii="Century Gothic" w:hAnsi="Century Gothic"/>
          <w:b/>
          <w:bCs/>
        </w:rPr>
      </w:pPr>
      <w:r>
        <w:rPr>
          <w:rFonts w:ascii="Century Gothic" w:hAnsi="Century Gothic"/>
          <w:b/>
          <w:bCs/>
        </w:rPr>
        <w:t>The Post : Assistant Head Personalised Learning</w:t>
      </w:r>
    </w:p>
    <w:p w14:paraId="30DE2E46" w14:textId="23FDA83F" w:rsidR="009B719B" w:rsidRDefault="009B719B" w:rsidP="009B719B">
      <w:pPr>
        <w:rPr>
          <w:rFonts w:ascii="Century Gothic" w:hAnsi="Century Gothic"/>
          <w:bCs/>
        </w:rPr>
      </w:pPr>
      <w:r>
        <w:rPr>
          <w:rFonts w:ascii="Century Gothic" w:hAnsi="Century Gothic"/>
          <w:bCs/>
        </w:rPr>
        <w:t xml:space="preserve">This appointed candidate will be a full member of SLT, and, as such, take on an appropriate range of </w:t>
      </w:r>
      <w:r w:rsidR="005C4F03">
        <w:rPr>
          <w:rFonts w:ascii="Century Gothic" w:hAnsi="Century Gothic"/>
          <w:bCs/>
        </w:rPr>
        <w:t>Senior Leadership responsibilities</w:t>
      </w:r>
      <w:r>
        <w:rPr>
          <w:rFonts w:ascii="Century Gothic" w:hAnsi="Century Gothic"/>
          <w:bCs/>
        </w:rPr>
        <w:t xml:space="preserve">. </w:t>
      </w:r>
    </w:p>
    <w:p w14:paraId="56A20F37" w14:textId="478350D8" w:rsidR="009B719B" w:rsidRDefault="0000590F" w:rsidP="009B719B">
      <w:pPr>
        <w:rPr>
          <w:rFonts w:ascii="Century Gothic" w:hAnsi="Century Gothic"/>
          <w:bCs/>
        </w:rPr>
      </w:pPr>
      <w:r>
        <w:rPr>
          <w:rFonts w:ascii="Century Gothic" w:hAnsi="Century Gothic"/>
          <w:bCs/>
        </w:rPr>
        <w:t>T</w:t>
      </w:r>
      <w:r w:rsidR="009B719B">
        <w:rPr>
          <w:rFonts w:ascii="Century Gothic" w:hAnsi="Century Gothic"/>
          <w:bCs/>
        </w:rPr>
        <w:t xml:space="preserve">hey will have Strategic and Operation responsibilities for our </w:t>
      </w:r>
      <w:r w:rsidR="006451B0">
        <w:rPr>
          <w:rFonts w:ascii="Century Gothic" w:hAnsi="Century Gothic"/>
          <w:bCs/>
        </w:rPr>
        <w:t xml:space="preserve">Learning </w:t>
      </w:r>
      <w:r w:rsidR="009B719B">
        <w:rPr>
          <w:rFonts w:ascii="Century Gothic" w:hAnsi="Century Gothic"/>
          <w:bCs/>
        </w:rPr>
        <w:t xml:space="preserve">Support Team. This will be complemented by having </w:t>
      </w:r>
      <w:r>
        <w:rPr>
          <w:rFonts w:ascii="Century Gothic" w:hAnsi="Century Gothic"/>
          <w:bCs/>
        </w:rPr>
        <w:t>oversight of</w:t>
      </w:r>
      <w:r w:rsidR="009B719B">
        <w:rPr>
          <w:rFonts w:ascii="Century Gothic" w:hAnsi="Century Gothic"/>
          <w:bCs/>
        </w:rPr>
        <w:t xml:space="preserve"> </w:t>
      </w:r>
      <w:r w:rsidR="009B719B" w:rsidRPr="0000590F">
        <w:rPr>
          <w:rFonts w:ascii="Century Gothic" w:hAnsi="Century Gothic"/>
          <w:bCs/>
        </w:rPr>
        <w:t xml:space="preserve">our </w:t>
      </w:r>
      <w:r w:rsidRPr="0000590F">
        <w:rPr>
          <w:rFonts w:ascii="Century Gothic" w:hAnsi="Century Gothic"/>
          <w:bCs/>
        </w:rPr>
        <w:t xml:space="preserve">provision for the most academically able, </w:t>
      </w:r>
      <w:r w:rsidR="005C4F03">
        <w:rPr>
          <w:rFonts w:ascii="Century Gothic" w:hAnsi="Century Gothic"/>
          <w:bCs/>
        </w:rPr>
        <w:t>and playing a key role in the development of teaching and learning in the school. This will define</w:t>
      </w:r>
      <w:r w:rsidR="009B719B">
        <w:rPr>
          <w:rFonts w:ascii="Century Gothic" w:hAnsi="Century Gothic"/>
          <w:bCs/>
        </w:rPr>
        <w:t xml:space="preserve"> a coherent portfolio of responsibilities focused on Personalised Learning. </w:t>
      </w:r>
    </w:p>
    <w:p w14:paraId="222E9E61" w14:textId="77777777" w:rsidR="009B719B" w:rsidRDefault="009B719B" w:rsidP="009B719B">
      <w:pPr>
        <w:rPr>
          <w:rFonts w:ascii="Century Gothic" w:hAnsi="Century Gothic"/>
          <w:bCs/>
        </w:rPr>
      </w:pPr>
      <w:r>
        <w:rPr>
          <w:rFonts w:ascii="Century Gothic" w:hAnsi="Century Gothic"/>
          <w:bCs/>
        </w:rPr>
        <w:t xml:space="preserve">There is a strong ethos of collaborative work, reflective practice, and professional development in the Senior Team. Both the School and the </w:t>
      </w:r>
      <w:r w:rsidR="006451B0">
        <w:rPr>
          <w:rFonts w:ascii="Century Gothic" w:hAnsi="Century Gothic"/>
          <w:bCs/>
        </w:rPr>
        <w:t xml:space="preserve">Learning </w:t>
      </w:r>
      <w:r>
        <w:rPr>
          <w:rFonts w:ascii="Century Gothic" w:hAnsi="Century Gothic"/>
          <w:bCs/>
        </w:rPr>
        <w:t>Support Team are at an exciting time of their development, and therefore this is an excellent opportunity for an ambitious colleague seeking to make a difference and develop their own career.</w:t>
      </w:r>
    </w:p>
    <w:p w14:paraId="717EAA34" w14:textId="77777777" w:rsidR="009B719B" w:rsidRDefault="009B719B" w:rsidP="009B719B">
      <w:pPr>
        <w:rPr>
          <w:rFonts w:ascii="Century Gothic" w:hAnsi="Century Gothic"/>
          <w:bCs/>
        </w:rPr>
      </w:pPr>
      <w:r>
        <w:rPr>
          <w:rFonts w:ascii="Century Gothic" w:eastAsia="Times New Roman" w:hAnsi="Century Gothic" w:cs="Times New Roman"/>
          <w:noProof/>
          <w:color w:val="000000"/>
          <w:lang w:eastAsia="en-GB"/>
        </w:rPr>
        <w:drawing>
          <wp:anchor distT="0" distB="0" distL="114300" distR="114300" simplePos="0" relativeHeight="251682816" behindDoc="0" locked="0" layoutInCell="1" allowOverlap="1" wp14:anchorId="5E549650" wp14:editId="6E175FEA">
            <wp:simplePos x="0" y="0"/>
            <wp:positionH relativeFrom="column">
              <wp:posOffset>1412586</wp:posOffset>
            </wp:positionH>
            <wp:positionV relativeFrom="paragraph">
              <wp:posOffset>98632</wp:posOffset>
            </wp:positionV>
            <wp:extent cx="3028950" cy="2129104"/>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8950" cy="2129104"/>
                    </a:xfrm>
                    <a:prstGeom prst="rect">
                      <a:avLst/>
                    </a:prstGeom>
                  </pic:spPr>
                </pic:pic>
              </a:graphicData>
            </a:graphic>
          </wp:anchor>
        </w:drawing>
      </w:r>
    </w:p>
    <w:p w14:paraId="23548B39" w14:textId="77777777" w:rsidR="009B719B" w:rsidRDefault="009B719B" w:rsidP="009B719B">
      <w:pPr>
        <w:rPr>
          <w:rFonts w:ascii="Century Gothic" w:hAnsi="Century Gothic"/>
          <w:bCs/>
        </w:rPr>
      </w:pPr>
    </w:p>
    <w:p w14:paraId="7D6DC6C5" w14:textId="77777777" w:rsidR="009B719B" w:rsidRDefault="009B719B" w:rsidP="009B719B">
      <w:pPr>
        <w:rPr>
          <w:rFonts w:ascii="Century Gothic" w:hAnsi="Century Gothic"/>
          <w:bCs/>
        </w:rPr>
      </w:pPr>
    </w:p>
    <w:p w14:paraId="776F7530" w14:textId="77777777" w:rsidR="009B719B" w:rsidRDefault="009B719B" w:rsidP="009B719B">
      <w:pPr>
        <w:rPr>
          <w:rFonts w:ascii="Century Gothic" w:hAnsi="Century Gothic"/>
          <w:bCs/>
        </w:rPr>
      </w:pPr>
    </w:p>
    <w:p w14:paraId="09EFBBEF" w14:textId="77777777" w:rsidR="009B719B" w:rsidRDefault="009B719B" w:rsidP="009B719B">
      <w:pPr>
        <w:rPr>
          <w:rFonts w:ascii="Century Gothic" w:hAnsi="Century Gothic"/>
          <w:bCs/>
        </w:rPr>
      </w:pPr>
    </w:p>
    <w:p w14:paraId="4D097F4A" w14:textId="77777777" w:rsidR="009B719B" w:rsidRDefault="009B719B" w:rsidP="009B719B">
      <w:pPr>
        <w:rPr>
          <w:rFonts w:ascii="Century Gothic" w:hAnsi="Century Gothic"/>
          <w:bCs/>
        </w:rPr>
      </w:pPr>
    </w:p>
    <w:p w14:paraId="00650DF5" w14:textId="77777777" w:rsidR="009B719B" w:rsidRDefault="009B719B" w:rsidP="009B719B">
      <w:pPr>
        <w:rPr>
          <w:rFonts w:ascii="Century Gothic" w:hAnsi="Century Gothic"/>
          <w:bCs/>
        </w:rPr>
      </w:pPr>
    </w:p>
    <w:p w14:paraId="3FD51BD6" w14:textId="77777777" w:rsidR="009B719B" w:rsidRDefault="009B719B" w:rsidP="009B719B">
      <w:pPr>
        <w:rPr>
          <w:rFonts w:ascii="Century Gothic" w:hAnsi="Century Gothic"/>
          <w:bCs/>
        </w:rPr>
      </w:pPr>
    </w:p>
    <w:p w14:paraId="6D99C48C" w14:textId="77777777" w:rsidR="00781920" w:rsidRDefault="00781920" w:rsidP="009B719B">
      <w:pPr>
        <w:rPr>
          <w:rFonts w:ascii="Century Gothic" w:hAnsi="Century Gothic"/>
          <w:bCs/>
        </w:rPr>
      </w:pPr>
    </w:p>
    <w:p w14:paraId="3F1614FD" w14:textId="77777777" w:rsidR="009B719B" w:rsidRDefault="009B719B" w:rsidP="009B719B">
      <w:pPr>
        <w:rPr>
          <w:rFonts w:ascii="Century Gothic" w:hAnsi="Century Gothic"/>
          <w:b/>
          <w:bCs/>
        </w:rPr>
      </w:pPr>
      <w:r>
        <w:rPr>
          <w:rFonts w:ascii="Century Gothic" w:hAnsi="Century Gothic"/>
          <w:b/>
          <w:bCs/>
        </w:rPr>
        <w:t xml:space="preserve">The </w:t>
      </w:r>
      <w:r w:rsidR="006451B0">
        <w:rPr>
          <w:rFonts w:ascii="Century Gothic" w:hAnsi="Century Gothic"/>
          <w:b/>
          <w:bCs/>
        </w:rPr>
        <w:t xml:space="preserve">Learning </w:t>
      </w:r>
      <w:r>
        <w:rPr>
          <w:rFonts w:ascii="Century Gothic" w:hAnsi="Century Gothic"/>
          <w:b/>
          <w:bCs/>
        </w:rPr>
        <w:t xml:space="preserve">Support </w:t>
      </w:r>
      <w:r w:rsidR="00B95CDB">
        <w:rPr>
          <w:rFonts w:ascii="Century Gothic" w:hAnsi="Century Gothic"/>
          <w:b/>
          <w:bCs/>
        </w:rPr>
        <w:t>D</w:t>
      </w:r>
      <w:r>
        <w:rPr>
          <w:rFonts w:ascii="Century Gothic" w:hAnsi="Century Gothic"/>
          <w:b/>
          <w:bCs/>
        </w:rPr>
        <w:t>epartment</w:t>
      </w:r>
    </w:p>
    <w:p w14:paraId="4D2FF790" w14:textId="77777777" w:rsidR="009B719B" w:rsidRDefault="009B719B" w:rsidP="009B719B">
      <w:pPr>
        <w:rPr>
          <w:rFonts w:ascii="Century Gothic" w:hAnsi="Century Gothic"/>
        </w:rPr>
      </w:pPr>
      <w:r>
        <w:rPr>
          <w:rFonts w:ascii="Century Gothic" w:hAnsi="Century Gothic"/>
        </w:rPr>
        <w:t xml:space="preserve">The </w:t>
      </w:r>
      <w:r w:rsidR="006451B0">
        <w:rPr>
          <w:rFonts w:ascii="Century Gothic" w:hAnsi="Century Gothic"/>
        </w:rPr>
        <w:t xml:space="preserve">Learning </w:t>
      </w:r>
      <w:r>
        <w:rPr>
          <w:rFonts w:ascii="Century Gothic" w:hAnsi="Century Gothic"/>
        </w:rPr>
        <w:t>Support Department is an area of strength at KAS and was highly regarded in our last two ISI Inspections. The school has a deep commitment to further develop SEN and ensure that good practice is embedded across the wider curriculum.</w:t>
      </w:r>
    </w:p>
    <w:p w14:paraId="631A0A3D" w14:textId="03F2344F" w:rsidR="006451B0" w:rsidRDefault="0000590F" w:rsidP="009B719B">
      <w:pPr>
        <w:rPr>
          <w:rFonts w:ascii="Century Gothic" w:hAnsi="Century Gothic"/>
        </w:rPr>
      </w:pPr>
      <w:r>
        <w:rPr>
          <w:rFonts w:ascii="Century Gothic" w:hAnsi="Century Gothic"/>
        </w:rPr>
        <w:lastRenderedPageBreak/>
        <w:t>Overseen by the AHT Personalised Learning</w:t>
      </w:r>
      <w:r w:rsidR="009B719B">
        <w:rPr>
          <w:rFonts w:ascii="Century Gothic" w:hAnsi="Century Gothic"/>
        </w:rPr>
        <w:t>,</w:t>
      </w:r>
      <w:r>
        <w:rPr>
          <w:rFonts w:ascii="Century Gothic" w:hAnsi="Century Gothic"/>
        </w:rPr>
        <w:t xml:space="preserve"> t</w:t>
      </w:r>
      <w:r w:rsidR="00FD252B">
        <w:rPr>
          <w:rFonts w:ascii="Century Gothic" w:hAnsi="Century Gothic"/>
        </w:rPr>
        <w:t xml:space="preserve">he Department also </w:t>
      </w:r>
      <w:r>
        <w:rPr>
          <w:rFonts w:ascii="Century Gothic" w:hAnsi="Century Gothic"/>
        </w:rPr>
        <w:t>consists of the</w:t>
      </w:r>
      <w:r w:rsidR="009B719B">
        <w:rPr>
          <w:rFonts w:ascii="Century Gothic" w:hAnsi="Century Gothic"/>
        </w:rPr>
        <w:t xml:space="preserve"> </w:t>
      </w:r>
      <w:r>
        <w:rPr>
          <w:rFonts w:ascii="Century Gothic" w:hAnsi="Century Gothic"/>
        </w:rPr>
        <w:t>Deputy Head of Learning Support, 5</w:t>
      </w:r>
      <w:r w:rsidR="009B719B">
        <w:rPr>
          <w:rFonts w:ascii="Century Gothic" w:hAnsi="Century Gothic"/>
        </w:rPr>
        <w:t xml:space="preserve"> teachers (3 full</w:t>
      </w:r>
      <w:r w:rsidR="00B95CDB">
        <w:rPr>
          <w:rFonts w:ascii="Century Gothic" w:hAnsi="Century Gothic"/>
        </w:rPr>
        <w:t>-</w:t>
      </w:r>
      <w:r w:rsidR="009B719B">
        <w:rPr>
          <w:rFonts w:ascii="Century Gothic" w:hAnsi="Century Gothic"/>
        </w:rPr>
        <w:t xml:space="preserve">time and 3 part-time) and </w:t>
      </w:r>
      <w:r>
        <w:rPr>
          <w:rFonts w:ascii="Century Gothic" w:hAnsi="Century Gothic"/>
        </w:rPr>
        <w:t>4</w:t>
      </w:r>
      <w:r w:rsidR="009B719B">
        <w:rPr>
          <w:rFonts w:ascii="Century Gothic" w:hAnsi="Century Gothic"/>
        </w:rPr>
        <w:t xml:space="preserve"> learning support </w:t>
      </w:r>
      <w:r w:rsidR="006451B0">
        <w:rPr>
          <w:rFonts w:ascii="Century Gothic" w:hAnsi="Century Gothic"/>
        </w:rPr>
        <w:t xml:space="preserve">assistants </w:t>
      </w:r>
      <w:r w:rsidR="009B719B">
        <w:rPr>
          <w:rFonts w:ascii="Century Gothic" w:hAnsi="Century Gothic"/>
        </w:rPr>
        <w:t xml:space="preserve">as well as a part-time dedicated administrator. </w:t>
      </w:r>
    </w:p>
    <w:p w14:paraId="7907B68D" w14:textId="4A3AEA01" w:rsidR="009B719B" w:rsidRDefault="006451B0" w:rsidP="009B719B">
      <w:pPr>
        <w:rPr>
          <w:rFonts w:ascii="Century Gothic" w:hAnsi="Century Gothic"/>
        </w:rPr>
      </w:pPr>
      <w:r>
        <w:rPr>
          <w:rFonts w:ascii="Century Gothic" w:hAnsi="Century Gothic"/>
        </w:rPr>
        <w:t xml:space="preserve">Students on the SEND register comprise approximately 25% of the students on roll, with the predominant SEN being dyslexia, although we have </w:t>
      </w:r>
      <w:r w:rsidR="00B34F68">
        <w:rPr>
          <w:rFonts w:ascii="Century Gothic" w:hAnsi="Century Gothic"/>
        </w:rPr>
        <w:t>students with needs across all four categories of the Code of Practice, 2015</w:t>
      </w:r>
      <w:r>
        <w:rPr>
          <w:rFonts w:ascii="Century Gothic" w:hAnsi="Century Gothic"/>
        </w:rPr>
        <w:t xml:space="preserve">. </w:t>
      </w:r>
      <w:r w:rsidR="009B719B">
        <w:rPr>
          <w:rFonts w:ascii="Century Gothic" w:hAnsi="Century Gothic"/>
        </w:rPr>
        <w:t xml:space="preserve">Currently there are </w:t>
      </w:r>
      <w:r w:rsidR="0000590F">
        <w:rPr>
          <w:rFonts w:ascii="Century Gothic" w:hAnsi="Century Gothic"/>
        </w:rPr>
        <w:t>4</w:t>
      </w:r>
      <w:r w:rsidR="009B719B">
        <w:rPr>
          <w:rFonts w:ascii="Century Gothic" w:hAnsi="Century Gothic"/>
        </w:rPr>
        <w:t xml:space="preserve"> students with EHC plans</w:t>
      </w:r>
      <w:r>
        <w:rPr>
          <w:rFonts w:ascii="Century Gothic" w:hAnsi="Century Gothic"/>
        </w:rPr>
        <w:t>/</w:t>
      </w:r>
      <w:r w:rsidR="009B719B">
        <w:rPr>
          <w:rFonts w:ascii="Century Gothic" w:hAnsi="Century Gothic"/>
        </w:rPr>
        <w:t>statements. We regularly support students in-class and</w:t>
      </w:r>
      <w:r>
        <w:rPr>
          <w:rFonts w:ascii="Century Gothic" w:hAnsi="Century Gothic"/>
        </w:rPr>
        <w:t xml:space="preserve"> though</w:t>
      </w:r>
      <w:r w:rsidR="009B719B">
        <w:rPr>
          <w:rFonts w:ascii="Century Gothic" w:hAnsi="Century Gothic"/>
        </w:rPr>
        <w:t xml:space="preserve"> individual </w:t>
      </w:r>
      <w:r>
        <w:rPr>
          <w:rFonts w:ascii="Century Gothic" w:hAnsi="Century Gothic"/>
        </w:rPr>
        <w:t xml:space="preserve">and small group lessons, </w:t>
      </w:r>
      <w:r w:rsidR="009B719B">
        <w:rPr>
          <w:rFonts w:ascii="Century Gothic" w:hAnsi="Century Gothic"/>
        </w:rPr>
        <w:t>encouraging them to be confident and succeed to the best of their ability whatever their barriers to learning.</w:t>
      </w:r>
    </w:p>
    <w:p w14:paraId="37F32ABF" w14:textId="77777777" w:rsidR="009B719B" w:rsidRDefault="009B719B" w:rsidP="009B719B">
      <w:pPr>
        <w:rPr>
          <w:rFonts w:ascii="Century Gothic" w:hAnsi="Century Gothic"/>
        </w:rPr>
      </w:pPr>
      <w:r>
        <w:rPr>
          <w:rFonts w:ascii="Century Gothic" w:hAnsi="Century Gothic"/>
        </w:rPr>
        <w:t>There are currently 4 shared offices and a group room all of which are used for teaching. These are located on the top floor of the “Green Building”, nestled in among the English classrooms. Our location is important as we try and ensure there is no stigma attached to needing support and we are highly visible so students are comfortable coming to see us.</w:t>
      </w:r>
    </w:p>
    <w:p w14:paraId="06BBAE0B" w14:textId="77777777" w:rsidR="009B719B" w:rsidRDefault="009B719B" w:rsidP="009B719B">
      <w:pPr>
        <w:rPr>
          <w:rFonts w:ascii="Century Gothic" w:hAnsi="Century Gothic"/>
        </w:rPr>
      </w:pPr>
      <w:r>
        <w:rPr>
          <w:rFonts w:ascii="Century Gothic" w:hAnsi="Century Gothic"/>
        </w:rPr>
        <w:t>The consistent, caring approach and the flexibility we provide as a team is appreciated by parents, students and staff. This means that we may take a student for a short intervention of 6 weeks, or monitor a child for a term, or work with them twice a week and provide support in class, depending on the need.</w:t>
      </w:r>
    </w:p>
    <w:p w14:paraId="69108880" w14:textId="77777777" w:rsidR="009B719B" w:rsidRDefault="009B719B" w:rsidP="009B719B">
      <w:pPr>
        <w:rPr>
          <w:rFonts w:ascii="Century Gothic" w:hAnsi="Century Gothic"/>
        </w:rPr>
      </w:pPr>
      <w:r>
        <w:rPr>
          <w:rFonts w:ascii="Century Gothic" w:hAnsi="Century Gothic"/>
        </w:rPr>
        <w:t>We aim:</w:t>
      </w:r>
    </w:p>
    <w:p w14:paraId="3A5192A8" w14:textId="77777777" w:rsidR="009B719B" w:rsidRDefault="009B719B" w:rsidP="009B719B">
      <w:pPr>
        <w:pStyle w:val="ListParagraph"/>
        <w:numPr>
          <w:ilvl w:val="0"/>
          <w:numId w:val="24"/>
        </w:numPr>
        <w:spacing w:after="0" w:line="240" w:lineRule="auto"/>
        <w:rPr>
          <w:rFonts w:ascii="Century Gothic" w:hAnsi="Century Gothic"/>
        </w:rPr>
      </w:pPr>
      <w:r>
        <w:rPr>
          <w:rFonts w:ascii="Century Gothic" w:hAnsi="Century Gothic"/>
        </w:rPr>
        <w:t xml:space="preserve">To motivate students to be independent, resourceful and to develop a sense of responsibility. </w:t>
      </w:r>
    </w:p>
    <w:p w14:paraId="6674100B" w14:textId="77777777" w:rsidR="009B719B" w:rsidRDefault="009B719B" w:rsidP="009B719B">
      <w:pPr>
        <w:pStyle w:val="ListParagraph"/>
        <w:numPr>
          <w:ilvl w:val="0"/>
          <w:numId w:val="24"/>
        </w:numPr>
        <w:spacing w:after="0" w:line="240" w:lineRule="auto"/>
        <w:rPr>
          <w:rFonts w:ascii="Century Gothic" w:hAnsi="Century Gothic"/>
        </w:rPr>
      </w:pPr>
      <w:r>
        <w:rPr>
          <w:rFonts w:ascii="Century Gothic" w:hAnsi="Century Gothic"/>
        </w:rPr>
        <w:t>To help students to demonstrate resilience, determination and organisational skills to meet deadlines.</w:t>
      </w:r>
    </w:p>
    <w:p w14:paraId="0D986E1C" w14:textId="77777777" w:rsidR="009B719B" w:rsidRDefault="009B719B" w:rsidP="009B719B">
      <w:pPr>
        <w:pStyle w:val="ListParagraph"/>
        <w:numPr>
          <w:ilvl w:val="0"/>
          <w:numId w:val="24"/>
        </w:numPr>
        <w:spacing w:after="0" w:line="240" w:lineRule="auto"/>
        <w:rPr>
          <w:rFonts w:ascii="Century Gothic" w:hAnsi="Century Gothic"/>
        </w:rPr>
      </w:pPr>
      <w:r>
        <w:rPr>
          <w:rFonts w:ascii="Century Gothic" w:hAnsi="Century Gothic"/>
        </w:rPr>
        <w:t>To assist students to reflect and review their learning and develop confidence to apply their skills across the curriculum.</w:t>
      </w:r>
    </w:p>
    <w:p w14:paraId="2BC4E22B" w14:textId="77777777" w:rsidR="009B719B" w:rsidRDefault="009B719B" w:rsidP="009B719B">
      <w:pPr>
        <w:rPr>
          <w:rFonts w:ascii="Century Gothic" w:hAnsi="Century Gothic"/>
        </w:rPr>
      </w:pPr>
    </w:p>
    <w:p w14:paraId="3B2555BA" w14:textId="77777777" w:rsidR="009B719B" w:rsidRPr="003515BE" w:rsidRDefault="009B719B" w:rsidP="009B719B">
      <w:pPr>
        <w:rPr>
          <w:rFonts w:ascii="Century Gothic" w:hAnsi="Century Gothic"/>
          <w:bCs/>
        </w:rPr>
      </w:pPr>
      <w:r w:rsidRPr="003515BE">
        <w:rPr>
          <w:rFonts w:ascii="Century Gothic" w:hAnsi="Century Gothic"/>
          <w:bCs/>
        </w:rPr>
        <w:t>What support is available?</w:t>
      </w:r>
    </w:p>
    <w:p w14:paraId="22568CB3" w14:textId="77777777" w:rsidR="009B719B" w:rsidRDefault="009B719B" w:rsidP="009B719B">
      <w:pPr>
        <w:pStyle w:val="ListParagraph"/>
        <w:numPr>
          <w:ilvl w:val="0"/>
          <w:numId w:val="25"/>
        </w:numPr>
        <w:spacing w:after="0" w:line="240" w:lineRule="auto"/>
        <w:rPr>
          <w:rFonts w:ascii="Century Gothic" w:hAnsi="Century Gothic"/>
        </w:rPr>
      </w:pPr>
      <w:r>
        <w:rPr>
          <w:rFonts w:ascii="Century Gothic" w:hAnsi="Century Gothic"/>
        </w:rPr>
        <w:t>In-class support</w:t>
      </w:r>
    </w:p>
    <w:p w14:paraId="6D60777B" w14:textId="77777777" w:rsidR="009B719B" w:rsidRDefault="009B719B" w:rsidP="009B719B">
      <w:pPr>
        <w:pStyle w:val="ListParagraph"/>
        <w:numPr>
          <w:ilvl w:val="0"/>
          <w:numId w:val="25"/>
        </w:numPr>
        <w:spacing w:after="0" w:line="240" w:lineRule="auto"/>
        <w:rPr>
          <w:rFonts w:ascii="Century Gothic" w:hAnsi="Century Gothic"/>
        </w:rPr>
      </w:pPr>
      <w:r>
        <w:rPr>
          <w:rFonts w:ascii="Century Gothic" w:hAnsi="Century Gothic"/>
        </w:rPr>
        <w:t>Specifically differentiated materials</w:t>
      </w:r>
    </w:p>
    <w:p w14:paraId="28D49C53" w14:textId="77777777" w:rsidR="009B719B" w:rsidRDefault="009B719B" w:rsidP="009B719B">
      <w:pPr>
        <w:pStyle w:val="ListParagraph"/>
        <w:numPr>
          <w:ilvl w:val="0"/>
          <w:numId w:val="25"/>
        </w:numPr>
        <w:spacing w:after="0" w:line="240" w:lineRule="auto"/>
        <w:rPr>
          <w:rFonts w:ascii="Century Gothic" w:hAnsi="Century Gothic"/>
        </w:rPr>
      </w:pPr>
      <w:r>
        <w:rPr>
          <w:rFonts w:ascii="Century Gothic" w:hAnsi="Century Gothic"/>
        </w:rPr>
        <w:t>Weekly one-to-one individual support</w:t>
      </w:r>
    </w:p>
    <w:p w14:paraId="7F7DF2B1" w14:textId="77777777" w:rsidR="009B719B" w:rsidRDefault="009B719B" w:rsidP="009B719B">
      <w:pPr>
        <w:pStyle w:val="ListParagraph"/>
        <w:numPr>
          <w:ilvl w:val="0"/>
          <w:numId w:val="25"/>
        </w:numPr>
        <w:spacing w:after="0" w:line="240" w:lineRule="auto"/>
        <w:rPr>
          <w:rFonts w:ascii="Century Gothic" w:hAnsi="Century Gothic"/>
        </w:rPr>
      </w:pPr>
      <w:r>
        <w:rPr>
          <w:rFonts w:ascii="Century Gothic" w:hAnsi="Century Gothic"/>
        </w:rPr>
        <w:t>Group and pair work</w:t>
      </w:r>
    </w:p>
    <w:p w14:paraId="1DD468A3" w14:textId="77777777" w:rsidR="009B719B" w:rsidRDefault="009B719B" w:rsidP="009B719B">
      <w:pPr>
        <w:pStyle w:val="ListParagraph"/>
        <w:numPr>
          <w:ilvl w:val="0"/>
          <w:numId w:val="25"/>
        </w:numPr>
        <w:spacing w:after="0" w:line="240" w:lineRule="auto"/>
        <w:rPr>
          <w:rFonts w:ascii="Century Gothic" w:hAnsi="Century Gothic"/>
        </w:rPr>
      </w:pPr>
      <w:r>
        <w:rPr>
          <w:rFonts w:ascii="Century Gothic" w:hAnsi="Century Gothic"/>
        </w:rPr>
        <w:t>Breakfast/homework clubs</w:t>
      </w:r>
    </w:p>
    <w:p w14:paraId="2FE62357" w14:textId="77777777" w:rsidR="008866C9" w:rsidRDefault="006451B0" w:rsidP="00B34F68">
      <w:pPr>
        <w:pStyle w:val="ListParagraph"/>
        <w:numPr>
          <w:ilvl w:val="0"/>
          <w:numId w:val="25"/>
        </w:numPr>
        <w:spacing w:after="0" w:line="240" w:lineRule="auto"/>
        <w:rPr>
          <w:rFonts w:ascii="Century Gothic" w:hAnsi="Century Gothic"/>
        </w:rPr>
      </w:pPr>
      <w:r>
        <w:rPr>
          <w:rFonts w:ascii="Century Gothic" w:hAnsi="Century Gothic"/>
        </w:rPr>
        <w:t>Spelling clubs</w:t>
      </w:r>
    </w:p>
    <w:p w14:paraId="78BF0443" w14:textId="32CE502A" w:rsidR="00B34F68" w:rsidRPr="00A46875" w:rsidRDefault="00B34F68" w:rsidP="00B34F68">
      <w:pPr>
        <w:pStyle w:val="ListParagraph"/>
        <w:numPr>
          <w:ilvl w:val="0"/>
          <w:numId w:val="25"/>
        </w:numPr>
        <w:spacing w:after="0" w:line="240" w:lineRule="auto"/>
        <w:rPr>
          <w:rFonts w:ascii="Century Gothic" w:hAnsi="Century Gothic"/>
        </w:rPr>
      </w:pPr>
      <w:r>
        <w:rPr>
          <w:rFonts w:ascii="Century Gothic" w:hAnsi="Century Gothic"/>
        </w:rPr>
        <w:t>Learning mentoring (depending on capacity)</w:t>
      </w:r>
    </w:p>
    <w:p w14:paraId="53137061" w14:textId="77777777" w:rsidR="009B719B" w:rsidRDefault="009B719B" w:rsidP="009B719B">
      <w:pPr>
        <w:rPr>
          <w:rFonts w:ascii="Century Gothic" w:hAnsi="Century Gothic"/>
        </w:rPr>
      </w:pPr>
    </w:p>
    <w:p w14:paraId="2BCB24C3" w14:textId="77777777" w:rsidR="009B719B" w:rsidRPr="003515BE" w:rsidRDefault="009B719B" w:rsidP="009B719B">
      <w:pPr>
        <w:rPr>
          <w:rFonts w:ascii="Century Gothic" w:hAnsi="Century Gothic"/>
          <w:bCs/>
        </w:rPr>
      </w:pPr>
      <w:r w:rsidRPr="003515BE">
        <w:rPr>
          <w:rFonts w:ascii="Century Gothic" w:hAnsi="Century Gothic"/>
          <w:bCs/>
        </w:rPr>
        <w:lastRenderedPageBreak/>
        <w:t xml:space="preserve">What is covered in </w:t>
      </w:r>
      <w:r w:rsidR="006451B0">
        <w:rPr>
          <w:rFonts w:ascii="Century Gothic" w:hAnsi="Century Gothic"/>
          <w:bCs/>
        </w:rPr>
        <w:t xml:space="preserve">Learning </w:t>
      </w:r>
      <w:r w:rsidRPr="003515BE">
        <w:rPr>
          <w:rFonts w:ascii="Century Gothic" w:hAnsi="Century Gothic"/>
          <w:bCs/>
        </w:rPr>
        <w:t>Support lessons?</w:t>
      </w:r>
    </w:p>
    <w:p w14:paraId="2B4E196B" w14:textId="3CFA756B" w:rsidR="009B719B" w:rsidRDefault="009B719B" w:rsidP="009B719B">
      <w:pPr>
        <w:rPr>
          <w:rFonts w:ascii="Century Gothic" w:hAnsi="Century Gothic"/>
        </w:rPr>
      </w:pPr>
      <w:r>
        <w:rPr>
          <w:rFonts w:ascii="Century Gothic" w:hAnsi="Century Gothic"/>
        </w:rPr>
        <w:t>Our child-centred approach to</w:t>
      </w:r>
      <w:r w:rsidR="008866C9">
        <w:rPr>
          <w:rFonts w:ascii="Century Gothic" w:hAnsi="Century Gothic"/>
        </w:rPr>
        <w:t xml:space="preserve"> </w:t>
      </w:r>
      <w:r w:rsidR="006451B0">
        <w:rPr>
          <w:rFonts w:ascii="Century Gothic" w:hAnsi="Century Gothic"/>
        </w:rPr>
        <w:t>Learning</w:t>
      </w:r>
      <w:r>
        <w:rPr>
          <w:rFonts w:ascii="Century Gothic" w:hAnsi="Century Gothic"/>
        </w:rPr>
        <w:t xml:space="preserve"> Support lessons means that we work with the curriculum that each child is following, helping them to develop the additional skills required in order to increase and enhance their learning. </w:t>
      </w:r>
      <w:r w:rsidR="00B34F68">
        <w:rPr>
          <w:rFonts w:ascii="Century Gothic" w:hAnsi="Century Gothic"/>
        </w:rPr>
        <w:t>Our child centred lessons are devised according to the needs of the individual and in collaboration with parents and teachers.   Please see the Learning Support Policy for further details.</w:t>
      </w:r>
    </w:p>
    <w:p w14:paraId="6E31E9C5" w14:textId="77777777" w:rsidR="009B719B" w:rsidRDefault="009B719B" w:rsidP="009B719B">
      <w:pPr>
        <w:rPr>
          <w:rFonts w:ascii="Century Gothic" w:hAnsi="Century Gothic"/>
          <w:bCs/>
        </w:rPr>
      </w:pPr>
    </w:p>
    <w:p w14:paraId="0BE22AD9" w14:textId="77777777" w:rsidR="009B719B" w:rsidRDefault="009B719B" w:rsidP="00BE1CEF">
      <w:pPr>
        <w:rPr>
          <w:rFonts w:ascii="Century Gothic" w:eastAsia="Times New Roman" w:hAnsi="Century Gothic" w:cs="Times New Roman"/>
          <w:b/>
          <w:noProof/>
          <w:color w:val="000000"/>
          <w:sz w:val="26"/>
          <w:szCs w:val="26"/>
          <w:lang w:eastAsia="en-GB"/>
        </w:rPr>
      </w:pPr>
    </w:p>
    <w:p w14:paraId="7E92791B" w14:textId="386D6517" w:rsidR="0000590F" w:rsidRDefault="0000590F">
      <w:pPr>
        <w:rPr>
          <w:rFonts w:ascii="Century Gothic" w:eastAsia="Times New Roman" w:hAnsi="Century Gothic" w:cs="Times New Roman"/>
          <w:b/>
          <w:noProof/>
          <w:color w:val="000000"/>
          <w:sz w:val="26"/>
          <w:szCs w:val="26"/>
          <w:lang w:eastAsia="en-GB"/>
        </w:rPr>
      </w:pPr>
      <w:r>
        <w:rPr>
          <w:rFonts w:ascii="Century Gothic" w:eastAsia="Times New Roman" w:hAnsi="Century Gothic" w:cs="Times New Roman"/>
          <w:b/>
          <w:noProof/>
          <w:color w:val="000000"/>
          <w:sz w:val="26"/>
          <w:szCs w:val="26"/>
          <w:lang w:eastAsia="en-GB"/>
        </w:rPr>
        <w:br w:type="page"/>
      </w:r>
    </w:p>
    <w:p w14:paraId="543CFC70" w14:textId="77777777" w:rsidR="00C845BC" w:rsidRDefault="00C845BC" w:rsidP="00BE1CEF">
      <w:pPr>
        <w:rPr>
          <w:rFonts w:ascii="Century Gothic" w:eastAsia="Times New Roman" w:hAnsi="Century Gothic" w:cs="Times New Roman"/>
          <w:b/>
          <w:noProof/>
          <w:color w:val="000000"/>
          <w:sz w:val="26"/>
          <w:szCs w:val="26"/>
          <w:lang w:eastAsia="en-GB"/>
        </w:rPr>
      </w:pPr>
      <w:r>
        <w:rPr>
          <w:rFonts w:ascii="Century Gothic" w:eastAsia="Times New Roman" w:hAnsi="Century Gothic" w:cs="Times New Roman"/>
          <w:b/>
          <w:noProof/>
          <w:color w:val="000000"/>
          <w:sz w:val="26"/>
          <w:szCs w:val="26"/>
          <w:lang w:eastAsia="en-GB"/>
        </w:rPr>
        <w:lastRenderedPageBreak/>
        <w:t>3.</w:t>
      </w:r>
      <w:r>
        <w:rPr>
          <w:rFonts w:ascii="Century Gothic" w:eastAsia="Times New Roman" w:hAnsi="Century Gothic" w:cs="Times New Roman"/>
          <w:b/>
          <w:noProof/>
          <w:color w:val="000000"/>
          <w:sz w:val="26"/>
          <w:szCs w:val="26"/>
          <w:lang w:eastAsia="en-GB"/>
        </w:rPr>
        <w:tab/>
      </w:r>
      <w:r w:rsidR="009B719B">
        <w:rPr>
          <w:rFonts w:ascii="Century Gothic" w:eastAsia="Times New Roman" w:hAnsi="Century Gothic" w:cs="Times New Roman"/>
          <w:b/>
          <w:noProof/>
          <w:color w:val="000000"/>
          <w:sz w:val="26"/>
          <w:szCs w:val="26"/>
          <w:lang w:eastAsia="en-GB"/>
        </w:rPr>
        <w:t>Job Description</w:t>
      </w:r>
    </w:p>
    <w:tbl>
      <w:tblPr>
        <w:tblStyle w:val="TableGrid"/>
        <w:tblW w:w="9222" w:type="dxa"/>
        <w:tblInd w:w="-147" w:type="dxa"/>
        <w:tblLook w:val="04A0" w:firstRow="1" w:lastRow="0" w:firstColumn="1" w:lastColumn="0" w:noHBand="0" w:noVBand="1"/>
      </w:tblPr>
      <w:tblGrid>
        <w:gridCol w:w="3281"/>
        <w:gridCol w:w="5941"/>
      </w:tblGrid>
      <w:tr w:rsidR="009B719B" w:rsidRPr="008438D5" w14:paraId="30FF5013" w14:textId="77777777" w:rsidTr="00652760">
        <w:trPr>
          <w:trHeight w:val="528"/>
        </w:trPr>
        <w:tc>
          <w:tcPr>
            <w:tcW w:w="3281" w:type="dxa"/>
          </w:tcPr>
          <w:p w14:paraId="42AD49CD" w14:textId="77777777" w:rsidR="009B719B" w:rsidRPr="008438D5" w:rsidRDefault="009B719B" w:rsidP="007B2469">
            <w:pPr>
              <w:spacing w:line="360" w:lineRule="auto"/>
              <w:rPr>
                <w:rFonts w:ascii="Century Gothic" w:hAnsi="Century Gothic"/>
                <w:sz w:val="20"/>
                <w:szCs w:val="21"/>
              </w:rPr>
            </w:pPr>
            <w:r w:rsidRPr="008438D5">
              <w:rPr>
                <w:rFonts w:ascii="Century Gothic" w:hAnsi="Century Gothic"/>
                <w:sz w:val="20"/>
                <w:szCs w:val="21"/>
              </w:rPr>
              <w:t>Date</w:t>
            </w:r>
          </w:p>
        </w:tc>
        <w:tc>
          <w:tcPr>
            <w:tcW w:w="5941" w:type="dxa"/>
          </w:tcPr>
          <w:p w14:paraId="0CF513A5" w14:textId="77777777" w:rsidR="009B719B" w:rsidRPr="008438D5" w:rsidRDefault="00B34F68" w:rsidP="001B2B4D">
            <w:pPr>
              <w:spacing w:line="360" w:lineRule="auto"/>
              <w:rPr>
                <w:rFonts w:ascii="Century Gothic" w:hAnsi="Century Gothic"/>
                <w:sz w:val="20"/>
                <w:szCs w:val="21"/>
              </w:rPr>
            </w:pPr>
            <w:r>
              <w:rPr>
                <w:rFonts w:ascii="Century Gothic" w:hAnsi="Century Gothic"/>
                <w:sz w:val="20"/>
                <w:szCs w:val="21"/>
              </w:rPr>
              <w:t>4.1.18</w:t>
            </w:r>
          </w:p>
        </w:tc>
      </w:tr>
      <w:tr w:rsidR="009B719B" w:rsidRPr="008438D5" w14:paraId="1E044DEF" w14:textId="77777777" w:rsidTr="008438D5">
        <w:trPr>
          <w:trHeight w:val="587"/>
        </w:trPr>
        <w:tc>
          <w:tcPr>
            <w:tcW w:w="3281" w:type="dxa"/>
          </w:tcPr>
          <w:p w14:paraId="4DAFA60B" w14:textId="77777777" w:rsidR="009B719B" w:rsidRPr="008438D5" w:rsidRDefault="009B719B" w:rsidP="007B2469">
            <w:pPr>
              <w:spacing w:line="360" w:lineRule="auto"/>
              <w:rPr>
                <w:rFonts w:ascii="Century Gothic" w:hAnsi="Century Gothic"/>
                <w:sz w:val="20"/>
                <w:szCs w:val="21"/>
              </w:rPr>
            </w:pPr>
            <w:r w:rsidRPr="008438D5">
              <w:rPr>
                <w:rFonts w:ascii="Century Gothic" w:hAnsi="Century Gothic"/>
                <w:sz w:val="20"/>
                <w:szCs w:val="21"/>
              </w:rPr>
              <w:t>Salary</w:t>
            </w:r>
          </w:p>
        </w:tc>
        <w:tc>
          <w:tcPr>
            <w:tcW w:w="5941" w:type="dxa"/>
          </w:tcPr>
          <w:p w14:paraId="5835E1C3" w14:textId="77777777" w:rsidR="002F2807" w:rsidRDefault="001B2B4D" w:rsidP="001B2B4D">
            <w:pPr>
              <w:spacing w:line="360" w:lineRule="auto"/>
              <w:rPr>
                <w:rFonts w:ascii="Century Gothic" w:hAnsi="Century Gothic"/>
                <w:sz w:val="20"/>
                <w:szCs w:val="21"/>
              </w:rPr>
            </w:pPr>
            <w:r>
              <w:rPr>
                <w:rFonts w:ascii="Century Gothic" w:hAnsi="Century Gothic"/>
                <w:sz w:val="20"/>
                <w:szCs w:val="21"/>
              </w:rPr>
              <w:t xml:space="preserve">Competitive </w:t>
            </w:r>
            <w:r w:rsidR="008C644F">
              <w:rPr>
                <w:rFonts w:ascii="Century Gothic" w:hAnsi="Century Gothic"/>
                <w:sz w:val="20"/>
                <w:szCs w:val="21"/>
              </w:rPr>
              <w:t>and e</w:t>
            </w:r>
            <w:r>
              <w:rPr>
                <w:rFonts w:ascii="Century Gothic" w:hAnsi="Century Gothic"/>
                <w:sz w:val="20"/>
                <w:szCs w:val="21"/>
              </w:rPr>
              <w:t xml:space="preserve">nhanced Independent </w:t>
            </w:r>
            <w:r w:rsidR="008C644F">
              <w:rPr>
                <w:rFonts w:ascii="Century Gothic" w:hAnsi="Century Gothic"/>
                <w:sz w:val="20"/>
                <w:szCs w:val="21"/>
              </w:rPr>
              <w:t>S</w:t>
            </w:r>
            <w:r>
              <w:rPr>
                <w:rFonts w:ascii="Century Gothic" w:hAnsi="Century Gothic"/>
                <w:sz w:val="20"/>
                <w:szCs w:val="21"/>
              </w:rPr>
              <w:t xml:space="preserve">chool </w:t>
            </w:r>
          </w:p>
          <w:p w14:paraId="6681D63A" w14:textId="5A8C6CC7" w:rsidR="009B719B" w:rsidRPr="008438D5" w:rsidRDefault="001B2B4D" w:rsidP="001B2B4D">
            <w:pPr>
              <w:spacing w:line="360" w:lineRule="auto"/>
              <w:rPr>
                <w:rFonts w:ascii="Century Gothic" w:hAnsi="Century Gothic"/>
                <w:sz w:val="20"/>
                <w:szCs w:val="21"/>
              </w:rPr>
            </w:pPr>
            <w:r>
              <w:rPr>
                <w:rFonts w:ascii="Century Gothic" w:hAnsi="Century Gothic"/>
                <w:sz w:val="20"/>
                <w:szCs w:val="21"/>
              </w:rPr>
              <w:t xml:space="preserve">Assistant Head salary </w:t>
            </w:r>
          </w:p>
        </w:tc>
      </w:tr>
      <w:tr w:rsidR="009B719B" w:rsidRPr="008438D5" w14:paraId="263CADBD" w14:textId="77777777" w:rsidTr="008438D5">
        <w:trPr>
          <w:trHeight w:val="566"/>
        </w:trPr>
        <w:tc>
          <w:tcPr>
            <w:tcW w:w="3281" w:type="dxa"/>
          </w:tcPr>
          <w:p w14:paraId="262E7BA7" w14:textId="77777777" w:rsidR="009B719B" w:rsidRPr="008438D5" w:rsidRDefault="009B719B" w:rsidP="007B2469">
            <w:pPr>
              <w:spacing w:line="360" w:lineRule="auto"/>
              <w:rPr>
                <w:rFonts w:ascii="Century Gothic" w:hAnsi="Century Gothic"/>
                <w:sz w:val="20"/>
                <w:szCs w:val="21"/>
              </w:rPr>
            </w:pPr>
            <w:r w:rsidRPr="008438D5">
              <w:rPr>
                <w:rFonts w:ascii="Century Gothic" w:hAnsi="Century Gothic"/>
                <w:sz w:val="20"/>
                <w:szCs w:val="21"/>
              </w:rPr>
              <w:t>Line Manager</w:t>
            </w:r>
          </w:p>
        </w:tc>
        <w:tc>
          <w:tcPr>
            <w:tcW w:w="5941" w:type="dxa"/>
          </w:tcPr>
          <w:p w14:paraId="604A877D" w14:textId="77777777" w:rsidR="009B719B" w:rsidRPr="008438D5" w:rsidRDefault="009B719B" w:rsidP="007B2469">
            <w:pPr>
              <w:spacing w:line="360" w:lineRule="auto"/>
              <w:rPr>
                <w:rFonts w:ascii="Century Gothic" w:hAnsi="Century Gothic"/>
                <w:sz w:val="20"/>
                <w:szCs w:val="21"/>
              </w:rPr>
            </w:pPr>
            <w:r w:rsidRPr="008438D5">
              <w:rPr>
                <w:rFonts w:ascii="Century Gothic" w:hAnsi="Century Gothic"/>
                <w:sz w:val="20"/>
                <w:szCs w:val="21"/>
              </w:rPr>
              <w:t>Head of Upper School</w:t>
            </w:r>
          </w:p>
        </w:tc>
      </w:tr>
    </w:tbl>
    <w:p w14:paraId="00E1F1A6" w14:textId="77777777" w:rsidR="009B719B" w:rsidRPr="00652760" w:rsidRDefault="009B719B" w:rsidP="009B719B">
      <w:pPr>
        <w:spacing w:line="360" w:lineRule="auto"/>
        <w:rPr>
          <w:rFonts w:ascii="Century Gothic" w:hAnsi="Century Gothic"/>
          <w:b/>
          <w:sz w:val="21"/>
          <w:szCs w:val="21"/>
        </w:rPr>
      </w:pPr>
    </w:p>
    <w:p w14:paraId="77001371" w14:textId="77777777" w:rsidR="009B719B" w:rsidRPr="008438D5" w:rsidRDefault="009B719B" w:rsidP="00AD342A">
      <w:pPr>
        <w:pBdr>
          <w:top w:val="single" w:sz="4" w:space="1" w:color="auto"/>
          <w:left w:val="single" w:sz="4" w:space="4" w:color="auto"/>
          <w:bottom w:val="single" w:sz="4" w:space="1" w:color="auto"/>
          <w:right w:val="single" w:sz="4" w:space="4" w:color="auto"/>
        </w:pBdr>
        <w:rPr>
          <w:rFonts w:ascii="Century Gothic" w:hAnsi="Century Gothic"/>
          <w:b/>
          <w:sz w:val="20"/>
          <w:szCs w:val="21"/>
          <w:u w:val="single"/>
        </w:rPr>
      </w:pPr>
      <w:r w:rsidRPr="008438D5">
        <w:rPr>
          <w:rFonts w:ascii="Century Gothic" w:hAnsi="Century Gothic"/>
          <w:b/>
          <w:sz w:val="20"/>
          <w:szCs w:val="21"/>
          <w:u w:val="single"/>
        </w:rPr>
        <w:t>Purpose of the role</w:t>
      </w:r>
    </w:p>
    <w:p w14:paraId="58F6C159" w14:textId="77777777" w:rsidR="008438D5" w:rsidRPr="00A23CB3" w:rsidRDefault="008438D5" w:rsidP="00AD342A">
      <w:pPr>
        <w:pStyle w:val="ListParagraph"/>
        <w:numPr>
          <w:ilvl w:val="0"/>
          <w:numId w:val="37"/>
        </w:numPr>
        <w:pBdr>
          <w:top w:val="single" w:sz="4" w:space="1" w:color="auto"/>
          <w:left w:val="single" w:sz="4" w:space="4" w:color="auto"/>
          <w:bottom w:val="single" w:sz="4" w:space="1" w:color="auto"/>
          <w:right w:val="single" w:sz="4" w:space="4" w:color="auto"/>
        </w:pBdr>
        <w:rPr>
          <w:rFonts w:ascii="Century Gothic" w:hAnsi="Century Gothic"/>
          <w:b/>
          <w:sz w:val="20"/>
          <w:szCs w:val="21"/>
        </w:rPr>
      </w:pPr>
      <w:r w:rsidRPr="00A23CB3">
        <w:rPr>
          <w:rFonts w:ascii="Century Gothic" w:hAnsi="Century Gothic"/>
          <w:b/>
          <w:sz w:val="20"/>
          <w:szCs w:val="21"/>
        </w:rPr>
        <w:t>General SLT Responsibilities</w:t>
      </w:r>
    </w:p>
    <w:p w14:paraId="0D645CE9" w14:textId="77777777" w:rsidR="008438D5" w:rsidRPr="008438D5" w:rsidRDefault="008438D5" w:rsidP="00AD342A">
      <w:pPr>
        <w:pBdr>
          <w:top w:val="single" w:sz="4" w:space="1" w:color="auto"/>
          <w:left w:val="single" w:sz="4" w:space="4" w:color="auto"/>
          <w:bottom w:val="single" w:sz="4" w:space="1" w:color="auto"/>
          <w:right w:val="single" w:sz="4" w:space="4" w:color="auto"/>
        </w:pBdr>
        <w:rPr>
          <w:rFonts w:ascii="Century Gothic" w:hAnsi="Century Gothic"/>
          <w:sz w:val="20"/>
          <w:szCs w:val="21"/>
        </w:rPr>
      </w:pPr>
      <w:r w:rsidRPr="008438D5">
        <w:rPr>
          <w:rFonts w:ascii="Century Gothic" w:hAnsi="Century Gothic"/>
          <w:sz w:val="20"/>
          <w:szCs w:val="21"/>
        </w:rPr>
        <w:t xml:space="preserve">To be an effective member of </w:t>
      </w:r>
      <w:r>
        <w:rPr>
          <w:rFonts w:ascii="Century Gothic" w:hAnsi="Century Gothic"/>
          <w:sz w:val="20"/>
          <w:szCs w:val="21"/>
        </w:rPr>
        <w:t>the Senior Team in leading whole school development and improvement</w:t>
      </w:r>
    </w:p>
    <w:p w14:paraId="5E4D077F" w14:textId="77777777" w:rsidR="008438D5" w:rsidRPr="00A23CB3" w:rsidRDefault="008438D5" w:rsidP="00AD342A">
      <w:pPr>
        <w:pStyle w:val="ListParagraph"/>
        <w:numPr>
          <w:ilvl w:val="0"/>
          <w:numId w:val="37"/>
        </w:numPr>
        <w:pBdr>
          <w:top w:val="single" w:sz="4" w:space="1" w:color="auto"/>
          <w:left w:val="single" w:sz="4" w:space="4" w:color="auto"/>
          <w:bottom w:val="single" w:sz="4" w:space="1" w:color="auto"/>
          <w:right w:val="single" w:sz="4" w:space="4" w:color="auto"/>
        </w:pBdr>
        <w:rPr>
          <w:rFonts w:ascii="Century Gothic" w:hAnsi="Century Gothic"/>
          <w:b/>
          <w:sz w:val="20"/>
          <w:szCs w:val="21"/>
        </w:rPr>
      </w:pPr>
      <w:r w:rsidRPr="00A23CB3">
        <w:rPr>
          <w:rFonts w:ascii="Century Gothic" w:hAnsi="Century Gothic"/>
          <w:b/>
          <w:sz w:val="20"/>
          <w:szCs w:val="21"/>
        </w:rPr>
        <w:t>Specific Responsibilities</w:t>
      </w:r>
    </w:p>
    <w:p w14:paraId="4C257D76" w14:textId="77777777" w:rsidR="009B719B" w:rsidRPr="008438D5" w:rsidRDefault="009B719B" w:rsidP="00AD342A">
      <w:pPr>
        <w:pStyle w:val="ListParagraph"/>
        <w:numPr>
          <w:ilvl w:val="0"/>
          <w:numId w:val="30"/>
        </w:numPr>
        <w:pBdr>
          <w:top w:val="single" w:sz="4" w:space="1" w:color="auto"/>
          <w:left w:val="single" w:sz="4" w:space="4" w:color="auto"/>
          <w:bottom w:val="single" w:sz="4" w:space="1" w:color="auto"/>
          <w:right w:val="single" w:sz="4" w:space="4" w:color="auto"/>
        </w:pBdr>
        <w:spacing w:after="160"/>
        <w:rPr>
          <w:rFonts w:ascii="Century Gothic" w:hAnsi="Century Gothic"/>
          <w:sz w:val="20"/>
          <w:szCs w:val="21"/>
        </w:rPr>
      </w:pPr>
      <w:r w:rsidRPr="008438D5">
        <w:rPr>
          <w:rFonts w:ascii="Century Gothic" w:hAnsi="Century Gothic"/>
          <w:sz w:val="20"/>
          <w:szCs w:val="21"/>
        </w:rPr>
        <w:t>Strategic and operational leadership of Learning Support and to be the school’s SENCO</w:t>
      </w:r>
    </w:p>
    <w:p w14:paraId="02BD7707" w14:textId="77777777" w:rsidR="00FD252B" w:rsidRPr="00FD252B" w:rsidRDefault="00FD252B" w:rsidP="00AD342A">
      <w:pPr>
        <w:pStyle w:val="ListParagraph"/>
        <w:numPr>
          <w:ilvl w:val="0"/>
          <w:numId w:val="30"/>
        </w:numPr>
        <w:pBdr>
          <w:top w:val="single" w:sz="4" w:space="1" w:color="auto"/>
          <w:left w:val="single" w:sz="4" w:space="4" w:color="auto"/>
          <w:bottom w:val="single" w:sz="4" w:space="1" w:color="auto"/>
          <w:right w:val="single" w:sz="4" w:space="4" w:color="auto"/>
        </w:pBdr>
        <w:spacing w:after="160"/>
        <w:rPr>
          <w:rFonts w:ascii="Century Gothic" w:hAnsi="Century Gothic"/>
          <w:sz w:val="20"/>
          <w:szCs w:val="21"/>
        </w:rPr>
      </w:pPr>
      <w:r w:rsidRPr="00FD252B">
        <w:rPr>
          <w:rFonts w:ascii="Century Gothic" w:hAnsi="Century Gothic"/>
          <w:sz w:val="20"/>
          <w:szCs w:val="20"/>
        </w:rPr>
        <w:t>Influencing best Teaching &amp; Learning / SEND practice in the wider school</w:t>
      </w:r>
      <w:r w:rsidRPr="00FD252B">
        <w:rPr>
          <w:rFonts w:ascii="Century Gothic" w:hAnsi="Century Gothic"/>
          <w:sz w:val="20"/>
          <w:szCs w:val="21"/>
        </w:rPr>
        <w:t xml:space="preserve"> </w:t>
      </w:r>
    </w:p>
    <w:p w14:paraId="554AE80A" w14:textId="5FF98703" w:rsidR="008438D5" w:rsidRDefault="009B719B" w:rsidP="00AD342A">
      <w:pPr>
        <w:pStyle w:val="ListParagraph"/>
        <w:numPr>
          <w:ilvl w:val="0"/>
          <w:numId w:val="30"/>
        </w:numPr>
        <w:pBdr>
          <w:top w:val="single" w:sz="4" w:space="1" w:color="auto"/>
          <w:left w:val="single" w:sz="4" w:space="4" w:color="auto"/>
          <w:bottom w:val="single" w:sz="4" w:space="1" w:color="auto"/>
          <w:right w:val="single" w:sz="4" w:space="4" w:color="auto"/>
        </w:pBdr>
        <w:spacing w:after="160"/>
        <w:rPr>
          <w:rFonts w:ascii="Century Gothic" w:hAnsi="Century Gothic"/>
          <w:sz w:val="20"/>
          <w:szCs w:val="21"/>
        </w:rPr>
      </w:pPr>
      <w:r w:rsidRPr="008438D5">
        <w:rPr>
          <w:rFonts w:ascii="Century Gothic" w:hAnsi="Century Gothic"/>
          <w:sz w:val="20"/>
          <w:szCs w:val="21"/>
        </w:rPr>
        <w:t xml:space="preserve">Leadership of our provision </w:t>
      </w:r>
      <w:r w:rsidR="00FD252B">
        <w:rPr>
          <w:rFonts w:ascii="Century Gothic" w:hAnsi="Century Gothic"/>
          <w:sz w:val="20"/>
          <w:szCs w:val="21"/>
        </w:rPr>
        <w:t>for the most academically able</w:t>
      </w:r>
    </w:p>
    <w:p w14:paraId="6FAE9917" w14:textId="77777777" w:rsidR="009B719B" w:rsidRDefault="009B719B" w:rsidP="009B719B">
      <w:pPr>
        <w:spacing w:line="360" w:lineRule="auto"/>
        <w:rPr>
          <w:rFonts w:ascii="Century Gothic" w:hAnsi="Century Gothic"/>
          <w:sz w:val="21"/>
          <w:szCs w:val="21"/>
        </w:rPr>
      </w:pPr>
    </w:p>
    <w:p w14:paraId="1833F1FB" w14:textId="77777777" w:rsidR="00A23CB3" w:rsidRPr="00A23CB3" w:rsidRDefault="00A23CB3" w:rsidP="00343737">
      <w:pPr>
        <w:spacing w:line="240" w:lineRule="auto"/>
        <w:rPr>
          <w:rFonts w:ascii="Century Gothic" w:hAnsi="Century Gothic"/>
          <w:b/>
          <w:sz w:val="20"/>
          <w:szCs w:val="21"/>
          <w:u w:val="single"/>
        </w:rPr>
      </w:pPr>
      <w:r w:rsidRPr="00A23CB3">
        <w:rPr>
          <w:rFonts w:ascii="Century Gothic" w:hAnsi="Century Gothic"/>
          <w:b/>
          <w:sz w:val="20"/>
          <w:szCs w:val="21"/>
          <w:u w:val="single"/>
        </w:rPr>
        <w:t>General SLT Responsibilities</w:t>
      </w:r>
    </w:p>
    <w:p w14:paraId="1BD6EFF2" w14:textId="77777777" w:rsidR="00A23CB3" w:rsidRPr="001B2B4D" w:rsidRDefault="00A23CB3" w:rsidP="00343737">
      <w:pPr>
        <w:pStyle w:val="ListParagraph"/>
        <w:numPr>
          <w:ilvl w:val="0"/>
          <w:numId w:val="38"/>
        </w:numPr>
        <w:rPr>
          <w:rFonts w:ascii="Century Gothic" w:hAnsi="Century Gothic"/>
          <w:sz w:val="20"/>
          <w:szCs w:val="21"/>
        </w:rPr>
      </w:pPr>
      <w:r w:rsidRPr="001B2B4D">
        <w:rPr>
          <w:rFonts w:ascii="Century Gothic" w:hAnsi="Century Gothic"/>
          <w:sz w:val="20"/>
          <w:szCs w:val="21"/>
        </w:rPr>
        <w:t>Contributing to whole school strategic direction</w:t>
      </w:r>
      <w:r w:rsidR="001B2B4D" w:rsidRPr="001B2B4D">
        <w:rPr>
          <w:rFonts w:ascii="Century Gothic" w:hAnsi="Century Gothic"/>
          <w:sz w:val="20"/>
          <w:szCs w:val="21"/>
        </w:rPr>
        <w:t>,</w:t>
      </w:r>
      <w:r w:rsidRPr="001B2B4D">
        <w:rPr>
          <w:rFonts w:ascii="Century Gothic" w:hAnsi="Century Gothic"/>
          <w:sz w:val="20"/>
          <w:szCs w:val="21"/>
        </w:rPr>
        <w:t xml:space="preserve"> planning </w:t>
      </w:r>
      <w:r w:rsidR="001B2B4D" w:rsidRPr="001B2B4D">
        <w:rPr>
          <w:rFonts w:ascii="Century Gothic" w:hAnsi="Century Gothic"/>
          <w:sz w:val="20"/>
          <w:szCs w:val="21"/>
        </w:rPr>
        <w:t>and review</w:t>
      </w:r>
    </w:p>
    <w:p w14:paraId="1FBFCE83" w14:textId="77777777" w:rsidR="00A23CB3" w:rsidRPr="001B2B4D" w:rsidRDefault="00A23CB3" w:rsidP="00343737">
      <w:pPr>
        <w:pStyle w:val="ListParagraph"/>
        <w:numPr>
          <w:ilvl w:val="0"/>
          <w:numId w:val="38"/>
        </w:numPr>
        <w:rPr>
          <w:rFonts w:ascii="Century Gothic" w:hAnsi="Century Gothic"/>
          <w:sz w:val="20"/>
          <w:szCs w:val="21"/>
        </w:rPr>
      </w:pPr>
      <w:r w:rsidRPr="001B2B4D">
        <w:rPr>
          <w:rFonts w:ascii="Century Gothic" w:hAnsi="Century Gothic"/>
          <w:sz w:val="20"/>
          <w:szCs w:val="21"/>
        </w:rPr>
        <w:t>Supporting the operational leadership of the school on a day</w:t>
      </w:r>
      <w:r w:rsidR="008C644F">
        <w:rPr>
          <w:rFonts w:ascii="Century Gothic" w:hAnsi="Century Gothic"/>
          <w:sz w:val="20"/>
          <w:szCs w:val="21"/>
        </w:rPr>
        <w:t>-</w:t>
      </w:r>
      <w:r w:rsidRPr="001B2B4D">
        <w:rPr>
          <w:rFonts w:ascii="Century Gothic" w:hAnsi="Century Gothic"/>
          <w:sz w:val="20"/>
          <w:szCs w:val="21"/>
        </w:rPr>
        <w:t>to</w:t>
      </w:r>
      <w:r w:rsidR="008C644F">
        <w:rPr>
          <w:rFonts w:ascii="Century Gothic" w:hAnsi="Century Gothic"/>
          <w:sz w:val="20"/>
          <w:szCs w:val="21"/>
        </w:rPr>
        <w:t>-</w:t>
      </w:r>
      <w:r w:rsidRPr="001B2B4D">
        <w:rPr>
          <w:rFonts w:ascii="Century Gothic" w:hAnsi="Century Gothic"/>
          <w:sz w:val="20"/>
          <w:szCs w:val="21"/>
        </w:rPr>
        <w:t>day basis</w:t>
      </w:r>
    </w:p>
    <w:p w14:paraId="1C6248E4" w14:textId="77777777" w:rsidR="00A23CB3" w:rsidRPr="001B2B4D" w:rsidRDefault="00A23CB3" w:rsidP="00343737">
      <w:pPr>
        <w:pStyle w:val="ListParagraph"/>
        <w:numPr>
          <w:ilvl w:val="0"/>
          <w:numId w:val="38"/>
        </w:numPr>
        <w:rPr>
          <w:rFonts w:ascii="Century Gothic" w:hAnsi="Century Gothic"/>
          <w:sz w:val="20"/>
          <w:szCs w:val="21"/>
        </w:rPr>
      </w:pPr>
      <w:r w:rsidRPr="001B2B4D">
        <w:rPr>
          <w:rFonts w:ascii="Century Gothic" w:hAnsi="Century Gothic"/>
          <w:sz w:val="20"/>
          <w:szCs w:val="21"/>
        </w:rPr>
        <w:t>Modelling high standards and best practice to all in the school community</w:t>
      </w:r>
    </w:p>
    <w:p w14:paraId="01930961" w14:textId="77777777" w:rsidR="00A23CB3" w:rsidRPr="001B2B4D" w:rsidRDefault="00A23CB3" w:rsidP="00343737">
      <w:pPr>
        <w:pStyle w:val="ListParagraph"/>
        <w:numPr>
          <w:ilvl w:val="0"/>
          <w:numId w:val="38"/>
        </w:numPr>
        <w:rPr>
          <w:rFonts w:ascii="Century Gothic" w:hAnsi="Century Gothic"/>
          <w:sz w:val="20"/>
          <w:szCs w:val="21"/>
        </w:rPr>
      </w:pPr>
      <w:r w:rsidRPr="001B2B4D">
        <w:rPr>
          <w:rFonts w:ascii="Century Gothic" w:hAnsi="Century Gothic"/>
          <w:sz w:val="20"/>
          <w:szCs w:val="21"/>
        </w:rPr>
        <w:t>Supporting and challenging colleagues through line-management and appraisal, through coaching and mentoring, and through leading other forms of professional development and review</w:t>
      </w:r>
    </w:p>
    <w:p w14:paraId="00DB8AB6" w14:textId="77777777" w:rsidR="00A23CB3" w:rsidRDefault="00A23CB3" w:rsidP="00343737">
      <w:pPr>
        <w:pStyle w:val="ListParagraph"/>
        <w:numPr>
          <w:ilvl w:val="0"/>
          <w:numId w:val="38"/>
        </w:numPr>
        <w:rPr>
          <w:rFonts w:ascii="Century Gothic" w:hAnsi="Century Gothic"/>
          <w:sz w:val="20"/>
          <w:szCs w:val="21"/>
        </w:rPr>
      </w:pPr>
      <w:r w:rsidRPr="001B2B4D">
        <w:rPr>
          <w:rFonts w:ascii="Century Gothic" w:hAnsi="Century Gothic"/>
          <w:sz w:val="20"/>
          <w:szCs w:val="21"/>
        </w:rPr>
        <w:t>Building strong working relationships with all stakeholder groups, including students, staff, parents and governors (‘Council’)</w:t>
      </w:r>
    </w:p>
    <w:p w14:paraId="01650BA3" w14:textId="77777777" w:rsidR="001B2B4D" w:rsidRDefault="001B2B4D" w:rsidP="00343737">
      <w:pPr>
        <w:pStyle w:val="ListParagraph"/>
        <w:numPr>
          <w:ilvl w:val="0"/>
          <w:numId w:val="38"/>
        </w:numPr>
        <w:rPr>
          <w:rFonts w:ascii="Century Gothic" w:hAnsi="Century Gothic"/>
          <w:sz w:val="20"/>
          <w:szCs w:val="21"/>
        </w:rPr>
      </w:pPr>
      <w:r>
        <w:rPr>
          <w:rFonts w:ascii="Century Gothic" w:hAnsi="Century Gothic"/>
          <w:sz w:val="20"/>
          <w:szCs w:val="21"/>
        </w:rPr>
        <w:t>Running specific projects as directed by and agreed with the Head</w:t>
      </w:r>
    </w:p>
    <w:p w14:paraId="1C7C2EF0" w14:textId="77777777" w:rsidR="001B2B4D" w:rsidRPr="001B2B4D" w:rsidRDefault="001B2B4D" w:rsidP="001B2B4D">
      <w:pPr>
        <w:pStyle w:val="ListParagraph"/>
        <w:spacing w:line="360" w:lineRule="auto"/>
        <w:ind w:left="360"/>
        <w:rPr>
          <w:rFonts w:ascii="Century Gothic" w:hAnsi="Century Gothic"/>
          <w:sz w:val="20"/>
          <w:szCs w:val="21"/>
        </w:rPr>
      </w:pPr>
    </w:p>
    <w:p w14:paraId="632179A8" w14:textId="77777777" w:rsidR="00A23CB3" w:rsidRPr="00A23CB3" w:rsidRDefault="001B2B4D" w:rsidP="00A23CB3">
      <w:pPr>
        <w:spacing w:line="360" w:lineRule="auto"/>
        <w:rPr>
          <w:rFonts w:ascii="Century Gothic" w:hAnsi="Century Gothic"/>
          <w:b/>
          <w:sz w:val="20"/>
          <w:szCs w:val="21"/>
          <w:u w:val="single"/>
        </w:rPr>
      </w:pPr>
      <w:r>
        <w:rPr>
          <w:rFonts w:ascii="Century Gothic" w:hAnsi="Century Gothic"/>
          <w:b/>
          <w:sz w:val="20"/>
          <w:szCs w:val="21"/>
          <w:u w:val="single"/>
        </w:rPr>
        <w:t>S</w:t>
      </w:r>
      <w:r w:rsidR="00A23CB3" w:rsidRPr="00A23CB3">
        <w:rPr>
          <w:rFonts w:ascii="Century Gothic" w:hAnsi="Century Gothic"/>
          <w:b/>
          <w:sz w:val="20"/>
          <w:szCs w:val="21"/>
          <w:u w:val="single"/>
        </w:rPr>
        <w:t>pecific Responsibilities</w:t>
      </w:r>
    </w:p>
    <w:p w14:paraId="164520C6" w14:textId="77777777" w:rsidR="009B719B" w:rsidRPr="008438D5" w:rsidRDefault="009B719B" w:rsidP="009B719B">
      <w:pPr>
        <w:spacing w:line="360" w:lineRule="auto"/>
        <w:rPr>
          <w:rFonts w:ascii="Century Gothic" w:hAnsi="Century Gothic"/>
          <w:b/>
          <w:sz w:val="20"/>
          <w:szCs w:val="20"/>
        </w:rPr>
      </w:pPr>
      <w:r w:rsidRPr="008438D5">
        <w:rPr>
          <w:rFonts w:ascii="Century Gothic" w:hAnsi="Century Gothic"/>
          <w:b/>
          <w:sz w:val="20"/>
          <w:szCs w:val="20"/>
        </w:rPr>
        <w:t xml:space="preserve">Part A : Strategic </w:t>
      </w:r>
      <w:r w:rsidR="008438D5" w:rsidRPr="008438D5">
        <w:rPr>
          <w:rFonts w:ascii="Century Gothic" w:hAnsi="Century Gothic"/>
          <w:b/>
          <w:sz w:val="20"/>
          <w:szCs w:val="20"/>
        </w:rPr>
        <w:t>&amp;</w:t>
      </w:r>
      <w:r w:rsidRPr="008438D5">
        <w:rPr>
          <w:rFonts w:ascii="Century Gothic" w:hAnsi="Century Gothic"/>
          <w:b/>
          <w:sz w:val="20"/>
          <w:szCs w:val="20"/>
        </w:rPr>
        <w:t xml:space="preserve"> operational leadership of Learning Support and to be the school’s SENCO</w:t>
      </w:r>
    </w:p>
    <w:p w14:paraId="75071BF3" w14:textId="77777777" w:rsidR="009B719B" w:rsidRPr="008438D5" w:rsidRDefault="009B719B" w:rsidP="009B719B">
      <w:pPr>
        <w:rPr>
          <w:rFonts w:ascii="Century Gothic" w:hAnsi="Century Gothic"/>
          <w:sz w:val="20"/>
          <w:szCs w:val="20"/>
        </w:rPr>
      </w:pPr>
      <w:r w:rsidRPr="008438D5">
        <w:rPr>
          <w:rFonts w:ascii="Century Gothic" w:hAnsi="Century Gothic"/>
          <w:sz w:val="20"/>
          <w:szCs w:val="20"/>
        </w:rPr>
        <w:t xml:space="preserve">Strategic Leadership of SEND provision </w:t>
      </w:r>
    </w:p>
    <w:p w14:paraId="2CC8392E" w14:textId="77777777"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Establishing a clear vision for SEND provision across the whole school community</w:t>
      </w:r>
    </w:p>
    <w:p w14:paraId="184675F3" w14:textId="77777777"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Designing the structure, roles and processes to support this vision</w:t>
      </w:r>
    </w:p>
    <w:p w14:paraId="6227B5C1" w14:textId="77777777"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Putting in place plans to implement the vision and design</w:t>
      </w:r>
    </w:p>
    <w:p w14:paraId="28749C15" w14:textId="77777777"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lastRenderedPageBreak/>
        <w:t>Reviewing, evaluating and developing the vision and design</w:t>
      </w:r>
    </w:p>
    <w:p w14:paraId="1C94ABD8" w14:textId="77777777"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Giving SEND a high profile within the whole school community</w:t>
      </w:r>
    </w:p>
    <w:p w14:paraId="0E914B9F" w14:textId="41BD3E22" w:rsidR="009B719B" w:rsidRPr="008438D5" w:rsidRDefault="00343737" w:rsidP="009B719B">
      <w:pPr>
        <w:pStyle w:val="ListParagraph"/>
        <w:numPr>
          <w:ilvl w:val="0"/>
          <w:numId w:val="26"/>
        </w:numPr>
        <w:spacing w:after="160" w:line="259" w:lineRule="auto"/>
        <w:rPr>
          <w:rFonts w:ascii="Century Gothic" w:hAnsi="Century Gothic"/>
          <w:sz w:val="20"/>
          <w:szCs w:val="20"/>
        </w:rPr>
      </w:pPr>
      <w:r>
        <w:rPr>
          <w:rFonts w:ascii="Century Gothic" w:hAnsi="Century Gothic"/>
          <w:sz w:val="20"/>
          <w:szCs w:val="20"/>
        </w:rPr>
        <w:t xml:space="preserve">Responsibility for </w:t>
      </w:r>
      <w:r w:rsidR="009B719B" w:rsidRPr="008438D5">
        <w:rPr>
          <w:rFonts w:ascii="Century Gothic" w:hAnsi="Century Gothic"/>
          <w:sz w:val="20"/>
          <w:szCs w:val="20"/>
        </w:rPr>
        <w:t>the school SEND policy</w:t>
      </w:r>
    </w:p>
    <w:p w14:paraId="770ED78B" w14:textId="77777777" w:rsidR="009B719B" w:rsidRPr="008438D5" w:rsidRDefault="009B719B" w:rsidP="009B719B">
      <w:pPr>
        <w:rPr>
          <w:rFonts w:ascii="Century Gothic" w:hAnsi="Century Gothic"/>
          <w:sz w:val="20"/>
          <w:szCs w:val="20"/>
        </w:rPr>
      </w:pPr>
      <w:r w:rsidRPr="008438D5">
        <w:rPr>
          <w:rFonts w:ascii="Century Gothic" w:hAnsi="Century Gothic"/>
          <w:sz w:val="20"/>
          <w:szCs w:val="20"/>
        </w:rPr>
        <w:t>Leadership of the Learning Support Team</w:t>
      </w:r>
    </w:p>
    <w:p w14:paraId="0F6FE5F6" w14:textId="77777777" w:rsidR="009B719B" w:rsidRPr="008438D5" w:rsidRDefault="009B719B" w:rsidP="009B719B">
      <w:pPr>
        <w:pStyle w:val="ListParagraph"/>
        <w:numPr>
          <w:ilvl w:val="0"/>
          <w:numId w:val="27"/>
        </w:numPr>
        <w:spacing w:after="160" w:line="259" w:lineRule="auto"/>
        <w:rPr>
          <w:rFonts w:ascii="Century Gothic" w:hAnsi="Century Gothic"/>
          <w:sz w:val="20"/>
          <w:szCs w:val="20"/>
        </w:rPr>
      </w:pPr>
      <w:r w:rsidRPr="008438D5">
        <w:rPr>
          <w:rFonts w:ascii="Century Gothic" w:hAnsi="Century Gothic"/>
          <w:sz w:val="20"/>
          <w:szCs w:val="20"/>
        </w:rPr>
        <w:t>Building a cohesive, hardworking and happy team</w:t>
      </w:r>
    </w:p>
    <w:p w14:paraId="52D5C896" w14:textId="77777777" w:rsidR="009B719B" w:rsidRPr="008438D5" w:rsidRDefault="009B719B" w:rsidP="009B719B">
      <w:pPr>
        <w:pStyle w:val="ListParagraph"/>
        <w:numPr>
          <w:ilvl w:val="0"/>
          <w:numId w:val="27"/>
        </w:numPr>
        <w:spacing w:after="160" w:line="259" w:lineRule="auto"/>
        <w:rPr>
          <w:rFonts w:ascii="Century Gothic" w:hAnsi="Century Gothic"/>
          <w:sz w:val="20"/>
          <w:szCs w:val="20"/>
        </w:rPr>
      </w:pPr>
      <w:r w:rsidRPr="008438D5">
        <w:rPr>
          <w:rFonts w:ascii="Century Gothic" w:hAnsi="Century Gothic"/>
          <w:sz w:val="20"/>
          <w:szCs w:val="20"/>
        </w:rPr>
        <w:t xml:space="preserve">Supporting and challenging  members of the team through </w:t>
      </w:r>
      <w:r w:rsidR="008C644F">
        <w:rPr>
          <w:rFonts w:ascii="Century Gothic" w:hAnsi="Century Gothic"/>
          <w:sz w:val="20"/>
          <w:szCs w:val="20"/>
        </w:rPr>
        <w:t>l</w:t>
      </w:r>
      <w:r w:rsidRPr="008438D5">
        <w:rPr>
          <w:rFonts w:ascii="Century Gothic" w:hAnsi="Century Gothic"/>
          <w:sz w:val="20"/>
          <w:szCs w:val="20"/>
        </w:rPr>
        <w:t xml:space="preserve">ine management, </w:t>
      </w:r>
      <w:r w:rsidR="008C644F">
        <w:rPr>
          <w:rFonts w:ascii="Century Gothic" w:hAnsi="Century Gothic"/>
          <w:sz w:val="20"/>
          <w:szCs w:val="20"/>
        </w:rPr>
        <w:t>a</w:t>
      </w:r>
      <w:r w:rsidRPr="008438D5">
        <w:rPr>
          <w:rFonts w:ascii="Century Gothic" w:hAnsi="Century Gothic"/>
          <w:sz w:val="20"/>
          <w:szCs w:val="20"/>
        </w:rPr>
        <w:t xml:space="preserve">ppraisal, mentoring and coaching </w:t>
      </w:r>
    </w:p>
    <w:p w14:paraId="6E7D0180" w14:textId="77777777" w:rsidR="009B719B" w:rsidRPr="008438D5" w:rsidRDefault="009B719B" w:rsidP="009B719B">
      <w:pPr>
        <w:pStyle w:val="ListParagraph"/>
        <w:numPr>
          <w:ilvl w:val="0"/>
          <w:numId w:val="27"/>
        </w:numPr>
        <w:spacing w:after="160" w:line="259" w:lineRule="auto"/>
        <w:rPr>
          <w:rFonts w:ascii="Century Gothic" w:hAnsi="Century Gothic"/>
          <w:sz w:val="20"/>
          <w:szCs w:val="20"/>
        </w:rPr>
      </w:pPr>
      <w:r w:rsidRPr="008438D5">
        <w:rPr>
          <w:rFonts w:ascii="Century Gothic" w:hAnsi="Century Gothic"/>
          <w:sz w:val="20"/>
          <w:szCs w:val="20"/>
        </w:rPr>
        <w:t>Recruiting and inducting new team members</w:t>
      </w:r>
    </w:p>
    <w:p w14:paraId="4CAF71A0" w14:textId="77777777" w:rsidR="009B719B" w:rsidRPr="008438D5" w:rsidRDefault="009B719B" w:rsidP="009B719B">
      <w:pPr>
        <w:pStyle w:val="ListParagraph"/>
        <w:numPr>
          <w:ilvl w:val="0"/>
          <w:numId w:val="27"/>
        </w:numPr>
        <w:spacing w:after="160" w:line="259" w:lineRule="auto"/>
        <w:rPr>
          <w:rFonts w:ascii="Century Gothic" w:hAnsi="Century Gothic"/>
          <w:sz w:val="20"/>
          <w:szCs w:val="20"/>
        </w:rPr>
      </w:pPr>
      <w:r w:rsidRPr="008438D5">
        <w:rPr>
          <w:rFonts w:ascii="Century Gothic" w:hAnsi="Century Gothic"/>
          <w:sz w:val="20"/>
          <w:szCs w:val="20"/>
        </w:rPr>
        <w:t>Overseeing professional development for team members, including developing a culture of peer observation and collegiality</w:t>
      </w:r>
    </w:p>
    <w:p w14:paraId="01A6F726" w14:textId="77777777" w:rsidR="009B719B" w:rsidRPr="008438D5" w:rsidRDefault="009B719B" w:rsidP="009B719B">
      <w:pPr>
        <w:pStyle w:val="ListParagraph"/>
        <w:numPr>
          <w:ilvl w:val="0"/>
          <w:numId w:val="27"/>
        </w:numPr>
        <w:spacing w:after="160" w:line="259" w:lineRule="auto"/>
        <w:rPr>
          <w:rFonts w:ascii="Century Gothic" w:hAnsi="Century Gothic"/>
          <w:sz w:val="20"/>
          <w:szCs w:val="20"/>
        </w:rPr>
      </w:pPr>
      <w:r w:rsidRPr="008438D5">
        <w:rPr>
          <w:rFonts w:ascii="Century Gothic" w:hAnsi="Century Gothic"/>
          <w:sz w:val="20"/>
          <w:szCs w:val="20"/>
        </w:rPr>
        <w:t>Modelling good practice to the team through one’s own teaching; to teach and support as required</w:t>
      </w:r>
    </w:p>
    <w:p w14:paraId="7D640F1E" w14:textId="77777777" w:rsidR="009B719B" w:rsidRPr="008438D5" w:rsidRDefault="009B719B" w:rsidP="009B719B">
      <w:pPr>
        <w:rPr>
          <w:rFonts w:ascii="Century Gothic" w:hAnsi="Century Gothic"/>
          <w:sz w:val="20"/>
          <w:szCs w:val="20"/>
        </w:rPr>
      </w:pPr>
      <w:r w:rsidRPr="008438D5">
        <w:rPr>
          <w:rFonts w:ascii="Century Gothic" w:hAnsi="Century Gothic"/>
          <w:sz w:val="20"/>
          <w:szCs w:val="20"/>
        </w:rPr>
        <w:t>Overseeing day</w:t>
      </w:r>
      <w:r w:rsidR="008C644F">
        <w:rPr>
          <w:rFonts w:ascii="Century Gothic" w:hAnsi="Century Gothic"/>
          <w:sz w:val="20"/>
          <w:szCs w:val="20"/>
        </w:rPr>
        <w:t>-to-</w:t>
      </w:r>
      <w:r w:rsidRPr="008438D5">
        <w:rPr>
          <w:rFonts w:ascii="Century Gothic" w:hAnsi="Century Gothic"/>
          <w:sz w:val="20"/>
          <w:szCs w:val="20"/>
        </w:rPr>
        <w:t>day operation of the SEN policy</w:t>
      </w:r>
    </w:p>
    <w:p w14:paraId="02A4F973"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Putting in place systems for the identification of children with SEN</w:t>
      </w:r>
    </w:p>
    <w:p w14:paraId="0E02600F"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Overseeing the production of clear plans for each SEN child, setting out their needs, targets and strategies to support them</w:t>
      </w:r>
    </w:p>
    <w:p w14:paraId="0C2BEA88"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Coordinating the provision for each SEND student, in consultation with teachers, HODs, senior managers and parents</w:t>
      </w:r>
    </w:p>
    <w:p w14:paraId="0BD12E0A"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Ensuring that there is high quality work by the SEND team to support each identified student</w:t>
      </w:r>
    </w:p>
    <w:p w14:paraId="4E5DE409" w14:textId="77777777" w:rsidR="005C4F03" w:rsidRPr="008438D5" w:rsidRDefault="005C4F03" w:rsidP="005C4F03">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Ensuring that there are strong communication systems and protocols in place, so that all staff are aware of the additional needs, targets and plans for SEND students</w:t>
      </w:r>
    </w:p>
    <w:p w14:paraId="12802E8A" w14:textId="0BC76089" w:rsidR="009B719B" w:rsidRDefault="009B719B" w:rsidP="00A23CB3">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Tracking and reviewing the progress of students with SEND, adjusting plans as appropriate, and communicating any changes to the relevant parties</w:t>
      </w:r>
    </w:p>
    <w:p w14:paraId="7ACF1626" w14:textId="2DBD6A69" w:rsidR="005C4F03" w:rsidRPr="005C4F03" w:rsidRDefault="005C4F03" w:rsidP="005C4F03">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 xml:space="preserve">Coordinating transition arrangements for SEND students on entering and leaving the Upper School and Sixth </w:t>
      </w:r>
      <w:r>
        <w:rPr>
          <w:rFonts w:ascii="Century Gothic" w:hAnsi="Century Gothic"/>
          <w:sz w:val="20"/>
          <w:szCs w:val="20"/>
        </w:rPr>
        <w:t>F</w:t>
      </w:r>
      <w:r w:rsidRPr="008438D5">
        <w:rPr>
          <w:rFonts w:ascii="Century Gothic" w:hAnsi="Century Gothic"/>
          <w:sz w:val="20"/>
          <w:szCs w:val="20"/>
        </w:rPr>
        <w:t>orm</w:t>
      </w:r>
    </w:p>
    <w:p w14:paraId="5A860CD1" w14:textId="77777777" w:rsidR="00A23CB3" w:rsidRPr="00A23CB3" w:rsidRDefault="00A23CB3" w:rsidP="00A23CB3">
      <w:pPr>
        <w:pStyle w:val="ListParagraph"/>
        <w:spacing w:after="160" w:line="259" w:lineRule="auto"/>
        <w:rPr>
          <w:rFonts w:ascii="Century Gothic" w:hAnsi="Century Gothic"/>
          <w:sz w:val="20"/>
          <w:szCs w:val="20"/>
        </w:rPr>
      </w:pPr>
    </w:p>
    <w:p w14:paraId="63A69FF7"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Liaising and being a key point of contact with external agencies, such as EPs and health professionals, and ensuring that their findings and recommendations are fed into the school’s provision for SEND students</w:t>
      </w:r>
    </w:p>
    <w:p w14:paraId="0A53B21B"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Having overall responsibility for maintaining the school’s SEND register and record keeping</w:t>
      </w:r>
    </w:p>
    <w:p w14:paraId="47E47473"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 xml:space="preserve">Liaising with </w:t>
      </w:r>
      <w:r w:rsidR="008C644F">
        <w:rPr>
          <w:rFonts w:ascii="Century Gothic" w:hAnsi="Century Gothic"/>
          <w:sz w:val="20"/>
          <w:szCs w:val="20"/>
        </w:rPr>
        <w:t>s</w:t>
      </w:r>
      <w:r w:rsidRPr="008438D5">
        <w:rPr>
          <w:rFonts w:ascii="Century Gothic" w:hAnsi="Century Gothic"/>
          <w:sz w:val="20"/>
          <w:szCs w:val="20"/>
        </w:rPr>
        <w:t xml:space="preserve">chool’s examination officer to coordinate access arrangements </w:t>
      </w:r>
    </w:p>
    <w:p w14:paraId="225433ED"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Ensuring that all legal requirements and statutory responsibilities are met</w:t>
      </w:r>
    </w:p>
    <w:p w14:paraId="1358BDE7"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Managing the Departmental budget</w:t>
      </w:r>
    </w:p>
    <w:p w14:paraId="4E7A003D" w14:textId="77777777" w:rsidR="009B719B" w:rsidRPr="008438D5" w:rsidRDefault="009B719B" w:rsidP="009B719B">
      <w:pPr>
        <w:pStyle w:val="ListParagraph"/>
        <w:numPr>
          <w:ilvl w:val="0"/>
          <w:numId w:val="28"/>
        </w:numPr>
        <w:spacing w:after="160" w:line="259" w:lineRule="auto"/>
        <w:rPr>
          <w:rFonts w:ascii="Century Gothic" w:hAnsi="Century Gothic"/>
          <w:sz w:val="20"/>
          <w:szCs w:val="20"/>
        </w:rPr>
      </w:pPr>
      <w:r w:rsidRPr="008438D5">
        <w:rPr>
          <w:rFonts w:ascii="Century Gothic" w:hAnsi="Century Gothic"/>
          <w:sz w:val="20"/>
          <w:szCs w:val="20"/>
        </w:rPr>
        <w:t>Writing  and reviewing the annual departmental development plan</w:t>
      </w:r>
    </w:p>
    <w:p w14:paraId="0EA2140B" w14:textId="77777777" w:rsidR="005C4F03" w:rsidRDefault="005C4F03" w:rsidP="009B719B">
      <w:pPr>
        <w:rPr>
          <w:rFonts w:ascii="Century Gothic" w:hAnsi="Century Gothic"/>
          <w:sz w:val="20"/>
          <w:szCs w:val="20"/>
        </w:rPr>
      </w:pPr>
    </w:p>
    <w:p w14:paraId="3967FC47" w14:textId="72122DD1" w:rsidR="009B719B" w:rsidRPr="005C4F03" w:rsidRDefault="005C4F03" w:rsidP="009B719B">
      <w:pPr>
        <w:rPr>
          <w:rFonts w:ascii="Century Gothic" w:hAnsi="Century Gothic"/>
          <w:b/>
          <w:sz w:val="20"/>
          <w:szCs w:val="20"/>
        </w:rPr>
      </w:pPr>
      <w:r w:rsidRPr="005C4F03">
        <w:rPr>
          <w:rFonts w:ascii="Century Gothic" w:hAnsi="Century Gothic"/>
          <w:b/>
          <w:sz w:val="20"/>
          <w:szCs w:val="20"/>
        </w:rPr>
        <w:t xml:space="preserve">Part B  :  </w:t>
      </w:r>
      <w:r w:rsidR="008438D5" w:rsidRPr="005C4F03">
        <w:rPr>
          <w:rFonts w:ascii="Century Gothic" w:hAnsi="Century Gothic"/>
          <w:b/>
          <w:sz w:val="20"/>
          <w:szCs w:val="20"/>
        </w:rPr>
        <w:t xml:space="preserve">Influencing </w:t>
      </w:r>
      <w:r w:rsidR="00AD342A">
        <w:rPr>
          <w:rFonts w:ascii="Century Gothic" w:hAnsi="Century Gothic"/>
          <w:b/>
          <w:sz w:val="20"/>
          <w:szCs w:val="20"/>
        </w:rPr>
        <w:t xml:space="preserve">best Teaching &amp; Learning / SEND </w:t>
      </w:r>
      <w:r w:rsidR="008438D5" w:rsidRPr="005C4F03">
        <w:rPr>
          <w:rFonts w:ascii="Century Gothic" w:hAnsi="Century Gothic"/>
          <w:b/>
          <w:sz w:val="20"/>
          <w:szCs w:val="20"/>
        </w:rPr>
        <w:t>practice in the w</w:t>
      </w:r>
      <w:r w:rsidR="009B719B" w:rsidRPr="005C4F03">
        <w:rPr>
          <w:rFonts w:ascii="Century Gothic" w:hAnsi="Century Gothic"/>
          <w:b/>
          <w:sz w:val="20"/>
          <w:szCs w:val="20"/>
        </w:rPr>
        <w:t>ider school</w:t>
      </w:r>
    </w:p>
    <w:p w14:paraId="0D37AF39" w14:textId="50C0CBA1" w:rsidR="005C4F03" w:rsidRPr="008438D5" w:rsidRDefault="00FD252B" w:rsidP="005C4F03">
      <w:pPr>
        <w:pStyle w:val="ListParagraph"/>
        <w:numPr>
          <w:ilvl w:val="0"/>
          <w:numId w:val="29"/>
        </w:numPr>
        <w:spacing w:after="160" w:line="259" w:lineRule="auto"/>
        <w:rPr>
          <w:rFonts w:ascii="Century Gothic" w:hAnsi="Century Gothic"/>
          <w:sz w:val="20"/>
          <w:szCs w:val="20"/>
        </w:rPr>
      </w:pPr>
      <w:r>
        <w:rPr>
          <w:rFonts w:ascii="Century Gothic" w:hAnsi="Century Gothic"/>
          <w:sz w:val="20"/>
          <w:szCs w:val="20"/>
        </w:rPr>
        <w:t xml:space="preserve">Supporting the development of </w:t>
      </w:r>
      <w:r w:rsidR="005C4F03" w:rsidRPr="008438D5">
        <w:rPr>
          <w:rFonts w:ascii="Century Gothic" w:hAnsi="Century Gothic"/>
          <w:sz w:val="20"/>
          <w:szCs w:val="20"/>
        </w:rPr>
        <w:t xml:space="preserve"> high quality teaching across the school </w:t>
      </w:r>
    </w:p>
    <w:p w14:paraId="6545FAA5" w14:textId="77777777" w:rsidR="009B719B" w:rsidRPr="008438D5" w:rsidRDefault="009B719B" w:rsidP="009B719B">
      <w:pPr>
        <w:pStyle w:val="ListParagraph"/>
        <w:numPr>
          <w:ilvl w:val="0"/>
          <w:numId w:val="29"/>
        </w:numPr>
        <w:spacing w:after="160" w:line="259" w:lineRule="auto"/>
        <w:rPr>
          <w:rFonts w:ascii="Century Gothic" w:hAnsi="Century Gothic"/>
          <w:sz w:val="20"/>
          <w:szCs w:val="20"/>
        </w:rPr>
      </w:pPr>
      <w:r w:rsidRPr="008438D5">
        <w:rPr>
          <w:rFonts w:ascii="Century Gothic" w:hAnsi="Century Gothic"/>
          <w:sz w:val="20"/>
          <w:szCs w:val="20"/>
        </w:rPr>
        <w:t>Running staff development on SEND and Teaching and Learning</w:t>
      </w:r>
    </w:p>
    <w:p w14:paraId="48AD7763" w14:textId="77777777" w:rsidR="009B719B" w:rsidRPr="008438D5" w:rsidRDefault="009B719B" w:rsidP="009B719B">
      <w:pPr>
        <w:pStyle w:val="ListParagraph"/>
        <w:numPr>
          <w:ilvl w:val="0"/>
          <w:numId w:val="29"/>
        </w:numPr>
        <w:spacing w:after="160" w:line="259" w:lineRule="auto"/>
        <w:rPr>
          <w:rFonts w:ascii="Century Gothic" w:hAnsi="Century Gothic"/>
          <w:sz w:val="20"/>
          <w:szCs w:val="20"/>
        </w:rPr>
      </w:pPr>
      <w:r w:rsidRPr="008438D5">
        <w:rPr>
          <w:rFonts w:ascii="Century Gothic" w:hAnsi="Century Gothic"/>
          <w:sz w:val="20"/>
          <w:szCs w:val="20"/>
        </w:rPr>
        <w:lastRenderedPageBreak/>
        <w:t>Ensuring that all staff understand and are actively implementing the school’s SEND policy</w:t>
      </w:r>
    </w:p>
    <w:p w14:paraId="03FA1829" w14:textId="4D491B2E" w:rsidR="009B719B" w:rsidRDefault="009B719B" w:rsidP="009B719B">
      <w:pPr>
        <w:pStyle w:val="ListParagraph"/>
        <w:numPr>
          <w:ilvl w:val="0"/>
          <w:numId w:val="29"/>
        </w:numPr>
        <w:spacing w:after="160" w:line="259" w:lineRule="auto"/>
        <w:rPr>
          <w:rFonts w:ascii="Century Gothic" w:hAnsi="Century Gothic"/>
          <w:sz w:val="20"/>
          <w:szCs w:val="20"/>
        </w:rPr>
      </w:pPr>
      <w:r w:rsidRPr="008438D5">
        <w:rPr>
          <w:rFonts w:ascii="Century Gothic" w:hAnsi="Century Gothic"/>
          <w:sz w:val="20"/>
          <w:szCs w:val="20"/>
        </w:rPr>
        <w:t xml:space="preserve">Ensuring that SEND processes are fully aligned with other </w:t>
      </w:r>
      <w:r w:rsidR="008C644F">
        <w:rPr>
          <w:rFonts w:ascii="Century Gothic" w:hAnsi="Century Gothic"/>
          <w:sz w:val="20"/>
          <w:szCs w:val="20"/>
        </w:rPr>
        <w:t>systems in the school,</w:t>
      </w:r>
      <w:r w:rsidRPr="008438D5">
        <w:rPr>
          <w:rFonts w:ascii="Century Gothic" w:hAnsi="Century Gothic"/>
          <w:sz w:val="20"/>
          <w:szCs w:val="20"/>
        </w:rPr>
        <w:t xml:space="preserve"> both academic and pastoral</w:t>
      </w:r>
    </w:p>
    <w:p w14:paraId="08A486F6" w14:textId="30DFE91D" w:rsidR="00AD342A" w:rsidRPr="008438D5" w:rsidRDefault="00AD342A" w:rsidP="009B719B">
      <w:pPr>
        <w:pStyle w:val="ListParagraph"/>
        <w:numPr>
          <w:ilvl w:val="0"/>
          <w:numId w:val="29"/>
        </w:numPr>
        <w:spacing w:after="160" w:line="259" w:lineRule="auto"/>
        <w:rPr>
          <w:rFonts w:ascii="Century Gothic" w:hAnsi="Century Gothic"/>
          <w:sz w:val="20"/>
          <w:szCs w:val="20"/>
        </w:rPr>
      </w:pPr>
      <w:r>
        <w:rPr>
          <w:rFonts w:ascii="Century Gothic" w:hAnsi="Century Gothic"/>
          <w:sz w:val="20"/>
          <w:szCs w:val="20"/>
        </w:rPr>
        <w:t>Running Teaching &amp; Learning projects or initiatives, as appropriate</w:t>
      </w:r>
    </w:p>
    <w:p w14:paraId="6F685110" w14:textId="291CBEC4" w:rsidR="001B2B4D" w:rsidRPr="008438D5" w:rsidRDefault="001B2B4D" w:rsidP="009B719B">
      <w:pPr>
        <w:rPr>
          <w:rFonts w:ascii="Century Gothic" w:hAnsi="Century Gothic"/>
          <w:sz w:val="20"/>
          <w:szCs w:val="20"/>
        </w:rPr>
      </w:pPr>
    </w:p>
    <w:p w14:paraId="0FFABDF7" w14:textId="675718CE" w:rsidR="009B719B" w:rsidRPr="008438D5" w:rsidRDefault="009B719B" w:rsidP="009B719B">
      <w:pPr>
        <w:rPr>
          <w:rFonts w:ascii="Century Gothic" w:hAnsi="Century Gothic"/>
          <w:b/>
          <w:sz w:val="20"/>
          <w:szCs w:val="20"/>
        </w:rPr>
      </w:pPr>
      <w:r w:rsidRPr="008438D5">
        <w:rPr>
          <w:rFonts w:ascii="Century Gothic" w:hAnsi="Century Gothic"/>
          <w:b/>
          <w:sz w:val="20"/>
          <w:szCs w:val="20"/>
        </w:rPr>
        <w:t xml:space="preserve">Part </w:t>
      </w:r>
      <w:r w:rsidR="005C4F03">
        <w:rPr>
          <w:rFonts w:ascii="Century Gothic" w:hAnsi="Century Gothic"/>
          <w:b/>
          <w:sz w:val="20"/>
          <w:szCs w:val="20"/>
        </w:rPr>
        <w:t>C</w:t>
      </w:r>
      <w:r w:rsidRPr="008438D5">
        <w:rPr>
          <w:rFonts w:ascii="Century Gothic" w:hAnsi="Century Gothic"/>
          <w:b/>
          <w:sz w:val="20"/>
          <w:szCs w:val="20"/>
        </w:rPr>
        <w:t xml:space="preserve"> : Leadership of o</w:t>
      </w:r>
      <w:r w:rsidR="008438D5" w:rsidRPr="008438D5">
        <w:rPr>
          <w:rFonts w:ascii="Century Gothic" w:hAnsi="Century Gothic"/>
          <w:b/>
          <w:sz w:val="20"/>
          <w:szCs w:val="20"/>
        </w:rPr>
        <w:t>ur provision</w:t>
      </w:r>
      <w:r w:rsidR="00343737">
        <w:rPr>
          <w:rFonts w:ascii="Century Gothic" w:hAnsi="Century Gothic"/>
          <w:b/>
          <w:sz w:val="20"/>
          <w:szCs w:val="20"/>
        </w:rPr>
        <w:t xml:space="preserve"> for the academically most able</w:t>
      </w:r>
    </w:p>
    <w:p w14:paraId="2156569E" w14:textId="04F4F4B3"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 xml:space="preserve">Establishing a clear vision for the </w:t>
      </w:r>
      <w:r w:rsidR="00343737">
        <w:rPr>
          <w:rFonts w:ascii="Century Gothic" w:hAnsi="Century Gothic"/>
          <w:sz w:val="20"/>
          <w:szCs w:val="20"/>
        </w:rPr>
        <w:t>provision</w:t>
      </w:r>
    </w:p>
    <w:p w14:paraId="0845B37C" w14:textId="58016C78"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 xml:space="preserve">Designing the structure, roles and processes to support this </w:t>
      </w:r>
      <w:r w:rsidR="00AD342A">
        <w:rPr>
          <w:rFonts w:ascii="Century Gothic" w:hAnsi="Century Gothic"/>
          <w:sz w:val="20"/>
          <w:szCs w:val="20"/>
        </w:rPr>
        <w:t>area</w:t>
      </w:r>
    </w:p>
    <w:p w14:paraId="7503457B" w14:textId="3925932D"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 xml:space="preserve">Putting in place </w:t>
      </w:r>
      <w:r w:rsidR="00AD342A">
        <w:rPr>
          <w:rFonts w:ascii="Century Gothic" w:hAnsi="Century Gothic"/>
          <w:sz w:val="20"/>
          <w:szCs w:val="20"/>
        </w:rPr>
        <w:t xml:space="preserve">effective </w:t>
      </w:r>
      <w:r w:rsidRPr="008438D5">
        <w:rPr>
          <w:rFonts w:ascii="Century Gothic" w:hAnsi="Century Gothic"/>
          <w:sz w:val="20"/>
          <w:szCs w:val="20"/>
        </w:rPr>
        <w:t xml:space="preserve">plans </w:t>
      </w:r>
      <w:r w:rsidR="00AD342A">
        <w:rPr>
          <w:rFonts w:ascii="Century Gothic" w:hAnsi="Century Gothic"/>
          <w:sz w:val="20"/>
          <w:szCs w:val="20"/>
        </w:rPr>
        <w:t>across the school</w:t>
      </w:r>
    </w:p>
    <w:p w14:paraId="198D6AAF" w14:textId="77777777"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Tracking progress of individual identified students and putting in place interventions as appropriate</w:t>
      </w:r>
    </w:p>
    <w:p w14:paraId="61427DBC" w14:textId="6740FEE0" w:rsidR="009B719B" w:rsidRPr="008438D5" w:rsidRDefault="009B719B" w:rsidP="009B719B">
      <w:pPr>
        <w:pStyle w:val="ListParagraph"/>
        <w:numPr>
          <w:ilvl w:val="0"/>
          <w:numId w:val="26"/>
        </w:numPr>
        <w:spacing w:after="160" w:line="259" w:lineRule="auto"/>
        <w:rPr>
          <w:rFonts w:ascii="Century Gothic" w:hAnsi="Century Gothic"/>
          <w:sz w:val="20"/>
          <w:szCs w:val="20"/>
        </w:rPr>
      </w:pPr>
      <w:r w:rsidRPr="008438D5">
        <w:rPr>
          <w:rFonts w:ascii="Century Gothic" w:hAnsi="Century Gothic"/>
          <w:sz w:val="20"/>
          <w:szCs w:val="20"/>
        </w:rPr>
        <w:t>Reviewing</w:t>
      </w:r>
      <w:r w:rsidR="00AD342A">
        <w:rPr>
          <w:rFonts w:ascii="Century Gothic" w:hAnsi="Century Gothic"/>
          <w:sz w:val="20"/>
          <w:szCs w:val="20"/>
        </w:rPr>
        <w:t xml:space="preserve"> and</w:t>
      </w:r>
      <w:r w:rsidRPr="008438D5">
        <w:rPr>
          <w:rFonts w:ascii="Century Gothic" w:hAnsi="Century Gothic"/>
          <w:sz w:val="20"/>
          <w:szCs w:val="20"/>
        </w:rPr>
        <w:t xml:space="preserve"> evaluating </w:t>
      </w:r>
      <w:r w:rsidR="00AD342A">
        <w:rPr>
          <w:rFonts w:ascii="Century Gothic" w:hAnsi="Century Gothic"/>
          <w:sz w:val="20"/>
          <w:szCs w:val="20"/>
        </w:rPr>
        <w:t>school wide progress</w:t>
      </w:r>
    </w:p>
    <w:p w14:paraId="1F71A2AC" w14:textId="747CB25C" w:rsidR="00652760" w:rsidRPr="00AD342A" w:rsidRDefault="009B719B" w:rsidP="004E0E55">
      <w:pPr>
        <w:pStyle w:val="ListParagraph"/>
        <w:numPr>
          <w:ilvl w:val="0"/>
          <w:numId w:val="26"/>
        </w:numPr>
        <w:overflowPunct w:val="0"/>
        <w:autoSpaceDE w:val="0"/>
        <w:autoSpaceDN w:val="0"/>
        <w:adjustRightInd w:val="0"/>
        <w:spacing w:after="170" w:line="240" w:lineRule="exact"/>
        <w:jc w:val="both"/>
        <w:textAlignment w:val="baseline"/>
        <w:rPr>
          <w:rFonts w:ascii="Century Gothic" w:eastAsia="Times New Roman" w:hAnsi="Century Gothic" w:cs="Arial"/>
          <w:b/>
          <w:color w:val="000000"/>
          <w:sz w:val="26"/>
          <w:szCs w:val="26"/>
        </w:rPr>
      </w:pPr>
      <w:r w:rsidRPr="00AD342A">
        <w:rPr>
          <w:rFonts w:ascii="Century Gothic" w:hAnsi="Century Gothic"/>
          <w:sz w:val="20"/>
          <w:szCs w:val="20"/>
        </w:rPr>
        <w:t xml:space="preserve">Giving the </w:t>
      </w:r>
      <w:r w:rsidR="00343737" w:rsidRPr="00AD342A">
        <w:rPr>
          <w:rFonts w:ascii="Century Gothic" w:hAnsi="Century Gothic"/>
          <w:sz w:val="20"/>
          <w:szCs w:val="20"/>
        </w:rPr>
        <w:t>provision</w:t>
      </w:r>
      <w:r w:rsidRPr="00AD342A">
        <w:rPr>
          <w:rFonts w:ascii="Century Gothic" w:hAnsi="Century Gothic"/>
          <w:sz w:val="20"/>
          <w:szCs w:val="20"/>
        </w:rPr>
        <w:t xml:space="preserve"> a high profile within the whole school community</w:t>
      </w:r>
      <w:r w:rsidR="00652760" w:rsidRPr="00AD342A">
        <w:rPr>
          <w:rFonts w:ascii="Century Gothic" w:eastAsia="Times New Roman" w:hAnsi="Century Gothic" w:cs="Arial"/>
          <w:b/>
          <w:color w:val="000000"/>
          <w:sz w:val="26"/>
          <w:szCs w:val="26"/>
        </w:rPr>
        <w:br w:type="page"/>
      </w:r>
    </w:p>
    <w:p w14:paraId="657A5ADA" w14:textId="77777777" w:rsidR="00612D8F" w:rsidRDefault="00612D8F" w:rsidP="00316D4D">
      <w:pPr>
        <w:rPr>
          <w:rFonts w:ascii="Century Gothic" w:eastAsia="Times New Roman" w:hAnsi="Century Gothic" w:cs="Arial"/>
          <w:b/>
          <w:color w:val="000000"/>
          <w:sz w:val="26"/>
          <w:szCs w:val="26"/>
        </w:rPr>
      </w:pPr>
      <w:r w:rsidRPr="00316D4D">
        <w:rPr>
          <w:rFonts w:ascii="Century Gothic" w:eastAsia="Times New Roman" w:hAnsi="Century Gothic" w:cs="Arial"/>
          <w:b/>
          <w:color w:val="000000"/>
          <w:sz w:val="26"/>
          <w:szCs w:val="26"/>
        </w:rPr>
        <w:lastRenderedPageBreak/>
        <w:t>4.</w:t>
      </w:r>
      <w:r w:rsidRPr="00316D4D">
        <w:rPr>
          <w:rFonts w:ascii="Century Gothic" w:eastAsia="Times New Roman" w:hAnsi="Century Gothic" w:cs="Arial"/>
          <w:b/>
          <w:color w:val="000000"/>
          <w:sz w:val="26"/>
          <w:szCs w:val="26"/>
        </w:rPr>
        <w:tab/>
      </w:r>
      <w:r w:rsidR="009B719B">
        <w:rPr>
          <w:rFonts w:ascii="Century Gothic" w:eastAsia="Times New Roman" w:hAnsi="Century Gothic" w:cs="Arial"/>
          <w:b/>
          <w:color w:val="000000"/>
          <w:sz w:val="26"/>
          <w:szCs w:val="26"/>
        </w:rPr>
        <w:t>Person Specification</w:t>
      </w:r>
    </w:p>
    <w:p w14:paraId="21FC4A25" w14:textId="77777777" w:rsidR="008438D5" w:rsidRPr="00316D4D" w:rsidRDefault="008438D5" w:rsidP="00316D4D">
      <w:pPr>
        <w:rPr>
          <w:rFonts w:ascii="Century Gothic" w:eastAsia="Times New Roman" w:hAnsi="Century Gothic" w:cs="Times New Roman"/>
          <w:noProof/>
          <w:color w:val="000000"/>
          <w:lang w:eastAsia="en-GB"/>
        </w:rPr>
      </w:pPr>
    </w:p>
    <w:tbl>
      <w:tblPr>
        <w:tblStyle w:val="TableGrid"/>
        <w:tblW w:w="10207" w:type="dxa"/>
        <w:tblInd w:w="-431" w:type="dxa"/>
        <w:tblLayout w:type="fixed"/>
        <w:tblLook w:val="04A0" w:firstRow="1" w:lastRow="0" w:firstColumn="1" w:lastColumn="0" w:noHBand="0" w:noVBand="1"/>
      </w:tblPr>
      <w:tblGrid>
        <w:gridCol w:w="1277"/>
        <w:gridCol w:w="7371"/>
        <w:gridCol w:w="1559"/>
      </w:tblGrid>
      <w:tr w:rsidR="00781920" w:rsidRPr="00652760" w14:paraId="5B40297A" w14:textId="77777777" w:rsidTr="007B2469">
        <w:tc>
          <w:tcPr>
            <w:tcW w:w="1277" w:type="dxa"/>
            <w:shd w:val="clear" w:color="auto" w:fill="D9D9D9" w:themeFill="background1" w:themeFillShade="D9"/>
          </w:tcPr>
          <w:p w14:paraId="66B524F6" w14:textId="77777777" w:rsidR="00781920" w:rsidRPr="00652760" w:rsidRDefault="00781920" w:rsidP="007B2469">
            <w:pPr>
              <w:rPr>
                <w:rFonts w:ascii="Century Gothic" w:hAnsi="Century Gothic"/>
                <w:b/>
                <w:sz w:val="18"/>
                <w:szCs w:val="18"/>
              </w:rPr>
            </w:pPr>
            <w:r w:rsidRPr="00652760">
              <w:rPr>
                <w:rFonts w:ascii="Century Gothic" w:hAnsi="Century Gothic"/>
                <w:b/>
                <w:sz w:val="18"/>
                <w:szCs w:val="18"/>
              </w:rPr>
              <w:t>Attributes</w:t>
            </w:r>
          </w:p>
          <w:p w14:paraId="4E57E20F" w14:textId="77777777" w:rsidR="00781920" w:rsidRPr="00652760" w:rsidRDefault="00781920" w:rsidP="007B2469">
            <w:pPr>
              <w:rPr>
                <w:rFonts w:ascii="Century Gothic" w:hAnsi="Century Gothic"/>
                <w:b/>
                <w:i/>
                <w:sz w:val="18"/>
                <w:szCs w:val="18"/>
              </w:rPr>
            </w:pPr>
          </w:p>
        </w:tc>
        <w:tc>
          <w:tcPr>
            <w:tcW w:w="7371" w:type="dxa"/>
            <w:shd w:val="clear" w:color="auto" w:fill="D9D9D9" w:themeFill="background1" w:themeFillShade="D9"/>
          </w:tcPr>
          <w:p w14:paraId="1C883A7C" w14:textId="77777777" w:rsidR="00781920" w:rsidRPr="00652760" w:rsidRDefault="00781920" w:rsidP="007B2469">
            <w:pPr>
              <w:rPr>
                <w:rFonts w:ascii="Century Gothic" w:hAnsi="Century Gothic"/>
                <w:b/>
                <w:sz w:val="18"/>
                <w:szCs w:val="18"/>
              </w:rPr>
            </w:pPr>
            <w:r w:rsidRPr="00652760">
              <w:rPr>
                <w:rFonts w:ascii="Century Gothic" w:hAnsi="Century Gothic"/>
                <w:b/>
                <w:sz w:val="18"/>
                <w:szCs w:val="18"/>
              </w:rPr>
              <w:t xml:space="preserve">Essential </w:t>
            </w:r>
          </w:p>
        </w:tc>
        <w:tc>
          <w:tcPr>
            <w:tcW w:w="1559" w:type="dxa"/>
            <w:shd w:val="clear" w:color="auto" w:fill="D9D9D9" w:themeFill="background1" w:themeFillShade="D9"/>
          </w:tcPr>
          <w:p w14:paraId="31386324" w14:textId="77777777" w:rsidR="00781920" w:rsidRPr="00652760" w:rsidRDefault="00781920" w:rsidP="007B2469">
            <w:pPr>
              <w:rPr>
                <w:rFonts w:ascii="Century Gothic" w:hAnsi="Century Gothic"/>
                <w:b/>
                <w:sz w:val="18"/>
                <w:szCs w:val="18"/>
              </w:rPr>
            </w:pPr>
            <w:r w:rsidRPr="00652760">
              <w:rPr>
                <w:rFonts w:ascii="Century Gothic" w:hAnsi="Century Gothic"/>
                <w:b/>
                <w:sz w:val="18"/>
                <w:szCs w:val="18"/>
              </w:rPr>
              <w:t>How identified</w:t>
            </w:r>
          </w:p>
        </w:tc>
      </w:tr>
      <w:tr w:rsidR="00781920" w:rsidRPr="00652760" w14:paraId="581E24A6" w14:textId="77777777" w:rsidTr="007B2469">
        <w:tc>
          <w:tcPr>
            <w:tcW w:w="1277" w:type="dxa"/>
          </w:tcPr>
          <w:p w14:paraId="47841F83" w14:textId="77777777" w:rsidR="00781920" w:rsidRPr="00652760" w:rsidRDefault="00781920" w:rsidP="007B2469">
            <w:pPr>
              <w:rPr>
                <w:rFonts w:ascii="Century Gothic" w:hAnsi="Century Gothic"/>
                <w:i/>
                <w:sz w:val="18"/>
                <w:szCs w:val="18"/>
              </w:rPr>
            </w:pPr>
            <w:r w:rsidRPr="00652760">
              <w:rPr>
                <w:rFonts w:ascii="Century Gothic" w:hAnsi="Century Gothic"/>
                <w:i/>
                <w:sz w:val="18"/>
                <w:szCs w:val="18"/>
              </w:rPr>
              <w:t>Qualific-ations / training</w:t>
            </w:r>
          </w:p>
        </w:tc>
        <w:tc>
          <w:tcPr>
            <w:tcW w:w="7371" w:type="dxa"/>
          </w:tcPr>
          <w:p w14:paraId="32B9B789" w14:textId="77777777" w:rsidR="00781920" w:rsidRPr="00652760" w:rsidRDefault="00781920" w:rsidP="00781920">
            <w:pPr>
              <w:pStyle w:val="ListParagraph"/>
              <w:numPr>
                <w:ilvl w:val="0"/>
                <w:numId w:val="31"/>
              </w:numPr>
              <w:rPr>
                <w:rFonts w:ascii="Century Gothic" w:hAnsi="Century Gothic"/>
                <w:sz w:val="18"/>
                <w:szCs w:val="18"/>
              </w:rPr>
            </w:pPr>
            <w:r w:rsidRPr="00652760">
              <w:rPr>
                <w:rFonts w:ascii="Century Gothic" w:hAnsi="Century Gothic"/>
                <w:sz w:val="18"/>
                <w:szCs w:val="18"/>
              </w:rPr>
              <w:t>Good honours degree + PGCE secondary (QTS)</w:t>
            </w:r>
          </w:p>
          <w:p w14:paraId="19C2DF89" w14:textId="77777777" w:rsidR="00781920" w:rsidRPr="00652760" w:rsidRDefault="00781920" w:rsidP="00781920">
            <w:pPr>
              <w:pStyle w:val="ListParagraph"/>
              <w:numPr>
                <w:ilvl w:val="0"/>
                <w:numId w:val="31"/>
              </w:numPr>
              <w:rPr>
                <w:rFonts w:ascii="Century Gothic" w:hAnsi="Century Gothic"/>
                <w:sz w:val="18"/>
                <w:szCs w:val="18"/>
              </w:rPr>
            </w:pPr>
            <w:r w:rsidRPr="00652760">
              <w:rPr>
                <w:rFonts w:ascii="Century Gothic" w:hAnsi="Century Gothic"/>
                <w:sz w:val="18"/>
                <w:szCs w:val="18"/>
              </w:rPr>
              <w:t>Excellent standard of written and spoken English</w:t>
            </w:r>
          </w:p>
          <w:p w14:paraId="6406394C" w14:textId="77777777" w:rsidR="00781920" w:rsidRPr="00652760" w:rsidRDefault="00781920" w:rsidP="00781920">
            <w:pPr>
              <w:pStyle w:val="ListParagraph"/>
              <w:numPr>
                <w:ilvl w:val="0"/>
                <w:numId w:val="31"/>
              </w:numPr>
              <w:rPr>
                <w:rFonts w:ascii="Century Gothic" w:hAnsi="Century Gothic"/>
                <w:sz w:val="18"/>
                <w:szCs w:val="18"/>
              </w:rPr>
            </w:pPr>
            <w:r w:rsidRPr="00652760">
              <w:rPr>
                <w:rFonts w:ascii="Century Gothic" w:hAnsi="Century Gothic"/>
                <w:sz w:val="18"/>
                <w:szCs w:val="18"/>
              </w:rPr>
              <w:t>Evidence of continuous professional development</w:t>
            </w:r>
          </w:p>
          <w:p w14:paraId="5DD11118" w14:textId="77777777" w:rsidR="00781920" w:rsidRPr="00652760" w:rsidRDefault="00781920" w:rsidP="00781920">
            <w:pPr>
              <w:pStyle w:val="ListParagraph"/>
              <w:numPr>
                <w:ilvl w:val="0"/>
                <w:numId w:val="31"/>
              </w:numPr>
              <w:rPr>
                <w:rFonts w:ascii="Century Gothic" w:hAnsi="Century Gothic" w:cs="Calibri"/>
                <w:sz w:val="18"/>
                <w:szCs w:val="18"/>
              </w:rPr>
            </w:pPr>
            <w:r w:rsidRPr="00652760">
              <w:rPr>
                <w:rFonts w:ascii="Century Gothic" w:hAnsi="Century Gothic" w:cs="Calibri"/>
                <w:sz w:val="18"/>
                <w:szCs w:val="18"/>
              </w:rPr>
              <w:t>National SENCO award (or commitment to undertake training on appointment)</w:t>
            </w:r>
          </w:p>
          <w:p w14:paraId="3889A28E" w14:textId="77777777" w:rsidR="00781920" w:rsidRPr="00652760" w:rsidRDefault="00781920" w:rsidP="007B2469">
            <w:pPr>
              <w:rPr>
                <w:rFonts w:ascii="Century Gothic" w:hAnsi="Century Gothic"/>
                <w:sz w:val="18"/>
                <w:szCs w:val="18"/>
              </w:rPr>
            </w:pPr>
          </w:p>
          <w:p w14:paraId="132DFD73" w14:textId="77777777" w:rsidR="00781920" w:rsidRPr="00652760" w:rsidRDefault="00781920" w:rsidP="007B2469">
            <w:pPr>
              <w:rPr>
                <w:rFonts w:ascii="Century Gothic" w:hAnsi="Century Gothic"/>
                <w:b/>
                <w:sz w:val="18"/>
                <w:szCs w:val="18"/>
              </w:rPr>
            </w:pPr>
            <w:r w:rsidRPr="00652760">
              <w:rPr>
                <w:rFonts w:ascii="Century Gothic" w:hAnsi="Century Gothic"/>
                <w:b/>
                <w:sz w:val="18"/>
                <w:szCs w:val="18"/>
              </w:rPr>
              <w:t>Desirable</w:t>
            </w:r>
          </w:p>
          <w:p w14:paraId="6660F2C7" w14:textId="77777777" w:rsidR="00781920" w:rsidRPr="00652760" w:rsidRDefault="00781920" w:rsidP="00781920">
            <w:pPr>
              <w:pStyle w:val="ListParagraph"/>
              <w:numPr>
                <w:ilvl w:val="0"/>
                <w:numId w:val="31"/>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Master’s degree or leadership qualification</w:t>
            </w:r>
          </w:p>
          <w:p w14:paraId="304E9981" w14:textId="77777777" w:rsidR="00781920" w:rsidRPr="00652760" w:rsidRDefault="00781920" w:rsidP="007B2469">
            <w:pPr>
              <w:pStyle w:val="ListParagraph"/>
              <w:ind w:left="360"/>
              <w:rPr>
                <w:rFonts w:ascii="Century Gothic" w:hAnsi="Century Gothic"/>
                <w:sz w:val="18"/>
                <w:szCs w:val="18"/>
              </w:rPr>
            </w:pPr>
          </w:p>
        </w:tc>
        <w:tc>
          <w:tcPr>
            <w:tcW w:w="1559" w:type="dxa"/>
          </w:tcPr>
          <w:p w14:paraId="5263C234" w14:textId="77777777" w:rsidR="00781920" w:rsidRPr="00652760" w:rsidRDefault="00781920" w:rsidP="007B2469">
            <w:pPr>
              <w:rPr>
                <w:rFonts w:ascii="Century Gothic" w:hAnsi="Century Gothic"/>
                <w:sz w:val="18"/>
                <w:szCs w:val="18"/>
              </w:rPr>
            </w:pPr>
            <w:r w:rsidRPr="00652760">
              <w:rPr>
                <w:rFonts w:ascii="Century Gothic" w:hAnsi="Century Gothic" w:cs="Calibri"/>
                <w:sz w:val="18"/>
                <w:szCs w:val="18"/>
              </w:rPr>
              <w:t>Application</w:t>
            </w:r>
          </w:p>
        </w:tc>
      </w:tr>
      <w:tr w:rsidR="00781920" w:rsidRPr="00652760" w14:paraId="606B78EA" w14:textId="77777777" w:rsidTr="007B2469">
        <w:tc>
          <w:tcPr>
            <w:tcW w:w="1277" w:type="dxa"/>
          </w:tcPr>
          <w:p w14:paraId="1770D364" w14:textId="77777777" w:rsidR="00781920" w:rsidRPr="00652760" w:rsidRDefault="00781920" w:rsidP="007B2469">
            <w:pPr>
              <w:rPr>
                <w:rFonts w:ascii="Century Gothic" w:hAnsi="Century Gothic" w:cs="Calibri-Italic"/>
                <w:i/>
                <w:iCs/>
                <w:sz w:val="18"/>
                <w:szCs w:val="18"/>
              </w:rPr>
            </w:pPr>
            <w:r w:rsidRPr="00652760">
              <w:rPr>
                <w:rFonts w:ascii="Century Gothic" w:hAnsi="Century Gothic" w:cs="Calibri-Italic"/>
                <w:i/>
                <w:iCs/>
                <w:sz w:val="18"/>
                <w:szCs w:val="18"/>
              </w:rPr>
              <w:t>Experience</w:t>
            </w:r>
          </w:p>
          <w:p w14:paraId="5E6A6A0F" w14:textId="77777777" w:rsidR="00781920" w:rsidRPr="00652760" w:rsidRDefault="00781920" w:rsidP="007B2469">
            <w:pPr>
              <w:rPr>
                <w:rFonts w:ascii="Century Gothic" w:hAnsi="Century Gothic"/>
                <w:i/>
                <w:sz w:val="18"/>
                <w:szCs w:val="18"/>
              </w:rPr>
            </w:pPr>
          </w:p>
        </w:tc>
        <w:tc>
          <w:tcPr>
            <w:tcW w:w="7371" w:type="dxa"/>
          </w:tcPr>
          <w:p w14:paraId="3373AD46"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At least three years of successful Middle Leadership experience as Head of Department, Head of Year or SENCO.</w:t>
            </w:r>
          </w:p>
          <w:p w14:paraId="77CB1883"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An understanding of the range and variety of educational requirements for students with additional needs</w:t>
            </w:r>
          </w:p>
          <w:p w14:paraId="457861BC"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Strong understanding of National SEND context and Code of Practice</w:t>
            </w:r>
          </w:p>
          <w:p w14:paraId="364A44C9"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Experience of work with external agencies to meet the needs of SEN and most able students</w:t>
            </w:r>
          </w:p>
          <w:p w14:paraId="5A3DA48A"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 xml:space="preserve">A good understanding of strategic planning processes </w:t>
            </w:r>
          </w:p>
          <w:p w14:paraId="09DE33F4"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Clear understanding of what makes great learning</w:t>
            </w:r>
          </w:p>
          <w:p w14:paraId="2C7BC7BF"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 xml:space="preserve">Experience of coaching/mentoring staff to improve learning </w:t>
            </w:r>
          </w:p>
          <w:p w14:paraId="23AAB564"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Current evidence of strong collaborative leadership</w:t>
            </w:r>
          </w:p>
          <w:p w14:paraId="66FD9059"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Evidence of strong line</w:t>
            </w:r>
            <w:r w:rsidRPr="00652760">
              <w:rPr>
                <w:rFonts w:ascii="Cambria Math" w:hAnsi="Cambria Math" w:cs="Cambria Math"/>
                <w:sz w:val="18"/>
                <w:szCs w:val="18"/>
              </w:rPr>
              <w:t>‐</w:t>
            </w:r>
            <w:r w:rsidRPr="00652760">
              <w:rPr>
                <w:rFonts w:ascii="Century Gothic" w:hAnsi="Century Gothic" w:cs="Calibri"/>
                <w:sz w:val="18"/>
                <w:szCs w:val="18"/>
              </w:rPr>
              <w:t>management ability and positive impact on teams</w:t>
            </w:r>
          </w:p>
          <w:p w14:paraId="28978A10" w14:textId="77777777" w:rsidR="00781920" w:rsidRPr="00652760" w:rsidRDefault="00781920"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Clear understanding of school monitoring, appraisal and data systems</w:t>
            </w:r>
          </w:p>
          <w:p w14:paraId="678B44FC" w14:textId="77777777" w:rsidR="00781920" w:rsidRPr="00652760" w:rsidRDefault="00781920" w:rsidP="007B2469">
            <w:pPr>
              <w:rPr>
                <w:rFonts w:ascii="Century Gothic" w:hAnsi="Century Gothic"/>
                <w:sz w:val="18"/>
                <w:szCs w:val="18"/>
              </w:rPr>
            </w:pPr>
          </w:p>
          <w:p w14:paraId="64E27739" w14:textId="77777777" w:rsidR="00781920" w:rsidRPr="00652760" w:rsidRDefault="00781920" w:rsidP="007B2469">
            <w:pPr>
              <w:rPr>
                <w:rFonts w:ascii="Century Gothic" w:hAnsi="Century Gothic"/>
                <w:b/>
                <w:sz w:val="18"/>
                <w:szCs w:val="18"/>
              </w:rPr>
            </w:pPr>
            <w:r w:rsidRPr="00652760">
              <w:rPr>
                <w:rFonts w:ascii="Century Gothic" w:hAnsi="Century Gothic"/>
                <w:b/>
                <w:sz w:val="18"/>
                <w:szCs w:val="18"/>
              </w:rPr>
              <w:t xml:space="preserve">Desirable </w:t>
            </w:r>
          </w:p>
          <w:p w14:paraId="5F04B353" w14:textId="29ED18B2" w:rsidR="00781920" w:rsidRDefault="00781920" w:rsidP="00441752">
            <w:pPr>
              <w:pStyle w:val="ListParagraph"/>
              <w:numPr>
                <w:ilvl w:val="0"/>
                <w:numId w:val="33"/>
              </w:numPr>
              <w:rPr>
                <w:rFonts w:ascii="Century Gothic" w:hAnsi="Century Gothic" w:cs="Calibri"/>
                <w:sz w:val="18"/>
                <w:szCs w:val="18"/>
              </w:rPr>
            </w:pPr>
            <w:r w:rsidRPr="00652760">
              <w:rPr>
                <w:rFonts w:ascii="Century Gothic" w:hAnsi="Century Gothic" w:cs="Calibri"/>
                <w:sz w:val="18"/>
                <w:szCs w:val="18"/>
              </w:rPr>
              <w:t>Experience of leading staff training</w:t>
            </w:r>
          </w:p>
          <w:p w14:paraId="07D92063" w14:textId="7F7E7588" w:rsidR="00441752" w:rsidRPr="00441752" w:rsidRDefault="00441752" w:rsidP="00441752">
            <w:pPr>
              <w:pStyle w:val="ListParagraph"/>
              <w:numPr>
                <w:ilvl w:val="0"/>
                <w:numId w:val="33"/>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Evidence of impact on student literacy</w:t>
            </w:r>
          </w:p>
          <w:p w14:paraId="644E8DA0" w14:textId="77777777" w:rsidR="00781920" w:rsidRPr="00441752" w:rsidRDefault="00781920" w:rsidP="00441752">
            <w:pPr>
              <w:pStyle w:val="ListParagraph"/>
              <w:numPr>
                <w:ilvl w:val="0"/>
                <w:numId w:val="33"/>
              </w:numPr>
              <w:autoSpaceDE w:val="0"/>
              <w:autoSpaceDN w:val="0"/>
              <w:adjustRightInd w:val="0"/>
              <w:rPr>
                <w:rFonts w:ascii="Century Gothic" w:hAnsi="Century Gothic"/>
                <w:sz w:val="18"/>
                <w:szCs w:val="18"/>
              </w:rPr>
            </w:pPr>
            <w:r w:rsidRPr="00652760">
              <w:rPr>
                <w:rFonts w:ascii="Century Gothic" w:hAnsi="Century Gothic" w:cs="Calibri"/>
                <w:sz w:val="18"/>
                <w:szCs w:val="18"/>
              </w:rPr>
              <w:t>Evidence of leading t whole</w:t>
            </w:r>
            <w:r w:rsidRPr="00652760">
              <w:rPr>
                <w:rFonts w:ascii="Cambria Math" w:hAnsi="Cambria Math" w:cs="Cambria Math"/>
                <w:sz w:val="18"/>
                <w:szCs w:val="18"/>
              </w:rPr>
              <w:t>‐</w:t>
            </w:r>
            <w:r w:rsidRPr="00652760">
              <w:rPr>
                <w:rFonts w:ascii="Century Gothic" w:hAnsi="Century Gothic" w:cs="Calibri"/>
                <w:sz w:val="18"/>
                <w:szCs w:val="18"/>
              </w:rPr>
              <w:t xml:space="preserve">school change </w:t>
            </w:r>
          </w:p>
          <w:p w14:paraId="585160EE" w14:textId="1D0BAF3E" w:rsidR="00441752" w:rsidRPr="00652760" w:rsidRDefault="00441752" w:rsidP="00441752">
            <w:pPr>
              <w:pStyle w:val="ListParagraph"/>
              <w:autoSpaceDE w:val="0"/>
              <w:autoSpaceDN w:val="0"/>
              <w:adjustRightInd w:val="0"/>
              <w:ind w:left="360"/>
              <w:rPr>
                <w:rFonts w:ascii="Century Gothic" w:hAnsi="Century Gothic"/>
                <w:sz w:val="18"/>
                <w:szCs w:val="18"/>
              </w:rPr>
            </w:pPr>
          </w:p>
        </w:tc>
        <w:tc>
          <w:tcPr>
            <w:tcW w:w="1559" w:type="dxa"/>
          </w:tcPr>
          <w:p w14:paraId="45006EDD" w14:textId="77777777" w:rsidR="00781920" w:rsidRPr="00652760" w:rsidRDefault="00781920" w:rsidP="007B2469">
            <w:p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Application, reference,</w:t>
            </w:r>
          </w:p>
          <w:p w14:paraId="3CA9FD69" w14:textId="77777777" w:rsidR="00781920" w:rsidRPr="00652760" w:rsidRDefault="00781920" w:rsidP="007B2469">
            <w:pPr>
              <w:rPr>
                <w:rFonts w:ascii="Century Gothic" w:hAnsi="Century Gothic"/>
                <w:sz w:val="18"/>
                <w:szCs w:val="18"/>
              </w:rPr>
            </w:pPr>
            <w:r w:rsidRPr="00652760">
              <w:rPr>
                <w:rFonts w:ascii="Century Gothic" w:hAnsi="Century Gothic" w:cs="Calibri"/>
                <w:sz w:val="18"/>
                <w:szCs w:val="18"/>
              </w:rPr>
              <w:t>Interview process</w:t>
            </w:r>
          </w:p>
        </w:tc>
      </w:tr>
      <w:tr w:rsidR="00781920" w:rsidRPr="00652760" w14:paraId="1E919246" w14:textId="77777777" w:rsidTr="007B2469">
        <w:tc>
          <w:tcPr>
            <w:tcW w:w="1277" w:type="dxa"/>
          </w:tcPr>
          <w:p w14:paraId="160A85B2" w14:textId="77777777" w:rsidR="00781920" w:rsidRPr="00652760" w:rsidRDefault="00781920" w:rsidP="007B2469">
            <w:pPr>
              <w:rPr>
                <w:rFonts w:ascii="Century Gothic" w:hAnsi="Century Gothic"/>
                <w:i/>
                <w:sz w:val="18"/>
                <w:szCs w:val="18"/>
              </w:rPr>
            </w:pPr>
            <w:r w:rsidRPr="00652760">
              <w:rPr>
                <w:rFonts w:ascii="Century Gothic" w:hAnsi="Century Gothic" w:cs="Calibri-Italic"/>
                <w:i/>
                <w:iCs/>
                <w:sz w:val="18"/>
                <w:szCs w:val="18"/>
              </w:rPr>
              <w:t>Skills and abilities</w:t>
            </w:r>
          </w:p>
          <w:p w14:paraId="2CB7CB97" w14:textId="77777777" w:rsidR="00781920" w:rsidRPr="00652760" w:rsidRDefault="00781920" w:rsidP="007B2469">
            <w:pPr>
              <w:rPr>
                <w:rFonts w:ascii="Century Gothic" w:hAnsi="Century Gothic"/>
                <w:i/>
                <w:sz w:val="18"/>
                <w:szCs w:val="18"/>
              </w:rPr>
            </w:pPr>
          </w:p>
        </w:tc>
        <w:tc>
          <w:tcPr>
            <w:tcW w:w="7371" w:type="dxa"/>
          </w:tcPr>
          <w:p w14:paraId="220A361A" w14:textId="3952D476" w:rsidR="00781920" w:rsidRPr="00652760" w:rsidRDefault="00781920" w:rsidP="00781920">
            <w:pPr>
              <w:pStyle w:val="ListParagraph"/>
              <w:numPr>
                <w:ilvl w:val="0"/>
                <w:numId w:val="34"/>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Proven track record of being an excellent  teacher in own classroom, and well-versed in differentiation</w:t>
            </w:r>
          </w:p>
          <w:p w14:paraId="7CCA398A" w14:textId="77777777" w:rsidR="00781920" w:rsidRPr="00652760" w:rsidRDefault="00781920" w:rsidP="00781920">
            <w:pPr>
              <w:pStyle w:val="ListParagraph"/>
              <w:numPr>
                <w:ilvl w:val="0"/>
                <w:numId w:val="34"/>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Able to command the respect of students, staff and parents</w:t>
            </w:r>
          </w:p>
          <w:p w14:paraId="750E68E0" w14:textId="77777777" w:rsidR="00781920" w:rsidRPr="00652760" w:rsidRDefault="00781920" w:rsidP="00781920">
            <w:pPr>
              <w:pStyle w:val="ListParagraph"/>
              <w:numPr>
                <w:ilvl w:val="0"/>
                <w:numId w:val="34"/>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Ability to establish successful relationships with stakeholders at all levels</w:t>
            </w:r>
          </w:p>
          <w:p w14:paraId="44DA626B" w14:textId="4B4E5B09" w:rsidR="00781920" w:rsidRPr="00652760" w:rsidRDefault="00781920" w:rsidP="00781920">
            <w:pPr>
              <w:pStyle w:val="ListParagraph"/>
              <w:numPr>
                <w:ilvl w:val="0"/>
                <w:numId w:val="34"/>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 xml:space="preserve">Able to work in a forward </w:t>
            </w:r>
            <w:r w:rsidR="00441752">
              <w:rPr>
                <w:rFonts w:ascii="Century Gothic" w:hAnsi="Century Gothic" w:cs="Calibri"/>
                <w:sz w:val="18"/>
                <w:szCs w:val="18"/>
              </w:rPr>
              <w:t xml:space="preserve">looking culture, maintaining a </w:t>
            </w:r>
            <w:r w:rsidRPr="00652760">
              <w:rPr>
                <w:rFonts w:ascii="Century Gothic" w:hAnsi="Century Gothic" w:cs="Calibri"/>
                <w:sz w:val="18"/>
                <w:szCs w:val="18"/>
              </w:rPr>
              <w:t>solution</w:t>
            </w:r>
            <w:r w:rsidRPr="00652760">
              <w:rPr>
                <w:rFonts w:ascii="Cambria Math" w:hAnsi="Cambria Math" w:cs="Cambria Math"/>
                <w:sz w:val="18"/>
                <w:szCs w:val="18"/>
              </w:rPr>
              <w:t>‐</w:t>
            </w:r>
            <w:r w:rsidRPr="00652760">
              <w:rPr>
                <w:rFonts w:ascii="Century Gothic" w:hAnsi="Century Gothic" w:cs="Calibri"/>
                <w:sz w:val="18"/>
                <w:szCs w:val="18"/>
              </w:rPr>
              <w:t>focused approach</w:t>
            </w:r>
          </w:p>
          <w:p w14:paraId="08FE8541" w14:textId="77777777" w:rsidR="00781920" w:rsidRPr="00652760" w:rsidRDefault="00781920" w:rsidP="007B2469">
            <w:pPr>
              <w:pStyle w:val="ListParagraph"/>
              <w:ind w:left="360"/>
              <w:rPr>
                <w:rFonts w:ascii="Century Gothic" w:hAnsi="Century Gothic"/>
                <w:sz w:val="18"/>
                <w:szCs w:val="18"/>
              </w:rPr>
            </w:pPr>
          </w:p>
        </w:tc>
        <w:tc>
          <w:tcPr>
            <w:tcW w:w="1559" w:type="dxa"/>
          </w:tcPr>
          <w:p w14:paraId="274AD50C" w14:textId="77777777" w:rsidR="00781920" w:rsidRPr="00652760" w:rsidRDefault="00781920" w:rsidP="007B2469">
            <w:p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Application, reference,</w:t>
            </w:r>
          </w:p>
          <w:p w14:paraId="7CDBFD4E" w14:textId="77777777" w:rsidR="00781920" w:rsidRPr="00652760" w:rsidRDefault="00781920" w:rsidP="007B2469">
            <w:pPr>
              <w:rPr>
                <w:rFonts w:ascii="Century Gothic" w:hAnsi="Century Gothic"/>
                <w:sz w:val="18"/>
                <w:szCs w:val="18"/>
              </w:rPr>
            </w:pPr>
            <w:r w:rsidRPr="00652760">
              <w:rPr>
                <w:rFonts w:ascii="Century Gothic" w:hAnsi="Century Gothic" w:cs="Calibri"/>
                <w:sz w:val="18"/>
                <w:szCs w:val="18"/>
              </w:rPr>
              <w:t>Interview process</w:t>
            </w:r>
          </w:p>
        </w:tc>
      </w:tr>
      <w:tr w:rsidR="00781920" w:rsidRPr="00652760" w14:paraId="3C0AC168" w14:textId="77777777" w:rsidTr="007B2469">
        <w:tc>
          <w:tcPr>
            <w:tcW w:w="1277" w:type="dxa"/>
          </w:tcPr>
          <w:p w14:paraId="51A54180" w14:textId="77777777" w:rsidR="00781920" w:rsidRPr="00652760" w:rsidRDefault="00781920" w:rsidP="007B2469">
            <w:pPr>
              <w:rPr>
                <w:rFonts w:ascii="Century Gothic" w:hAnsi="Century Gothic"/>
                <w:i/>
                <w:sz w:val="18"/>
                <w:szCs w:val="18"/>
              </w:rPr>
            </w:pPr>
            <w:r w:rsidRPr="00652760">
              <w:rPr>
                <w:rFonts w:ascii="Century Gothic" w:hAnsi="Century Gothic" w:cs="Calibri-Italic"/>
                <w:i/>
                <w:iCs/>
                <w:sz w:val="18"/>
                <w:szCs w:val="18"/>
              </w:rPr>
              <w:t>Personal attributes</w:t>
            </w:r>
          </w:p>
        </w:tc>
        <w:tc>
          <w:tcPr>
            <w:tcW w:w="7371" w:type="dxa"/>
          </w:tcPr>
          <w:p w14:paraId="4BCE9C92"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 xml:space="preserve">Desire to work in a dynamic team to support and lead all aspects of the </w:t>
            </w:r>
            <w:r w:rsidR="008C644F">
              <w:rPr>
                <w:rFonts w:ascii="Century Gothic" w:hAnsi="Century Gothic" w:cs="Calibri"/>
                <w:sz w:val="18"/>
                <w:szCs w:val="18"/>
              </w:rPr>
              <w:t>s</w:t>
            </w:r>
            <w:r w:rsidRPr="00652760">
              <w:rPr>
                <w:rFonts w:ascii="Century Gothic" w:hAnsi="Century Gothic" w:cs="Calibri"/>
                <w:sz w:val="18"/>
                <w:szCs w:val="18"/>
              </w:rPr>
              <w:t>chool’s work</w:t>
            </w:r>
          </w:p>
          <w:p w14:paraId="50597B68"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 xml:space="preserve">Commitment to supporting the progression and success of colleagues </w:t>
            </w:r>
          </w:p>
          <w:p w14:paraId="13E033FA"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Strong moral purpose and commitment to student achievement</w:t>
            </w:r>
          </w:p>
          <w:p w14:paraId="1B36C694"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Enthusiasm, drive, determination, flexibility.</w:t>
            </w:r>
          </w:p>
          <w:p w14:paraId="1F6CDD8E"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Empathy, affability and a good sense of humour</w:t>
            </w:r>
          </w:p>
          <w:p w14:paraId="2E7C567F"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Confidence, influence and gravitas</w:t>
            </w:r>
          </w:p>
          <w:p w14:paraId="730F0BAB"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Positivity and resilience</w:t>
            </w:r>
          </w:p>
          <w:p w14:paraId="233F8E8B"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Tact and diplomacy</w:t>
            </w:r>
          </w:p>
          <w:p w14:paraId="584C21DE"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Analytical and self</w:t>
            </w:r>
            <w:r w:rsidRPr="00652760">
              <w:rPr>
                <w:rFonts w:ascii="Cambria Math" w:hAnsi="Cambria Math" w:cs="Cambria Math"/>
                <w:sz w:val="18"/>
                <w:szCs w:val="18"/>
              </w:rPr>
              <w:t>‐</w:t>
            </w:r>
            <w:r w:rsidRPr="00652760">
              <w:rPr>
                <w:rFonts w:ascii="Century Gothic" w:hAnsi="Century Gothic" w:cs="Calibri"/>
                <w:sz w:val="18"/>
                <w:szCs w:val="18"/>
              </w:rPr>
              <w:t>reflective</w:t>
            </w:r>
          </w:p>
          <w:p w14:paraId="7BBC2467" w14:textId="77777777" w:rsidR="00781920" w:rsidRPr="00652760" w:rsidRDefault="00781920" w:rsidP="00781920">
            <w:pPr>
              <w:pStyle w:val="ListParagraph"/>
              <w:numPr>
                <w:ilvl w:val="0"/>
                <w:numId w:val="35"/>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Welcomes feedback and accountability</w:t>
            </w:r>
          </w:p>
          <w:p w14:paraId="7BCD6CB0" w14:textId="77777777" w:rsidR="00781920" w:rsidRPr="00652760" w:rsidRDefault="00781920" w:rsidP="00781920">
            <w:pPr>
              <w:pStyle w:val="ListParagraph"/>
              <w:numPr>
                <w:ilvl w:val="0"/>
                <w:numId w:val="35"/>
              </w:numPr>
              <w:rPr>
                <w:rFonts w:ascii="Century Gothic" w:hAnsi="Century Gothic"/>
                <w:sz w:val="18"/>
                <w:szCs w:val="18"/>
              </w:rPr>
            </w:pPr>
            <w:r w:rsidRPr="00652760">
              <w:rPr>
                <w:rFonts w:ascii="Century Gothic" w:hAnsi="Century Gothic" w:cs="Calibri"/>
                <w:sz w:val="18"/>
                <w:szCs w:val="18"/>
              </w:rPr>
              <w:t>Effective communicator with a variety of audiences</w:t>
            </w:r>
          </w:p>
          <w:p w14:paraId="12CFA416" w14:textId="77777777" w:rsidR="00781920" w:rsidRPr="00652760" w:rsidRDefault="00781920" w:rsidP="00781920">
            <w:pPr>
              <w:pStyle w:val="ListParagraph"/>
              <w:numPr>
                <w:ilvl w:val="0"/>
                <w:numId w:val="35"/>
              </w:numPr>
              <w:rPr>
                <w:rFonts w:ascii="Century Gothic" w:hAnsi="Century Gothic"/>
                <w:sz w:val="18"/>
                <w:szCs w:val="18"/>
              </w:rPr>
            </w:pPr>
            <w:r w:rsidRPr="00652760">
              <w:rPr>
                <w:rFonts w:ascii="Century Gothic" w:hAnsi="Century Gothic" w:cs="Calibri"/>
                <w:sz w:val="18"/>
                <w:szCs w:val="18"/>
              </w:rPr>
              <w:t>Sets and maintains high standards in professional relationships with young people and colleagues</w:t>
            </w:r>
          </w:p>
          <w:p w14:paraId="42D6951E" w14:textId="77777777" w:rsidR="00781920" w:rsidRPr="00652760" w:rsidRDefault="00781920" w:rsidP="007B2469">
            <w:pPr>
              <w:pStyle w:val="ListParagraph"/>
              <w:ind w:left="360"/>
              <w:rPr>
                <w:rFonts w:ascii="Century Gothic" w:hAnsi="Century Gothic"/>
                <w:sz w:val="18"/>
                <w:szCs w:val="18"/>
              </w:rPr>
            </w:pPr>
          </w:p>
        </w:tc>
        <w:tc>
          <w:tcPr>
            <w:tcW w:w="1559" w:type="dxa"/>
          </w:tcPr>
          <w:p w14:paraId="3D23716C" w14:textId="77777777" w:rsidR="00781920" w:rsidRPr="00652760" w:rsidRDefault="00781920" w:rsidP="007B2469">
            <w:p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Application, reference,</w:t>
            </w:r>
          </w:p>
          <w:p w14:paraId="13C307B1" w14:textId="77777777" w:rsidR="00781920" w:rsidRPr="00652760" w:rsidRDefault="00781920" w:rsidP="007B2469">
            <w:pPr>
              <w:rPr>
                <w:rFonts w:ascii="Century Gothic" w:hAnsi="Century Gothic"/>
                <w:sz w:val="18"/>
                <w:szCs w:val="18"/>
              </w:rPr>
            </w:pPr>
            <w:r w:rsidRPr="00652760">
              <w:rPr>
                <w:rFonts w:ascii="Century Gothic" w:hAnsi="Century Gothic" w:cs="Calibri"/>
                <w:sz w:val="18"/>
                <w:szCs w:val="18"/>
              </w:rPr>
              <w:t>Interview process</w:t>
            </w:r>
          </w:p>
        </w:tc>
      </w:tr>
      <w:tr w:rsidR="00781920" w:rsidRPr="00652760" w14:paraId="6EF97290" w14:textId="77777777" w:rsidTr="007B2469">
        <w:tc>
          <w:tcPr>
            <w:tcW w:w="1277" w:type="dxa"/>
          </w:tcPr>
          <w:p w14:paraId="03AA7DCA" w14:textId="77777777" w:rsidR="00781920" w:rsidRPr="00652760" w:rsidRDefault="00781920" w:rsidP="007B2469">
            <w:pPr>
              <w:rPr>
                <w:rFonts w:ascii="Century Gothic" w:hAnsi="Century Gothic"/>
                <w:i/>
                <w:sz w:val="18"/>
                <w:szCs w:val="18"/>
              </w:rPr>
            </w:pPr>
            <w:r w:rsidRPr="00652760">
              <w:rPr>
                <w:rFonts w:ascii="Century Gothic" w:hAnsi="Century Gothic" w:cs="Calibri"/>
                <w:i/>
                <w:sz w:val="18"/>
                <w:szCs w:val="18"/>
              </w:rPr>
              <w:t>Commit-ment to</w:t>
            </w:r>
          </w:p>
        </w:tc>
        <w:tc>
          <w:tcPr>
            <w:tcW w:w="7371" w:type="dxa"/>
          </w:tcPr>
          <w:p w14:paraId="3EA85B0A" w14:textId="77777777" w:rsidR="00781920" w:rsidRPr="00652760" w:rsidRDefault="00781920" w:rsidP="00781920">
            <w:pPr>
              <w:pStyle w:val="ListParagraph"/>
              <w:numPr>
                <w:ilvl w:val="0"/>
                <w:numId w:val="36"/>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The KAS ethos, and child –centred progressive education</w:t>
            </w:r>
          </w:p>
          <w:p w14:paraId="5BB9725C" w14:textId="10507465" w:rsidR="00781920" w:rsidRPr="00652760" w:rsidRDefault="00441752" w:rsidP="00781920">
            <w:pPr>
              <w:pStyle w:val="ListParagraph"/>
              <w:numPr>
                <w:ilvl w:val="0"/>
                <w:numId w:val="36"/>
              </w:numPr>
              <w:autoSpaceDE w:val="0"/>
              <w:autoSpaceDN w:val="0"/>
              <w:adjustRightInd w:val="0"/>
              <w:rPr>
                <w:rFonts w:ascii="Century Gothic" w:hAnsi="Century Gothic" w:cs="Calibri"/>
                <w:sz w:val="18"/>
                <w:szCs w:val="18"/>
              </w:rPr>
            </w:pPr>
            <w:r>
              <w:rPr>
                <w:rFonts w:ascii="Century Gothic" w:hAnsi="Century Gothic" w:cs="Calibri"/>
                <w:sz w:val="18"/>
                <w:szCs w:val="18"/>
              </w:rPr>
              <w:t xml:space="preserve">A </w:t>
            </w:r>
            <w:r w:rsidR="00781920" w:rsidRPr="00652760">
              <w:rPr>
                <w:rFonts w:ascii="Century Gothic" w:hAnsi="Century Gothic" w:cs="Calibri"/>
                <w:sz w:val="18"/>
                <w:szCs w:val="18"/>
              </w:rPr>
              <w:t xml:space="preserve"> culture </w:t>
            </w:r>
            <w:r>
              <w:rPr>
                <w:rFonts w:ascii="Century Gothic" w:hAnsi="Century Gothic" w:cs="Calibri"/>
                <w:sz w:val="18"/>
                <w:szCs w:val="18"/>
              </w:rPr>
              <w:t xml:space="preserve">committed </w:t>
            </w:r>
            <w:r w:rsidR="00781920" w:rsidRPr="00652760">
              <w:rPr>
                <w:rFonts w:ascii="Century Gothic" w:hAnsi="Century Gothic" w:cs="Calibri"/>
                <w:sz w:val="18"/>
                <w:szCs w:val="18"/>
              </w:rPr>
              <w:t>to continuous improvement</w:t>
            </w:r>
          </w:p>
          <w:p w14:paraId="74652A8E" w14:textId="77777777" w:rsidR="00781920" w:rsidRPr="00652760" w:rsidRDefault="00781920" w:rsidP="00781920">
            <w:pPr>
              <w:pStyle w:val="ListParagraph"/>
              <w:numPr>
                <w:ilvl w:val="0"/>
                <w:numId w:val="36"/>
              </w:num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The happiness, well</w:t>
            </w:r>
            <w:r w:rsidRPr="00652760">
              <w:rPr>
                <w:rFonts w:ascii="Cambria Math" w:hAnsi="Cambria Math" w:cs="Cambria Math"/>
                <w:sz w:val="18"/>
                <w:szCs w:val="18"/>
              </w:rPr>
              <w:t>‐</w:t>
            </w:r>
            <w:r w:rsidRPr="00652760">
              <w:rPr>
                <w:rFonts w:ascii="Century Gothic" w:hAnsi="Century Gothic" w:cs="Calibri"/>
                <w:sz w:val="18"/>
                <w:szCs w:val="18"/>
              </w:rPr>
              <w:t>being, and progress of all at the school</w:t>
            </w:r>
          </w:p>
          <w:p w14:paraId="681E8271" w14:textId="77777777" w:rsidR="00781920" w:rsidRPr="00652760" w:rsidRDefault="00781920" w:rsidP="007B2469">
            <w:pPr>
              <w:pStyle w:val="ListParagraph"/>
              <w:autoSpaceDE w:val="0"/>
              <w:autoSpaceDN w:val="0"/>
              <w:adjustRightInd w:val="0"/>
              <w:ind w:left="360"/>
              <w:rPr>
                <w:rFonts w:ascii="Century Gothic" w:hAnsi="Century Gothic" w:cs="Calibri"/>
                <w:sz w:val="18"/>
                <w:szCs w:val="18"/>
              </w:rPr>
            </w:pPr>
          </w:p>
        </w:tc>
        <w:tc>
          <w:tcPr>
            <w:tcW w:w="1559" w:type="dxa"/>
          </w:tcPr>
          <w:p w14:paraId="757F28CD" w14:textId="77777777" w:rsidR="00781920" w:rsidRPr="00652760" w:rsidRDefault="00781920" w:rsidP="007B2469">
            <w:pPr>
              <w:autoSpaceDE w:val="0"/>
              <w:autoSpaceDN w:val="0"/>
              <w:adjustRightInd w:val="0"/>
              <w:rPr>
                <w:rFonts w:ascii="Century Gothic" w:hAnsi="Century Gothic" w:cs="Calibri"/>
                <w:sz w:val="18"/>
                <w:szCs w:val="18"/>
              </w:rPr>
            </w:pPr>
            <w:r w:rsidRPr="00652760">
              <w:rPr>
                <w:rFonts w:ascii="Century Gothic" w:hAnsi="Century Gothic" w:cs="Calibri"/>
                <w:sz w:val="18"/>
                <w:szCs w:val="18"/>
              </w:rPr>
              <w:t>Application, reference,</w:t>
            </w:r>
          </w:p>
          <w:p w14:paraId="2A4D3510" w14:textId="77777777" w:rsidR="00781920" w:rsidRPr="00652760" w:rsidRDefault="00781920" w:rsidP="00781920">
            <w:pPr>
              <w:rPr>
                <w:rFonts w:ascii="Century Gothic" w:hAnsi="Century Gothic"/>
                <w:sz w:val="18"/>
                <w:szCs w:val="18"/>
              </w:rPr>
            </w:pPr>
            <w:r w:rsidRPr="00652760">
              <w:rPr>
                <w:rFonts w:ascii="Century Gothic" w:hAnsi="Century Gothic" w:cs="Calibri"/>
                <w:sz w:val="18"/>
                <w:szCs w:val="18"/>
              </w:rPr>
              <w:t xml:space="preserve">Interview </w:t>
            </w:r>
          </w:p>
        </w:tc>
      </w:tr>
    </w:tbl>
    <w:p w14:paraId="72ACF0A6" w14:textId="77777777" w:rsidR="00652760" w:rsidRDefault="00652760" w:rsidP="00557EF0">
      <w:pPr>
        <w:rPr>
          <w:rFonts w:ascii="Century Gothic" w:eastAsia="Times New Roman" w:hAnsi="Century Gothic" w:cs="Times New Roman"/>
          <w:b/>
          <w:sz w:val="26"/>
          <w:szCs w:val="26"/>
          <w:lang w:eastAsia="en-GB"/>
        </w:rPr>
      </w:pPr>
    </w:p>
    <w:p w14:paraId="6F9917B3" w14:textId="77777777" w:rsidR="00652760" w:rsidRDefault="00652760" w:rsidP="00557EF0">
      <w:pPr>
        <w:rPr>
          <w:rFonts w:ascii="Century Gothic" w:eastAsia="Times New Roman" w:hAnsi="Century Gothic" w:cs="Times New Roman"/>
          <w:b/>
          <w:sz w:val="26"/>
          <w:szCs w:val="26"/>
          <w:lang w:eastAsia="en-GB"/>
        </w:rPr>
      </w:pPr>
    </w:p>
    <w:p w14:paraId="5F2F108E" w14:textId="77777777" w:rsidR="00652760" w:rsidRDefault="00652760" w:rsidP="00557EF0">
      <w:pPr>
        <w:rPr>
          <w:rFonts w:ascii="Century Gothic" w:eastAsia="Times New Roman" w:hAnsi="Century Gothic" w:cs="Times New Roman"/>
          <w:b/>
          <w:sz w:val="26"/>
          <w:szCs w:val="26"/>
          <w:lang w:eastAsia="en-GB"/>
        </w:rPr>
      </w:pPr>
    </w:p>
    <w:p w14:paraId="2B9B1265" w14:textId="77777777" w:rsidR="00557EF0" w:rsidRPr="00557EF0" w:rsidRDefault="00557EF0" w:rsidP="00557EF0">
      <w:pPr>
        <w:rPr>
          <w:rFonts w:ascii="Century Gothic" w:eastAsia="Times New Roman" w:hAnsi="Century Gothic" w:cs="Times New Roman"/>
          <w:b/>
          <w:sz w:val="26"/>
          <w:szCs w:val="26"/>
          <w:lang w:eastAsia="en-GB"/>
        </w:rPr>
      </w:pPr>
      <w:r w:rsidRPr="00557EF0">
        <w:rPr>
          <w:rFonts w:ascii="Century Gothic" w:eastAsia="Times New Roman" w:hAnsi="Century Gothic" w:cs="Times New Roman"/>
          <w:b/>
          <w:sz w:val="26"/>
          <w:szCs w:val="26"/>
          <w:lang w:eastAsia="en-GB"/>
        </w:rPr>
        <w:t>5.</w:t>
      </w:r>
      <w:r>
        <w:rPr>
          <w:rFonts w:ascii="Century Gothic" w:eastAsia="Times New Roman" w:hAnsi="Century Gothic" w:cs="Times New Roman"/>
          <w:b/>
          <w:sz w:val="26"/>
          <w:szCs w:val="26"/>
          <w:lang w:eastAsia="en-GB"/>
        </w:rPr>
        <w:t xml:space="preserve"> </w:t>
      </w:r>
      <w:r>
        <w:rPr>
          <w:rFonts w:ascii="Century Gothic" w:eastAsia="Times New Roman" w:hAnsi="Century Gothic" w:cs="Times New Roman"/>
          <w:b/>
          <w:sz w:val="26"/>
          <w:szCs w:val="26"/>
          <w:lang w:eastAsia="en-GB"/>
        </w:rPr>
        <w:tab/>
      </w:r>
      <w:r w:rsidR="009B719B">
        <w:rPr>
          <w:rFonts w:ascii="Century Gothic" w:eastAsia="Times New Roman" w:hAnsi="Century Gothic" w:cs="Times New Roman"/>
          <w:b/>
          <w:sz w:val="26"/>
          <w:szCs w:val="26"/>
          <w:lang w:eastAsia="en-GB"/>
        </w:rPr>
        <w:t>Terms of Employment</w:t>
      </w:r>
    </w:p>
    <w:p w14:paraId="771D7B5D" w14:textId="77777777" w:rsidR="00557EF0" w:rsidRPr="00557EF0" w:rsidRDefault="00557EF0" w:rsidP="00557EF0">
      <w:pPr>
        <w:rPr>
          <w:lang w:eastAsia="en-GB"/>
        </w:rPr>
      </w:pPr>
      <w:r>
        <w:rPr>
          <w:lang w:eastAsia="en-GB"/>
        </w:rPr>
        <w:t>__________________________________________________________________________________</w:t>
      </w:r>
    </w:p>
    <w:p w14:paraId="41129459" w14:textId="77777777" w:rsidR="00557EF0" w:rsidRDefault="00557EF0" w:rsidP="00557EF0">
      <w:pPr>
        <w:rPr>
          <w:rFonts w:ascii="Century Gothic" w:eastAsia="Times New Roman" w:hAnsi="Century Gothic" w:cs="Times New Roman"/>
          <w:lang w:eastAsia="en-GB"/>
        </w:rPr>
      </w:pPr>
    </w:p>
    <w:p w14:paraId="00D1F406" w14:textId="77777777" w:rsidR="009B719B" w:rsidRPr="00557EF0" w:rsidRDefault="009B719B" w:rsidP="009B719B">
      <w:pPr>
        <w:pStyle w:val="ListParagraph"/>
        <w:numPr>
          <w:ilvl w:val="0"/>
          <w:numId w:val="19"/>
        </w:num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r w:rsidRPr="00557EF0">
        <w:rPr>
          <w:rFonts w:ascii="Century Gothic" w:eastAsia="Times New Roman" w:hAnsi="Century Gothic" w:cs="Times New Roman"/>
          <w:noProof/>
          <w:color w:val="000000"/>
          <w:lang w:eastAsia="en-GB"/>
        </w:rPr>
        <w:lastRenderedPageBreak/>
        <w:t>An appropriate salary as listed will reflect the importance of the post and the experience and standing of the successful candidate.</w:t>
      </w:r>
    </w:p>
    <w:p w14:paraId="118B4DEB" w14:textId="77777777" w:rsidR="009B719B" w:rsidRDefault="009B719B" w:rsidP="009B719B">
      <w:p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p>
    <w:p w14:paraId="2838EBA4" w14:textId="77777777" w:rsidR="009B719B" w:rsidRDefault="009B719B" w:rsidP="009B719B">
      <w:p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p>
    <w:p w14:paraId="2AB4CB8F" w14:textId="77777777" w:rsidR="009B719B" w:rsidRPr="00557EF0" w:rsidRDefault="009B719B" w:rsidP="009B719B">
      <w:pPr>
        <w:pStyle w:val="ListParagraph"/>
        <w:numPr>
          <w:ilvl w:val="0"/>
          <w:numId w:val="19"/>
        </w:num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r w:rsidRPr="00557EF0">
        <w:rPr>
          <w:rFonts w:ascii="Century Gothic" w:eastAsia="Times New Roman" w:hAnsi="Century Gothic" w:cs="Times New Roman"/>
          <w:noProof/>
          <w:color w:val="000000"/>
          <w:lang w:eastAsia="en-GB"/>
        </w:rPr>
        <w:t>The post is pensionable through the Teachers’ Pension Scheme.</w:t>
      </w:r>
    </w:p>
    <w:p w14:paraId="74F1E807" w14:textId="77777777" w:rsidR="009B719B" w:rsidRDefault="009B719B" w:rsidP="009B719B">
      <w:p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p>
    <w:p w14:paraId="7F5F4A24" w14:textId="77777777" w:rsidR="009B719B" w:rsidRDefault="009B719B" w:rsidP="009B719B">
      <w:p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p>
    <w:p w14:paraId="05AC3766" w14:textId="77777777" w:rsidR="009B719B" w:rsidRPr="00557EF0" w:rsidRDefault="009B719B" w:rsidP="009B719B">
      <w:pPr>
        <w:pStyle w:val="ListParagraph"/>
        <w:numPr>
          <w:ilvl w:val="0"/>
          <w:numId w:val="19"/>
        </w:numPr>
        <w:overflowPunct w:val="0"/>
        <w:autoSpaceDE w:val="0"/>
        <w:autoSpaceDN w:val="0"/>
        <w:adjustRightInd w:val="0"/>
        <w:spacing w:after="170" w:line="240" w:lineRule="exact"/>
        <w:jc w:val="both"/>
        <w:textAlignment w:val="baseline"/>
        <w:rPr>
          <w:rFonts w:ascii="Century Gothic" w:eastAsia="Times New Roman" w:hAnsi="Century Gothic" w:cs="Times New Roman"/>
          <w:noProof/>
          <w:color w:val="000000"/>
          <w:lang w:eastAsia="en-GB"/>
        </w:rPr>
      </w:pPr>
      <w:r w:rsidRPr="00557EF0">
        <w:rPr>
          <w:rFonts w:ascii="Century Gothic" w:eastAsia="Times New Roman" w:hAnsi="Century Gothic" w:cs="Times New Roman"/>
          <w:noProof/>
          <w:color w:val="000000"/>
          <w:lang w:eastAsia="en-GB"/>
        </w:rPr>
        <w:t>The appointment will be made subject to</w:t>
      </w:r>
      <w:r>
        <w:rPr>
          <w:rFonts w:ascii="Century Gothic" w:eastAsia="Times New Roman" w:hAnsi="Century Gothic" w:cs="Times New Roman"/>
          <w:noProof/>
          <w:color w:val="000000"/>
          <w:lang w:eastAsia="en-GB"/>
        </w:rPr>
        <w:t xml:space="preserve"> successful references and a DBS</w:t>
      </w:r>
      <w:r w:rsidRPr="00557EF0">
        <w:rPr>
          <w:rFonts w:ascii="Century Gothic" w:eastAsia="Times New Roman" w:hAnsi="Century Gothic" w:cs="Times New Roman"/>
          <w:noProof/>
          <w:color w:val="000000"/>
          <w:lang w:eastAsia="en-GB"/>
        </w:rPr>
        <w:t xml:space="preserve"> check.</w:t>
      </w:r>
    </w:p>
    <w:p w14:paraId="3AD60252" w14:textId="77777777" w:rsidR="0016700F" w:rsidRDefault="0016700F" w:rsidP="00557EF0">
      <w:pPr>
        <w:jc w:val="both"/>
        <w:rPr>
          <w:rFonts w:ascii="Century Gothic" w:eastAsia="Times New Roman" w:hAnsi="Century Gothic" w:cs="Times New Roman"/>
          <w:lang w:eastAsia="en-GB"/>
        </w:rPr>
      </w:pPr>
    </w:p>
    <w:p w14:paraId="3F23DB75" w14:textId="77777777" w:rsidR="0016700F" w:rsidRPr="0016700F" w:rsidRDefault="0016700F" w:rsidP="00557EF0">
      <w:pPr>
        <w:jc w:val="both"/>
        <w:rPr>
          <w:rFonts w:ascii="Century Gothic" w:eastAsia="Times New Roman" w:hAnsi="Century Gothic" w:cs="Times New Roman"/>
          <w:lang w:eastAsia="en-GB"/>
        </w:rPr>
      </w:pPr>
    </w:p>
    <w:p w14:paraId="5DA6DEE9" w14:textId="77777777" w:rsidR="0016700F" w:rsidRPr="0016700F" w:rsidRDefault="0016700F" w:rsidP="0016700F">
      <w:pPr>
        <w:rPr>
          <w:rFonts w:ascii="Century Gothic" w:eastAsia="Times New Roman" w:hAnsi="Century Gothic" w:cs="Times New Roman"/>
          <w:lang w:eastAsia="en-GB"/>
        </w:rPr>
      </w:pPr>
    </w:p>
    <w:p w14:paraId="65C26E74" w14:textId="77777777" w:rsidR="004D2C85" w:rsidRPr="00212F38" w:rsidRDefault="009B719B" w:rsidP="00F26E0A">
      <w:pPr>
        <w:jc w:val="center"/>
        <w:rPr>
          <w:szCs w:val="18"/>
        </w:rPr>
      </w:pPr>
      <w:r>
        <w:rPr>
          <w:rFonts w:ascii="Century Gothic" w:eastAsia="Times New Roman" w:hAnsi="Century Gothic" w:cs="Times New Roman"/>
          <w:noProof/>
          <w:color w:val="000000"/>
          <w:lang w:eastAsia="en-GB"/>
        </w:rPr>
        <w:drawing>
          <wp:anchor distT="0" distB="0" distL="114300" distR="114300" simplePos="0" relativeHeight="251685888" behindDoc="0" locked="0" layoutInCell="1" allowOverlap="1" wp14:anchorId="24A7CC6A" wp14:editId="5459D50D">
            <wp:simplePos x="0" y="0"/>
            <wp:positionH relativeFrom="column">
              <wp:posOffset>3692682</wp:posOffset>
            </wp:positionH>
            <wp:positionV relativeFrom="paragraph">
              <wp:posOffset>504124</wp:posOffset>
            </wp:positionV>
            <wp:extent cx="2302933" cy="34544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2933" cy="3454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noProof/>
          <w:color w:val="000000"/>
          <w:lang w:eastAsia="en-GB"/>
        </w:rPr>
        <w:drawing>
          <wp:anchor distT="0" distB="0" distL="114300" distR="114300" simplePos="0" relativeHeight="251683840" behindDoc="0" locked="0" layoutInCell="1" allowOverlap="1" wp14:anchorId="154F25B2" wp14:editId="1865EC91">
            <wp:simplePos x="0" y="0"/>
            <wp:positionH relativeFrom="column">
              <wp:posOffset>-338026</wp:posOffset>
            </wp:positionH>
            <wp:positionV relativeFrom="paragraph">
              <wp:posOffset>482022</wp:posOffset>
            </wp:positionV>
            <wp:extent cx="3348348" cy="3505200"/>
            <wp:effectExtent l="0" t="0" r="5080" b="0"/>
            <wp:wrapNone/>
            <wp:docPr id="3" name="Picture 3" descr="C:\Users\pamo\AppData\Local\Microsoft\Windows\Temporary Internet Files\Content.Outlook\HK07VNRI\KAS 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o\AppData\Local\Microsoft\Windows\Temporary Internet Files\Content.Outlook\HK07VNRI\KAS sno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8348" cy="3505200"/>
                    </a:xfrm>
                    <a:prstGeom prst="rect">
                      <a:avLst/>
                    </a:prstGeom>
                    <a:noFill/>
                    <a:ln>
                      <a:noFill/>
                    </a:ln>
                  </pic:spPr>
                </pic:pic>
              </a:graphicData>
            </a:graphic>
          </wp:anchor>
        </w:drawing>
      </w:r>
      <w:r w:rsidR="00F12E56">
        <w:rPr>
          <w:rFonts w:ascii="Century Gothic" w:eastAsia="Times New Roman" w:hAnsi="Century Gothic" w:cs="Times New Roman"/>
          <w:lang w:eastAsia="en-GB"/>
        </w:rPr>
        <w:br w:type="page"/>
      </w:r>
    </w:p>
    <w:p w14:paraId="6F1441DD" w14:textId="77777777" w:rsidR="003B17FF" w:rsidRDefault="003B17FF" w:rsidP="004D2C85">
      <w:pPr>
        <w:pStyle w:val="Bodytext"/>
        <w:ind w:left="720" w:hanging="720"/>
        <w:rPr>
          <w:sz w:val="22"/>
          <w:szCs w:val="22"/>
        </w:rPr>
      </w:pPr>
    </w:p>
    <w:p w14:paraId="772FA06F" w14:textId="77777777" w:rsidR="0095785C" w:rsidRPr="00263E67" w:rsidRDefault="00263E67" w:rsidP="00263E67">
      <w:pPr>
        <w:jc w:val="center"/>
        <w:rPr>
          <w:rFonts w:ascii="Century Gothic" w:hAnsi="Century Gothic"/>
          <w:sz w:val="20"/>
          <w:szCs w:val="20"/>
        </w:rPr>
      </w:pPr>
      <w:r>
        <w:t>The Forge</w:t>
      </w:r>
    </w:p>
    <w:p w14:paraId="792ACAEA" w14:textId="77777777" w:rsidR="0095785C" w:rsidRDefault="0095785C" w:rsidP="0095785C">
      <w:pPr>
        <w:jc w:val="center"/>
      </w:pPr>
      <w:r>
        <w:rPr>
          <w:noProof/>
          <w:lang w:eastAsia="en-GB"/>
        </w:rPr>
        <w:drawing>
          <wp:inline distT="0" distB="0" distL="0" distR="0" wp14:anchorId="1931346B" wp14:editId="0FB4BA20">
            <wp:extent cx="3549009" cy="2599774"/>
            <wp:effectExtent l="0" t="0" r="0" b="0"/>
            <wp:docPr id="34" name="Picture 34" descr="C:\Users\pamo\AppData\Local\Microsoft\Windows\Temporary Internet Files\Content.Outlook\HK07VNRI\The Forge D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o\AppData\Local\Microsoft\Windows\Temporary Internet Files\Content.Outlook\HK07VNRI\The Forge DT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57365" cy="2605895"/>
                    </a:xfrm>
                    <a:prstGeom prst="rect">
                      <a:avLst/>
                    </a:prstGeom>
                    <a:noFill/>
                    <a:ln>
                      <a:noFill/>
                    </a:ln>
                  </pic:spPr>
                </pic:pic>
              </a:graphicData>
            </a:graphic>
          </wp:inline>
        </w:drawing>
      </w:r>
    </w:p>
    <w:p w14:paraId="79B7784D" w14:textId="77777777" w:rsidR="00781920" w:rsidRDefault="00781920" w:rsidP="003B17FF">
      <w:pPr>
        <w:pStyle w:val="Bodytext"/>
        <w:ind w:left="720" w:hanging="720"/>
        <w:jc w:val="center"/>
        <w:rPr>
          <w:sz w:val="20"/>
          <w:szCs w:val="20"/>
        </w:rPr>
      </w:pPr>
    </w:p>
    <w:p w14:paraId="0E8F2793" w14:textId="77777777" w:rsidR="00781920" w:rsidRDefault="003318F8" w:rsidP="003318F8">
      <w:pPr>
        <w:pStyle w:val="Bodytext"/>
        <w:tabs>
          <w:tab w:val="left" w:pos="1356"/>
        </w:tabs>
        <w:ind w:left="720" w:hanging="720"/>
        <w:jc w:val="left"/>
        <w:rPr>
          <w:sz w:val="20"/>
          <w:szCs w:val="20"/>
        </w:rPr>
      </w:pPr>
      <w:r>
        <w:rPr>
          <w:sz w:val="20"/>
          <w:szCs w:val="20"/>
        </w:rPr>
        <w:tab/>
      </w:r>
      <w:r>
        <w:rPr>
          <w:sz w:val="20"/>
          <w:szCs w:val="20"/>
        </w:rPr>
        <w:tab/>
      </w:r>
    </w:p>
    <w:p w14:paraId="24EDE0C9" w14:textId="77777777" w:rsidR="0095785C" w:rsidRDefault="00263E67" w:rsidP="003B17FF">
      <w:pPr>
        <w:pStyle w:val="Bodytext"/>
        <w:ind w:left="720" w:hanging="720"/>
        <w:jc w:val="center"/>
        <w:rPr>
          <w:sz w:val="22"/>
          <w:szCs w:val="22"/>
        </w:rPr>
      </w:pPr>
      <w:r w:rsidRPr="00263E67">
        <w:rPr>
          <w:sz w:val="20"/>
          <w:szCs w:val="20"/>
        </w:rPr>
        <w:t>Girls Hockey Team</w:t>
      </w:r>
    </w:p>
    <w:p w14:paraId="54D54334" w14:textId="77777777" w:rsidR="00332530" w:rsidRDefault="0068352E" w:rsidP="00E34BC3">
      <w:pPr>
        <w:jc w:val="center"/>
        <w:rPr>
          <w:rFonts w:ascii="Century Gothic" w:hAnsi="Century Gothic"/>
          <w:b/>
        </w:rPr>
      </w:pPr>
      <w:r>
        <w:rPr>
          <w:noProof/>
          <w:lang w:eastAsia="en-GB"/>
        </w:rPr>
        <w:drawing>
          <wp:inline distT="0" distB="0" distL="0" distR="0" wp14:anchorId="23551B85" wp14:editId="130D7225">
            <wp:extent cx="3590925" cy="2682803"/>
            <wp:effectExtent l="0" t="0" r="0" b="3810"/>
            <wp:docPr id="25" name="Picture 25" descr="C:\Users\pamo\AppData\Local\Microsoft\Windows\Temporary Internet Files\Content.Outlook\HK07VNRI\Girls_hockey_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o\AppData\Local\Microsoft\Windows\Temporary Internet Files\Content.Outlook\HK07VNRI\Girls_hockey_tea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9334" cy="2681615"/>
                    </a:xfrm>
                    <a:prstGeom prst="rect">
                      <a:avLst/>
                    </a:prstGeom>
                    <a:noFill/>
                    <a:ln>
                      <a:noFill/>
                    </a:ln>
                  </pic:spPr>
                </pic:pic>
              </a:graphicData>
            </a:graphic>
          </wp:inline>
        </w:drawing>
      </w:r>
    </w:p>
    <w:sectPr w:rsidR="00332530" w:rsidSect="00081FA9">
      <w:footerReference w:type="default" r:id="rId20"/>
      <w:pgSz w:w="11906" w:h="16838" w:code="9"/>
      <w:pgMar w:top="1077" w:right="1440" w:bottom="1077"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FBF5" w14:textId="77777777" w:rsidR="00956239" w:rsidRDefault="00956239" w:rsidP="000863A8">
      <w:pPr>
        <w:spacing w:after="0" w:line="240" w:lineRule="auto"/>
      </w:pPr>
      <w:r>
        <w:separator/>
      </w:r>
    </w:p>
  </w:endnote>
  <w:endnote w:type="continuationSeparator" w:id="0">
    <w:p w14:paraId="6E5F0846" w14:textId="77777777" w:rsidR="00956239" w:rsidRDefault="00956239" w:rsidP="0008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ozuka Gothic Pro H">
    <w:panose1 w:val="020B0800000000000000"/>
    <w:charset w:val="80"/>
    <w:family w:val="swiss"/>
    <w:notTrueType/>
    <w:pitch w:val="variable"/>
    <w:sig w:usb0="00000283" w:usb1="2AC71C11" w:usb2="00000012" w:usb3="00000000" w:csb0="00020005"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0BED" w14:textId="77777777" w:rsidR="00915DA8" w:rsidRDefault="00915DA8" w:rsidP="00915DA8">
    <w:pPr>
      <w:pStyle w:val="Footer"/>
      <w:pBdr>
        <w:bottom w:val="single" w:sz="6" w:space="1" w:color="auto"/>
      </w:pBdr>
    </w:pPr>
  </w:p>
  <w:p w14:paraId="160F60E9" w14:textId="77777777" w:rsidR="00915DA8" w:rsidRDefault="00915DA8" w:rsidP="00915DA8">
    <w:pPr>
      <w:pStyle w:val="Footer"/>
    </w:pPr>
  </w:p>
  <w:p w14:paraId="67058E01" w14:textId="3BBD31C6" w:rsidR="00915DA8" w:rsidRPr="00915DA8" w:rsidRDefault="009B719B" w:rsidP="00915DA8">
    <w:pPr>
      <w:pStyle w:val="Footer"/>
      <w:rPr>
        <w:rFonts w:ascii="Century Gothic" w:hAnsi="Century Gothic"/>
        <w:sz w:val="16"/>
        <w:szCs w:val="16"/>
      </w:rPr>
    </w:pPr>
    <w:r>
      <w:rPr>
        <w:rFonts w:ascii="Century Gothic" w:hAnsi="Century Gothic"/>
        <w:sz w:val="16"/>
        <w:szCs w:val="16"/>
      </w:rPr>
      <w:t>KAS : Job Application Pack</w:t>
    </w:r>
    <w:r w:rsidR="00915DA8">
      <w:rPr>
        <w:rFonts w:ascii="Century Gothic" w:hAnsi="Century Gothic"/>
        <w:sz w:val="16"/>
        <w:szCs w:val="16"/>
      </w:rPr>
      <w:t xml:space="preserve">   </w:t>
    </w:r>
    <w:r>
      <w:rPr>
        <w:rFonts w:ascii="Century Gothic" w:hAnsi="Century Gothic"/>
        <w:sz w:val="16"/>
        <w:szCs w:val="16"/>
      </w:rPr>
      <w:t>:   Assistant Head - Personalised Learning</w:t>
    </w:r>
    <w:r w:rsidR="00915DA8">
      <w:rPr>
        <w:rFonts w:ascii="Century Gothic" w:hAnsi="Century Gothic"/>
        <w:sz w:val="16"/>
        <w:szCs w:val="16"/>
      </w:rPr>
      <w:t xml:space="preserve">                              </w:t>
    </w:r>
    <w:r>
      <w:rPr>
        <w:rFonts w:ascii="Century Gothic" w:hAnsi="Century Gothic"/>
        <w:sz w:val="16"/>
        <w:szCs w:val="16"/>
      </w:rPr>
      <w:t xml:space="preserve">             </w:t>
    </w:r>
    <w:r w:rsidR="003318F8">
      <w:rPr>
        <w:rFonts w:ascii="Century Gothic" w:hAnsi="Century Gothic"/>
        <w:sz w:val="16"/>
        <w:szCs w:val="16"/>
      </w:rPr>
      <w:t xml:space="preserve">                      </w:t>
    </w:r>
    <w:r>
      <w:rPr>
        <w:rFonts w:ascii="Century Gothic" w:hAnsi="Century Gothic"/>
        <w:sz w:val="16"/>
        <w:szCs w:val="16"/>
      </w:rPr>
      <w:t xml:space="preserve"> </w:t>
    </w:r>
    <w:r w:rsidR="00915DA8" w:rsidRPr="00915DA8">
      <w:rPr>
        <w:rFonts w:ascii="Century Gothic" w:hAnsi="Century Gothic"/>
        <w:sz w:val="16"/>
        <w:szCs w:val="16"/>
      </w:rPr>
      <w:t xml:space="preserve">Page </w:t>
    </w:r>
    <w:sdt>
      <w:sdtPr>
        <w:rPr>
          <w:sz w:val="16"/>
          <w:szCs w:val="16"/>
        </w:rPr>
        <w:id w:val="445126243"/>
        <w:docPartObj>
          <w:docPartGallery w:val="Page Numbers (Bottom of Page)"/>
          <w:docPartUnique/>
        </w:docPartObj>
      </w:sdtPr>
      <w:sdtEndPr>
        <w:rPr>
          <w:rFonts w:ascii="Century Gothic" w:hAnsi="Century Gothic"/>
          <w:noProof/>
        </w:rPr>
      </w:sdtEndPr>
      <w:sdtContent>
        <w:r w:rsidR="00915DA8" w:rsidRPr="00915DA8">
          <w:rPr>
            <w:rFonts w:ascii="Century Gothic" w:hAnsi="Century Gothic"/>
            <w:sz w:val="16"/>
            <w:szCs w:val="16"/>
          </w:rPr>
          <w:fldChar w:fldCharType="begin"/>
        </w:r>
        <w:r w:rsidR="00915DA8" w:rsidRPr="00915DA8">
          <w:rPr>
            <w:rFonts w:ascii="Century Gothic" w:hAnsi="Century Gothic"/>
            <w:sz w:val="16"/>
            <w:szCs w:val="16"/>
          </w:rPr>
          <w:instrText xml:space="preserve"> PAGE   \* MERGEFORMAT </w:instrText>
        </w:r>
        <w:r w:rsidR="00915DA8" w:rsidRPr="00915DA8">
          <w:rPr>
            <w:rFonts w:ascii="Century Gothic" w:hAnsi="Century Gothic"/>
            <w:sz w:val="16"/>
            <w:szCs w:val="16"/>
          </w:rPr>
          <w:fldChar w:fldCharType="separate"/>
        </w:r>
        <w:r w:rsidR="006A0EC3">
          <w:rPr>
            <w:rFonts w:ascii="Century Gothic" w:hAnsi="Century Gothic"/>
            <w:noProof/>
            <w:sz w:val="16"/>
            <w:szCs w:val="16"/>
          </w:rPr>
          <w:t>8</w:t>
        </w:r>
        <w:r w:rsidR="00915DA8" w:rsidRPr="00915DA8">
          <w:rPr>
            <w:rFonts w:ascii="Century Gothic" w:hAnsi="Century Gothic"/>
            <w:noProof/>
            <w:sz w:val="16"/>
            <w:szCs w:val="16"/>
          </w:rPr>
          <w:fldChar w:fldCharType="end"/>
        </w:r>
      </w:sdtContent>
    </w:sdt>
  </w:p>
  <w:p w14:paraId="5B25A184" w14:textId="77777777" w:rsidR="001D7137" w:rsidRPr="00915DA8" w:rsidRDefault="001D713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049C9" w14:textId="77777777" w:rsidR="00956239" w:rsidRDefault="00956239" w:rsidP="000863A8">
      <w:pPr>
        <w:spacing w:after="0" w:line="240" w:lineRule="auto"/>
      </w:pPr>
      <w:r>
        <w:separator/>
      </w:r>
    </w:p>
  </w:footnote>
  <w:footnote w:type="continuationSeparator" w:id="0">
    <w:p w14:paraId="5D55EE4F" w14:textId="77777777" w:rsidR="00956239" w:rsidRDefault="00956239" w:rsidP="0008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51B"/>
    <w:multiLevelType w:val="hybridMultilevel"/>
    <w:tmpl w:val="9ABCC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13FF5"/>
    <w:multiLevelType w:val="hybridMultilevel"/>
    <w:tmpl w:val="9ED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21285"/>
    <w:multiLevelType w:val="hybridMultilevel"/>
    <w:tmpl w:val="80629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A1A3F"/>
    <w:multiLevelType w:val="hybridMultilevel"/>
    <w:tmpl w:val="0CB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519DD"/>
    <w:multiLevelType w:val="hybridMultilevel"/>
    <w:tmpl w:val="E2D8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44BE"/>
    <w:multiLevelType w:val="hybridMultilevel"/>
    <w:tmpl w:val="220EDB92"/>
    <w:lvl w:ilvl="0" w:tplc="81F40A5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557EC"/>
    <w:multiLevelType w:val="hybridMultilevel"/>
    <w:tmpl w:val="9FA87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B612E"/>
    <w:multiLevelType w:val="hybridMultilevel"/>
    <w:tmpl w:val="C22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25D4B"/>
    <w:multiLevelType w:val="hybridMultilevel"/>
    <w:tmpl w:val="BEE29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F7127"/>
    <w:multiLevelType w:val="hybridMultilevel"/>
    <w:tmpl w:val="52784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B64B54"/>
    <w:multiLevelType w:val="hybridMultilevel"/>
    <w:tmpl w:val="59405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AE0D5A"/>
    <w:multiLevelType w:val="hybridMultilevel"/>
    <w:tmpl w:val="D7CE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A4AED"/>
    <w:multiLevelType w:val="hybridMultilevel"/>
    <w:tmpl w:val="52260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E6010F"/>
    <w:multiLevelType w:val="hybridMultilevel"/>
    <w:tmpl w:val="E4542508"/>
    <w:lvl w:ilvl="0" w:tplc="0F301F58">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4B15A4"/>
    <w:multiLevelType w:val="hybridMultilevel"/>
    <w:tmpl w:val="D32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D581B"/>
    <w:multiLevelType w:val="hybridMultilevel"/>
    <w:tmpl w:val="F2DC62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10742"/>
    <w:multiLevelType w:val="hybridMultilevel"/>
    <w:tmpl w:val="63900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D3080"/>
    <w:multiLevelType w:val="hybridMultilevel"/>
    <w:tmpl w:val="9C7C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6033D"/>
    <w:multiLevelType w:val="hybridMultilevel"/>
    <w:tmpl w:val="CDE6A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E71BB6"/>
    <w:multiLevelType w:val="hybridMultilevel"/>
    <w:tmpl w:val="FCA4D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6D4504"/>
    <w:multiLevelType w:val="hybridMultilevel"/>
    <w:tmpl w:val="EBBA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20179B"/>
    <w:multiLevelType w:val="hybridMultilevel"/>
    <w:tmpl w:val="5498D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66B45"/>
    <w:multiLevelType w:val="hybridMultilevel"/>
    <w:tmpl w:val="0CCC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E30679"/>
    <w:multiLevelType w:val="hybridMultilevel"/>
    <w:tmpl w:val="DD5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45C5F"/>
    <w:multiLevelType w:val="hybridMultilevel"/>
    <w:tmpl w:val="E948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A60ED"/>
    <w:multiLevelType w:val="hybridMultilevel"/>
    <w:tmpl w:val="66D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40E7B"/>
    <w:multiLevelType w:val="hybridMultilevel"/>
    <w:tmpl w:val="7FFA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743F85"/>
    <w:multiLevelType w:val="hybridMultilevel"/>
    <w:tmpl w:val="3FC2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11327"/>
    <w:multiLevelType w:val="hybridMultilevel"/>
    <w:tmpl w:val="2C5E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97D3C"/>
    <w:multiLevelType w:val="hybridMultilevel"/>
    <w:tmpl w:val="96A0EE5E"/>
    <w:lvl w:ilvl="0" w:tplc="738C32C2">
      <w:start w:val="1"/>
      <w:numFmt w:val="bullet"/>
      <w:pStyle w:val="Bullet1"/>
      <w:lvlText w:val=""/>
      <w:lvlJc w:val="left"/>
      <w:pPr>
        <w:tabs>
          <w:tab w:val="num" w:pos="360"/>
        </w:tabs>
        <w:ind w:left="360" w:hanging="36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06D4D"/>
    <w:multiLevelType w:val="hybridMultilevel"/>
    <w:tmpl w:val="0ABE745C"/>
    <w:lvl w:ilvl="0" w:tplc="75862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41A54"/>
    <w:multiLevelType w:val="hybridMultilevel"/>
    <w:tmpl w:val="A1CE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531CFE"/>
    <w:multiLevelType w:val="hybridMultilevel"/>
    <w:tmpl w:val="D172B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D0B9F"/>
    <w:multiLevelType w:val="hybridMultilevel"/>
    <w:tmpl w:val="85D257C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F0173"/>
    <w:multiLevelType w:val="hybridMultilevel"/>
    <w:tmpl w:val="98AEE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D41750"/>
    <w:multiLevelType w:val="hybridMultilevel"/>
    <w:tmpl w:val="3CFE51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C8B3920"/>
    <w:multiLevelType w:val="hybridMultilevel"/>
    <w:tmpl w:val="AAA4D2D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D4F8E"/>
    <w:multiLevelType w:val="hybridMultilevel"/>
    <w:tmpl w:val="A3CA2B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2"/>
  </w:num>
  <w:num w:numId="2">
    <w:abstractNumId w:val="29"/>
  </w:num>
  <w:num w:numId="3">
    <w:abstractNumId w:val="2"/>
  </w:num>
  <w:num w:numId="4">
    <w:abstractNumId w:val="25"/>
  </w:num>
  <w:num w:numId="5">
    <w:abstractNumId w:val="17"/>
  </w:num>
  <w:num w:numId="6">
    <w:abstractNumId w:val="33"/>
  </w:num>
  <w:num w:numId="7">
    <w:abstractNumId w:val="23"/>
  </w:num>
  <w:num w:numId="8">
    <w:abstractNumId w:val="8"/>
  </w:num>
  <w:num w:numId="9">
    <w:abstractNumId w:val="37"/>
  </w:num>
  <w:num w:numId="10">
    <w:abstractNumId w:val="36"/>
  </w:num>
  <w:num w:numId="11">
    <w:abstractNumId w:val="5"/>
  </w:num>
  <w:num w:numId="12">
    <w:abstractNumId w:val="30"/>
  </w:num>
  <w:num w:numId="13">
    <w:abstractNumId w:val="1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4"/>
  </w:num>
  <w:num w:numId="18">
    <w:abstractNumId w:val="1"/>
  </w:num>
  <w:num w:numId="19">
    <w:abstractNumId w:val="7"/>
  </w:num>
  <w:num w:numId="20">
    <w:abstractNumId w:val="15"/>
  </w:num>
  <w:num w:numId="21">
    <w:abstractNumId w:val="35"/>
  </w:num>
  <w:num w:numId="22">
    <w:abstractNumId w:val="11"/>
  </w:num>
  <w:num w:numId="23">
    <w:abstractNumId w:val="21"/>
  </w:num>
  <w:num w:numId="24">
    <w:abstractNumId w:val="10"/>
  </w:num>
  <w:num w:numId="25">
    <w:abstractNumId w:val="22"/>
  </w:num>
  <w:num w:numId="26">
    <w:abstractNumId w:val="27"/>
  </w:num>
  <w:num w:numId="27">
    <w:abstractNumId w:val="14"/>
  </w:num>
  <w:num w:numId="28">
    <w:abstractNumId w:val="28"/>
  </w:num>
  <w:num w:numId="29">
    <w:abstractNumId w:val="4"/>
  </w:num>
  <w:num w:numId="30">
    <w:abstractNumId w:val="13"/>
  </w:num>
  <w:num w:numId="31">
    <w:abstractNumId w:val="26"/>
  </w:num>
  <w:num w:numId="32">
    <w:abstractNumId w:val="6"/>
  </w:num>
  <w:num w:numId="33">
    <w:abstractNumId w:val="31"/>
  </w:num>
  <w:num w:numId="34">
    <w:abstractNumId w:val="0"/>
  </w:num>
  <w:num w:numId="35">
    <w:abstractNumId w:val="3"/>
  </w:num>
  <w:num w:numId="36">
    <w:abstractNumId w:val="20"/>
  </w:num>
  <w:num w:numId="37">
    <w:abstractNumId w:val="19"/>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B"/>
    <w:rsid w:val="0000590F"/>
    <w:rsid w:val="0003151D"/>
    <w:rsid w:val="00057FA7"/>
    <w:rsid w:val="00060B3D"/>
    <w:rsid w:val="00081FA9"/>
    <w:rsid w:val="000863A8"/>
    <w:rsid w:val="000A04C0"/>
    <w:rsid w:val="000C4B79"/>
    <w:rsid w:val="000D4027"/>
    <w:rsid w:val="00117A2F"/>
    <w:rsid w:val="00141154"/>
    <w:rsid w:val="00145D93"/>
    <w:rsid w:val="00150C8C"/>
    <w:rsid w:val="0016700F"/>
    <w:rsid w:val="00174F8A"/>
    <w:rsid w:val="001B2B4D"/>
    <w:rsid w:val="001D7137"/>
    <w:rsid w:val="00212F38"/>
    <w:rsid w:val="00260FAD"/>
    <w:rsid w:val="00263E67"/>
    <w:rsid w:val="00297525"/>
    <w:rsid w:val="002D29B3"/>
    <w:rsid w:val="002F2807"/>
    <w:rsid w:val="0031290A"/>
    <w:rsid w:val="00316D4D"/>
    <w:rsid w:val="003318F8"/>
    <w:rsid w:val="00332530"/>
    <w:rsid w:val="00334818"/>
    <w:rsid w:val="00343737"/>
    <w:rsid w:val="00375B13"/>
    <w:rsid w:val="003829FA"/>
    <w:rsid w:val="003B17FF"/>
    <w:rsid w:val="003B6F91"/>
    <w:rsid w:val="003C0C49"/>
    <w:rsid w:val="003D4233"/>
    <w:rsid w:val="003E23AB"/>
    <w:rsid w:val="003F5B2B"/>
    <w:rsid w:val="00404AF0"/>
    <w:rsid w:val="004209AB"/>
    <w:rsid w:val="0043181D"/>
    <w:rsid w:val="00441752"/>
    <w:rsid w:val="00454D1E"/>
    <w:rsid w:val="0047507C"/>
    <w:rsid w:val="004B3E0E"/>
    <w:rsid w:val="004D2C85"/>
    <w:rsid w:val="004F6574"/>
    <w:rsid w:val="00501E9D"/>
    <w:rsid w:val="00557EF0"/>
    <w:rsid w:val="005C41CB"/>
    <w:rsid w:val="005C4F03"/>
    <w:rsid w:val="005C6A91"/>
    <w:rsid w:val="005F60CD"/>
    <w:rsid w:val="00612D8F"/>
    <w:rsid w:val="0063280E"/>
    <w:rsid w:val="00641D38"/>
    <w:rsid w:val="006451B0"/>
    <w:rsid w:val="0065075B"/>
    <w:rsid w:val="00651B28"/>
    <w:rsid w:val="00652760"/>
    <w:rsid w:val="0068352E"/>
    <w:rsid w:val="006861C6"/>
    <w:rsid w:val="006918D6"/>
    <w:rsid w:val="00694947"/>
    <w:rsid w:val="006A0EC3"/>
    <w:rsid w:val="006A66E6"/>
    <w:rsid w:val="006C1537"/>
    <w:rsid w:val="006C4C68"/>
    <w:rsid w:val="006E59F7"/>
    <w:rsid w:val="007008A7"/>
    <w:rsid w:val="00716907"/>
    <w:rsid w:val="00722B72"/>
    <w:rsid w:val="00726A10"/>
    <w:rsid w:val="007363EF"/>
    <w:rsid w:val="00756A42"/>
    <w:rsid w:val="00766352"/>
    <w:rsid w:val="00772A01"/>
    <w:rsid w:val="00781920"/>
    <w:rsid w:val="007D5719"/>
    <w:rsid w:val="008038A2"/>
    <w:rsid w:val="00826AA9"/>
    <w:rsid w:val="00837338"/>
    <w:rsid w:val="008438D5"/>
    <w:rsid w:val="00885B75"/>
    <w:rsid w:val="008866C9"/>
    <w:rsid w:val="00893D66"/>
    <w:rsid w:val="008B3380"/>
    <w:rsid w:val="008B5E89"/>
    <w:rsid w:val="008C644F"/>
    <w:rsid w:val="008F1C35"/>
    <w:rsid w:val="008F1DEE"/>
    <w:rsid w:val="00915DA8"/>
    <w:rsid w:val="00931FD7"/>
    <w:rsid w:val="00946CF5"/>
    <w:rsid w:val="009549D9"/>
    <w:rsid w:val="00956239"/>
    <w:rsid w:val="0095785C"/>
    <w:rsid w:val="00964EFF"/>
    <w:rsid w:val="009B719B"/>
    <w:rsid w:val="009D2D47"/>
    <w:rsid w:val="009D49AD"/>
    <w:rsid w:val="009F5826"/>
    <w:rsid w:val="00A20D3E"/>
    <w:rsid w:val="00A23CB3"/>
    <w:rsid w:val="00A46875"/>
    <w:rsid w:val="00A5665E"/>
    <w:rsid w:val="00A83B4B"/>
    <w:rsid w:val="00AB3193"/>
    <w:rsid w:val="00AD342A"/>
    <w:rsid w:val="00AE45A8"/>
    <w:rsid w:val="00B03953"/>
    <w:rsid w:val="00B169DD"/>
    <w:rsid w:val="00B25D54"/>
    <w:rsid w:val="00B34F68"/>
    <w:rsid w:val="00B66932"/>
    <w:rsid w:val="00B95CDB"/>
    <w:rsid w:val="00BC31B5"/>
    <w:rsid w:val="00BE1CEF"/>
    <w:rsid w:val="00BE33F7"/>
    <w:rsid w:val="00C056BD"/>
    <w:rsid w:val="00C1206F"/>
    <w:rsid w:val="00C26B91"/>
    <w:rsid w:val="00C4356F"/>
    <w:rsid w:val="00C50C3A"/>
    <w:rsid w:val="00C51488"/>
    <w:rsid w:val="00C74419"/>
    <w:rsid w:val="00C845BC"/>
    <w:rsid w:val="00CC44DC"/>
    <w:rsid w:val="00D16384"/>
    <w:rsid w:val="00D27FB2"/>
    <w:rsid w:val="00D300F8"/>
    <w:rsid w:val="00D33D58"/>
    <w:rsid w:val="00D47A86"/>
    <w:rsid w:val="00D54DEC"/>
    <w:rsid w:val="00D73C6C"/>
    <w:rsid w:val="00D76D1E"/>
    <w:rsid w:val="00DB53A7"/>
    <w:rsid w:val="00DC260F"/>
    <w:rsid w:val="00DC7D48"/>
    <w:rsid w:val="00DF4395"/>
    <w:rsid w:val="00E3148C"/>
    <w:rsid w:val="00E34BC3"/>
    <w:rsid w:val="00E44F51"/>
    <w:rsid w:val="00E52E69"/>
    <w:rsid w:val="00E80DA4"/>
    <w:rsid w:val="00EB2C49"/>
    <w:rsid w:val="00EC293D"/>
    <w:rsid w:val="00ED3F64"/>
    <w:rsid w:val="00ED4676"/>
    <w:rsid w:val="00EE25C9"/>
    <w:rsid w:val="00EE470A"/>
    <w:rsid w:val="00EE666B"/>
    <w:rsid w:val="00EF11C6"/>
    <w:rsid w:val="00F07479"/>
    <w:rsid w:val="00F10BA6"/>
    <w:rsid w:val="00F12E56"/>
    <w:rsid w:val="00F26E0A"/>
    <w:rsid w:val="00F953AC"/>
    <w:rsid w:val="00FA324F"/>
    <w:rsid w:val="00FB6BEB"/>
    <w:rsid w:val="00FD252B"/>
    <w:rsid w:val="00FF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A4AA6"/>
  <w15:docId w15:val="{9CA7E2D7-8BFC-4931-A1A3-1C3C930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8F"/>
  </w:style>
  <w:style w:type="paragraph" w:styleId="Heading1">
    <w:name w:val="heading 1"/>
    <w:basedOn w:val="Normal"/>
    <w:next w:val="Normal"/>
    <w:link w:val="Heading1Char"/>
    <w:qFormat/>
    <w:rsid w:val="004D2C85"/>
    <w:pPr>
      <w:keepNext/>
      <w:spacing w:before="280" w:after="0" w:line="360" w:lineRule="exact"/>
      <w:outlineLvl w:val="0"/>
    </w:pPr>
    <w:rPr>
      <w:rFonts w:ascii="Arial Black" w:eastAsia="Times New Roman" w:hAnsi="Arial Black"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4B"/>
    <w:rPr>
      <w:rFonts w:ascii="Tahoma" w:hAnsi="Tahoma" w:cs="Tahoma"/>
      <w:sz w:val="16"/>
      <w:szCs w:val="16"/>
    </w:rPr>
  </w:style>
  <w:style w:type="paragraph" w:styleId="ListParagraph">
    <w:name w:val="List Paragraph"/>
    <w:basedOn w:val="Normal"/>
    <w:uiPriority w:val="34"/>
    <w:qFormat/>
    <w:rsid w:val="00A83B4B"/>
    <w:pPr>
      <w:ind w:left="720"/>
      <w:contextualSpacing/>
    </w:pPr>
  </w:style>
  <w:style w:type="character" w:styleId="Hyperlink">
    <w:name w:val="Hyperlink"/>
    <w:basedOn w:val="DefaultParagraphFont"/>
    <w:uiPriority w:val="99"/>
    <w:unhideWhenUsed/>
    <w:rsid w:val="00C056BD"/>
    <w:rPr>
      <w:color w:val="0000FF" w:themeColor="hyperlink"/>
      <w:u w:val="single"/>
    </w:rPr>
  </w:style>
  <w:style w:type="paragraph" w:styleId="Header">
    <w:name w:val="header"/>
    <w:basedOn w:val="Normal"/>
    <w:link w:val="HeaderChar"/>
    <w:uiPriority w:val="99"/>
    <w:unhideWhenUsed/>
    <w:rsid w:val="0008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A8"/>
  </w:style>
  <w:style w:type="paragraph" w:styleId="Footer">
    <w:name w:val="footer"/>
    <w:basedOn w:val="Normal"/>
    <w:link w:val="FooterChar"/>
    <w:uiPriority w:val="99"/>
    <w:unhideWhenUsed/>
    <w:rsid w:val="0008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A8"/>
  </w:style>
  <w:style w:type="paragraph" w:customStyle="1" w:styleId="Bodytext">
    <w:name w:val="Bodytext"/>
    <w:basedOn w:val="Normal"/>
    <w:link w:val="BodytextChar"/>
    <w:rsid w:val="009F5826"/>
    <w:pPr>
      <w:overflowPunct w:val="0"/>
      <w:autoSpaceDE w:val="0"/>
      <w:autoSpaceDN w:val="0"/>
      <w:adjustRightInd w:val="0"/>
      <w:spacing w:after="170" w:line="240" w:lineRule="exact"/>
      <w:jc w:val="both"/>
      <w:textAlignment w:val="baseline"/>
    </w:pPr>
    <w:rPr>
      <w:rFonts w:ascii="Century Gothic" w:eastAsia="Times New Roman" w:hAnsi="Century Gothic" w:cs="Times New Roman"/>
      <w:color w:val="000000"/>
      <w:sz w:val="18"/>
      <w:szCs w:val="16"/>
      <w:lang w:eastAsia="en-GB"/>
    </w:rPr>
  </w:style>
  <w:style w:type="character" w:customStyle="1" w:styleId="BodytextChar">
    <w:name w:val="Bodytext Char"/>
    <w:link w:val="Bodytext"/>
    <w:rsid w:val="009F5826"/>
    <w:rPr>
      <w:rFonts w:ascii="Century Gothic" w:eastAsia="Times New Roman" w:hAnsi="Century Gothic" w:cs="Times New Roman"/>
      <w:color w:val="000000"/>
      <w:sz w:val="18"/>
      <w:szCs w:val="16"/>
      <w:lang w:eastAsia="en-GB"/>
    </w:rPr>
  </w:style>
  <w:style w:type="paragraph" w:customStyle="1" w:styleId="Bullet1">
    <w:name w:val="Bullet 1"/>
    <w:basedOn w:val="Bodytext"/>
    <w:link w:val="Bullet1CharChar"/>
    <w:rsid w:val="009F5826"/>
    <w:pPr>
      <w:numPr>
        <w:numId w:val="2"/>
      </w:numPr>
      <w:tabs>
        <w:tab w:val="clear" w:pos="360"/>
        <w:tab w:val="left" w:pos="284"/>
      </w:tabs>
      <w:ind w:left="284" w:hanging="284"/>
    </w:pPr>
  </w:style>
  <w:style w:type="character" w:customStyle="1" w:styleId="Bullet1CharChar">
    <w:name w:val="Bullet 1 Char Char"/>
    <w:basedOn w:val="BodytextChar"/>
    <w:link w:val="Bullet1"/>
    <w:rsid w:val="009F5826"/>
    <w:rPr>
      <w:rFonts w:ascii="Century Gothic" w:eastAsia="Times New Roman" w:hAnsi="Century Gothic" w:cs="Times New Roman"/>
      <w:color w:val="000000"/>
      <w:sz w:val="18"/>
      <w:szCs w:val="16"/>
      <w:lang w:eastAsia="en-GB"/>
    </w:rPr>
  </w:style>
  <w:style w:type="paragraph" w:customStyle="1" w:styleId="Default">
    <w:name w:val="Default"/>
    <w:rsid w:val="003B6F9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D2C85"/>
    <w:rPr>
      <w:rFonts w:ascii="Arial Black" w:eastAsia="Times New Roman" w:hAnsi="Arial Black" w:cs="Arial"/>
      <w:bCs/>
      <w:kern w:val="32"/>
      <w:sz w:val="24"/>
      <w:szCs w:val="32"/>
    </w:rPr>
  </w:style>
  <w:style w:type="paragraph" w:customStyle="1" w:styleId="Sectionheading">
    <w:name w:val="Section heading"/>
    <w:basedOn w:val="Normal"/>
    <w:rsid w:val="004D2C85"/>
    <w:pPr>
      <w:pBdr>
        <w:bottom w:val="single" w:sz="4" w:space="1" w:color="808080"/>
      </w:pBdr>
      <w:spacing w:before="120" w:after="480" w:line="240" w:lineRule="auto"/>
    </w:pPr>
    <w:rPr>
      <w:rFonts w:ascii="Arial Black" w:eastAsia="Times New Roman" w:hAnsi="Arial Black" w:cs="Arial"/>
      <w:color w:val="999999"/>
      <w:sz w:val="56"/>
      <w:szCs w:val="24"/>
    </w:rPr>
  </w:style>
  <w:style w:type="table" w:styleId="TableGrid">
    <w:name w:val="Table Grid"/>
    <w:basedOn w:val="TableNormal"/>
    <w:uiPriority w:val="39"/>
    <w:rsid w:val="009B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1B0"/>
    <w:rPr>
      <w:sz w:val="16"/>
      <w:szCs w:val="16"/>
    </w:rPr>
  </w:style>
  <w:style w:type="paragraph" w:styleId="CommentText">
    <w:name w:val="annotation text"/>
    <w:basedOn w:val="Normal"/>
    <w:link w:val="CommentTextChar"/>
    <w:uiPriority w:val="99"/>
    <w:semiHidden/>
    <w:unhideWhenUsed/>
    <w:rsid w:val="006451B0"/>
    <w:pPr>
      <w:spacing w:line="240" w:lineRule="auto"/>
    </w:pPr>
    <w:rPr>
      <w:sz w:val="20"/>
      <w:szCs w:val="20"/>
    </w:rPr>
  </w:style>
  <w:style w:type="character" w:customStyle="1" w:styleId="CommentTextChar">
    <w:name w:val="Comment Text Char"/>
    <w:basedOn w:val="DefaultParagraphFont"/>
    <w:link w:val="CommentText"/>
    <w:uiPriority w:val="99"/>
    <w:semiHidden/>
    <w:rsid w:val="006451B0"/>
    <w:rPr>
      <w:sz w:val="20"/>
      <w:szCs w:val="20"/>
    </w:rPr>
  </w:style>
  <w:style w:type="paragraph" w:styleId="CommentSubject">
    <w:name w:val="annotation subject"/>
    <w:basedOn w:val="CommentText"/>
    <w:next w:val="CommentText"/>
    <w:link w:val="CommentSubjectChar"/>
    <w:uiPriority w:val="99"/>
    <w:semiHidden/>
    <w:unhideWhenUsed/>
    <w:rsid w:val="006451B0"/>
    <w:rPr>
      <w:b/>
      <w:bCs/>
    </w:rPr>
  </w:style>
  <w:style w:type="character" w:customStyle="1" w:styleId="CommentSubjectChar">
    <w:name w:val="Comment Subject Char"/>
    <w:basedOn w:val="CommentTextChar"/>
    <w:link w:val="CommentSubject"/>
    <w:uiPriority w:val="99"/>
    <w:semiHidden/>
    <w:rsid w:val="00645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716">
      <w:bodyDiv w:val="1"/>
      <w:marLeft w:val="0"/>
      <w:marRight w:val="0"/>
      <w:marTop w:val="0"/>
      <w:marBottom w:val="0"/>
      <w:divBdr>
        <w:top w:val="none" w:sz="0" w:space="0" w:color="auto"/>
        <w:left w:val="none" w:sz="0" w:space="0" w:color="auto"/>
        <w:bottom w:val="none" w:sz="0" w:space="0" w:color="auto"/>
        <w:right w:val="none" w:sz="0" w:space="0" w:color="auto"/>
      </w:divBdr>
    </w:div>
    <w:div w:id="327098011">
      <w:bodyDiv w:val="1"/>
      <w:marLeft w:val="0"/>
      <w:marRight w:val="0"/>
      <w:marTop w:val="0"/>
      <w:marBottom w:val="0"/>
      <w:divBdr>
        <w:top w:val="none" w:sz="0" w:space="0" w:color="auto"/>
        <w:left w:val="none" w:sz="0" w:space="0" w:color="auto"/>
        <w:bottom w:val="none" w:sz="0" w:space="0" w:color="auto"/>
        <w:right w:val="none" w:sz="0" w:space="0" w:color="auto"/>
      </w:divBdr>
    </w:div>
    <w:div w:id="5583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alfred.org.uk"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36C-4DA9-4CC7-AA6E-930A0687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2863</Words>
  <Characters>16321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Harrison</dc:creator>
  <cp:lastModifiedBy>Natalie Williamson</cp:lastModifiedBy>
  <cp:revision>2</cp:revision>
  <cp:lastPrinted>2018-01-05T15:34:00Z</cp:lastPrinted>
  <dcterms:created xsi:type="dcterms:W3CDTF">2018-01-11T11:20:00Z</dcterms:created>
  <dcterms:modified xsi:type="dcterms:W3CDTF">2018-01-11T11:20:00Z</dcterms:modified>
</cp:coreProperties>
</file>