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4B" w:rsidRPr="006840FF" w:rsidRDefault="0043534B" w:rsidP="00310460">
      <w:pPr>
        <w:tabs>
          <w:tab w:val="left" w:pos="3600"/>
        </w:tabs>
        <w:jc w:val="center"/>
        <w:rPr>
          <w:rFonts w:cs="Arial"/>
          <w:b/>
          <w:bCs/>
          <w:sz w:val="28"/>
          <w:szCs w:val="28"/>
        </w:rPr>
      </w:pPr>
    </w:p>
    <w:p w:rsidR="00D063A5" w:rsidRDefault="00D063A5" w:rsidP="00310460">
      <w:pPr>
        <w:tabs>
          <w:tab w:val="left" w:pos="3600"/>
        </w:tabs>
        <w:jc w:val="center"/>
        <w:rPr>
          <w:rFonts w:cs="Arial"/>
          <w:b/>
          <w:bCs/>
          <w:sz w:val="28"/>
          <w:szCs w:val="28"/>
        </w:rPr>
      </w:pPr>
    </w:p>
    <w:p w:rsidR="00310460" w:rsidRPr="006840FF" w:rsidRDefault="00310460" w:rsidP="00310460">
      <w:pPr>
        <w:tabs>
          <w:tab w:val="left" w:pos="3600"/>
        </w:tabs>
        <w:jc w:val="center"/>
        <w:rPr>
          <w:rFonts w:cs="Arial"/>
          <w:b/>
          <w:bCs/>
          <w:sz w:val="28"/>
          <w:szCs w:val="28"/>
        </w:rPr>
      </w:pPr>
      <w:r w:rsidRPr="006840FF">
        <w:rPr>
          <w:rFonts w:cs="Arial"/>
          <w:b/>
          <w:bCs/>
          <w:sz w:val="28"/>
          <w:szCs w:val="28"/>
        </w:rPr>
        <w:t>JOB DESCRIPTION</w:t>
      </w:r>
    </w:p>
    <w:p w:rsidR="00310460" w:rsidRPr="006840FF" w:rsidRDefault="00310460" w:rsidP="00310460">
      <w:pPr>
        <w:tabs>
          <w:tab w:val="left" w:pos="3600"/>
        </w:tabs>
        <w:jc w:val="both"/>
        <w:rPr>
          <w:rFonts w:cs="Arial"/>
          <w:bCs/>
        </w:rPr>
      </w:pPr>
    </w:p>
    <w:p w:rsidR="00310460" w:rsidRPr="006840FF" w:rsidRDefault="00310460" w:rsidP="00310460">
      <w:pPr>
        <w:tabs>
          <w:tab w:val="left" w:pos="3600"/>
        </w:tabs>
        <w:jc w:val="both"/>
        <w:rPr>
          <w:rFonts w:cs="Arial"/>
          <w:bCs/>
        </w:rPr>
      </w:pPr>
    </w:p>
    <w:p w:rsidR="00310460" w:rsidRPr="006840FF" w:rsidRDefault="00310460" w:rsidP="00310460">
      <w:pPr>
        <w:tabs>
          <w:tab w:val="left" w:pos="1985"/>
        </w:tabs>
        <w:jc w:val="both"/>
        <w:rPr>
          <w:rFonts w:cs="Arial"/>
          <w:bCs/>
        </w:rPr>
      </w:pPr>
      <w:r w:rsidRPr="006840FF">
        <w:rPr>
          <w:rFonts w:cs="Arial"/>
          <w:bCs/>
        </w:rPr>
        <w:t>Post Title:</w:t>
      </w:r>
      <w:r w:rsidRPr="006840FF">
        <w:rPr>
          <w:rFonts w:cs="Arial"/>
          <w:bCs/>
        </w:rPr>
        <w:tab/>
      </w:r>
      <w:r w:rsidR="009529FD" w:rsidRPr="006840FF">
        <w:rPr>
          <w:rFonts w:cs="Arial"/>
          <w:bCs/>
        </w:rPr>
        <w:t>Head of Faculty</w:t>
      </w:r>
    </w:p>
    <w:p w:rsidR="00310460" w:rsidRPr="006840FF" w:rsidRDefault="00310460" w:rsidP="00310460">
      <w:pPr>
        <w:tabs>
          <w:tab w:val="left" w:pos="1985"/>
        </w:tabs>
        <w:jc w:val="both"/>
        <w:rPr>
          <w:rFonts w:cs="Arial"/>
          <w:bCs/>
        </w:rPr>
      </w:pPr>
      <w:r w:rsidRPr="006840FF">
        <w:rPr>
          <w:rFonts w:cs="Arial"/>
          <w:bCs/>
        </w:rPr>
        <w:t>Salary:</w:t>
      </w:r>
      <w:r w:rsidRPr="006840FF">
        <w:rPr>
          <w:rFonts w:cs="Arial"/>
          <w:bCs/>
        </w:rPr>
        <w:tab/>
      </w:r>
      <w:r w:rsidR="006838E0" w:rsidRPr="006840FF">
        <w:rPr>
          <w:rFonts w:cs="Arial"/>
          <w:bCs/>
        </w:rPr>
        <w:t>£</w:t>
      </w:r>
      <w:r w:rsidR="00D063A5">
        <w:rPr>
          <w:rFonts w:cs="Arial"/>
          <w:bCs/>
        </w:rPr>
        <w:t>22,916 to £38,632</w:t>
      </w:r>
      <w:r w:rsidR="006838E0" w:rsidRPr="006840FF">
        <w:rPr>
          <w:rFonts w:cs="Arial"/>
          <w:bCs/>
        </w:rPr>
        <w:t xml:space="preserve"> per annum, </w:t>
      </w:r>
      <w:r w:rsidR="00663FB8" w:rsidRPr="006840FF">
        <w:rPr>
          <w:rFonts w:cs="Arial"/>
          <w:bCs/>
        </w:rPr>
        <w:t>pro rata</w:t>
      </w:r>
      <w:r w:rsidR="009529FD" w:rsidRPr="006840FF">
        <w:rPr>
          <w:rFonts w:cs="Arial"/>
          <w:bCs/>
        </w:rPr>
        <w:t xml:space="preserve"> plus TLR</w:t>
      </w:r>
    </w:p>
    <w:p w:rsidR="00310460" w:rsidRPr="006840FF" w:rsidRDefault="00310460" w:rsidP="00310460">
      <w:pPr>
        <w:tabs>
          <w:tab w:val="left" w:pos="1985"/>
        </w:tabs>
        <w:jc w:val="both"/>
        <w:rPr>
          <w:rFonts w:cs="Arial"/>
          <w:bCs/>
        </w:rPr>
      </w:pPr>
      <w:r w:rsidRPr="006840FF">
        <w:rPr>
          <w:rFonts w:cs="Arial"/>
          <w:bCs/>
        </w:rPr>
        <w:t>Reporting to:</w:t>
      </w:r>
      <w:r w:rsidRPr="006840FF">
        <w:rPr>
          <w:rFonts w:cs="Arial"/>
          <w:bCs/>
        </w:rPr>
        <w:tab/>
      </w:r>
      <w:r w:rsidR="00D674C0" w:rsidRPr="006840FF">
        <w:rPr>
          <w:rFonts w:cs="Arial"/>
          <w:bCs/>
        </w:rPr>
        <w:t>Senior Leadership Team</w:t>
      </w:r>
    </w:p>
    <w:p w:rsidR="00310460" w:rsidRPr="006840FF" w:rsidRDefault="00310460" w:rsidP="00310460">
      <w:pPr>
        <w:pBdr>
          <w:bottom w:val="double" w:sz="6" w:space="1" w:color="auto"/>
        </w:pBdr>
        <w:tabs>
          <w:tab w:val="left" w:pos="3240"/>
        </w:tabs>
        <w:jc w:val="both"/>
        <w:rPr>
          <w:rFonts w:cs="Arial"/>
          <w:bCs/>
        </w:rPr>
      </w:pPr>
    </w:p>
    <w:p w:rsidR="00310460" w:rsidRPr="006840FF" w:rsidRDefault="00310460" w:rsidP="00310460">
      <w:pPr>
        <w:tabs>
          <w:tab w:val="left" w:pos="3240"/>
        </w:tabs>
        <w:jc w:val="both"/>
        <w:rPr>
          <w:rFonts w:cs="Arial"/>
          <w:bCs/>
        </w:rPr>
      </w:pPr>
    </w:p>
    <w:p w:rsidR="00310460" w:rsidRPr="006840FF" w:rsidRDefault="00310460" w:rsidP="00310460">
      <w:pPr>
        <w:pStyle w:val="BodyText"/>
        <w:ind w:left="2880" w:hanging="2880"/>
        <w:rPr>
          <w:bCs w:val="0"/>
        </w:rPr>
      </w:pPr>
      <w:r w:rsidRPr="006840FF">
        <w:rPr>
          <w:bCs w:val="0"/>
        </w:rPr>
        <w:t>Main Purpose</w:t>
      </w:r>
    </w:p>
    <w:p w:rsidR="00310460" w:rsidRPr="006840FF" w:rsidRDefault="00310460" w:rsidP="006838E0">
      <w:pPr>
        <w:tabs>
          <w:tab w:val="left" w:pos="1985"/>
        </w:tabs>
        <w:jc w:val="both"/>
        <w:rPr>
          <w:rFonts w:cs="Arial"/>
          <w:bCs/>
        </w:rPr>
      </w:pPr>
    </w:p>
    <w:p w:rsidR="00663FB8" w:rsidRPr="006840FF" w:rsidRDefault="00663FB8" w:rsidP="00663FB8">
      <w:pPr>
        <w:pStyle w:val="BodyText"/>
        <w:jc w:val="both"/>
        <w:rPr>
          <w:b w:val="0"/>
          <w:bCs w:val="0"/>
          <w:u w:val="none"/>
        </w:rPr>
      </w:pPr>
      <w:r w:rsidRPr="006840FF">
        <w:rPr>
          <w:b w:val="0"/>
          <w:bCs w:val="0"/>
          <w:u w:val="none"/>
        </w:rPr>
        <w:t xml:space="preserve">To </w:t>
      </w:r>
      <w:r w:rsidR="009529FD" w:rsidRPr="006840FF">
        <w:rPr>
          <w:b w:val="0"/>
          <w:bCs w:val="0"/>
          <w:u w:val="none"/>
        </w:rPr>
        <w:t>develop and implement a strategy for maximising achievement within the faculty area, whilst developing high standards of engaging teaching and learning, developing staff skills and evolving a distinct and exciting curriculum through a collaborative approach.  To ensure that the faculty operates in an efficient and professional manner in all of its work and that its priorities link closely to the strategic aims and plans of the Academy as a whole.</w:t>
      </w:r>
    </w:p>
    <w:p w:rsidR="00663FB8" w:rsidRPr="006840FF" w:rsidRDefault="00663FB8" w:rsidP="00663FB8">
      <w:pPr>
        <w:pStyle w:val="BodyText"/>
        <w:jc w:val="both"/>
        <w:rPr>
          <w:b w:val="0"/>
          <w:bCs w:val="0"/>
          <w:u w:val="none"/>
        </w:rPr>
      </w:pPr>
    </w:p>
    <w:p w:rsidR="00663FB8" w:rsidRPr="006840FF" w:rsidRDefault="00663FB8" w:rsidP="00663FB8">
      <w:pPr>
        <w:pStyle w:val="BodyText"/>
        <w:jc w:val="both"/>
        <w:rPr>
          <w:bCs w:val="0"/>
          <w:u w:val="none"/>
        </w:rPr>
      </w:pPr>
      <w:r w:rsidRPr="006840FF">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6840FF" w:rsidRDefault="00310460" w:rsidP="006838E0">
      <w:pPr>
        <w:tabs>
          <w:tab w:val="left" w:pos="1985"/>
        </w:tabs>
        <w:jc w:val="both"/>
        <w:rPr>
          <w:rFonts w:cs="Arial"/>
          <w:bCs/>
        </w:rPr>
      </w:pPr>
    </w:p>
    <w:p w:rsidR="00310460" w:rsidRPr="006840FF" w:rsidRDefault="00310460" w:rsidP="00310460">
      <w:pPr>
        <w:pStyle w:val="BodyText"/>
        <w:ind w:left="2880" w:hanging="2880"/>
        <w:rPr>
          <w:bCs w:val="0"/>
        </w:rPr>
      </w:pPr>
      <w:r w:rsidRPr="006840FF">
        <w:rPr>
          <w:bCs w:val="0"/>
        </w:rPr>
        <w:t>Main Accountabilities</w:t>
      </w:r>
    </w:p>
    <w:p w:rsidR="00310460" w:rsidRPr="006840FF" w:rsidRDefault="00310460" w:rsidP="00310460">
      <w:pPr>
        <w:ind w:left="3240" w:hanging="3240"/>
        <w:rPr>
          <w:rFonts w:cs="Arial"/>
        </w:rPr>
      </w:pPr>
    </w:p>
    <w:p w:rsidR="00663FB8" w:rsidRPr="006840FF" w:rsidRDefault="00663FB8" w:rsidP="00663FB8">
      <w:pPr>
        <w:tabs>
          <w:tab w:val="left" w:pos="1985"/>
        </w:tabs>
        <w:jc w:val="both"/>
        <w:rPr>
          <w:rFonts w:cs="Arial"/>
          <w:b/>
        </w:rPr>
      </w:pPr>
      <w:r w:rsidRPr="006840FF">
        <w:rPr>
          <w:rFonts w:cs="Arial"/>
          <w:b/>
        </w:rPr>
        <w:t>Curriculum</w:t>
      </w:r>
    </w:p>
    <w:p w:rsidR="00663FB8" w:rsidRPr="006840FF" w:rsidRDefault="00663FB8" w:rsidP="00663FB8">
      <w:pPr>
        <w:tabs>
          <w:tab w:val="left" w:pos="1985"/>
        </w:tabs>
        <w:jc w:val="both"/>
        <w:rPr>
          <w:rFonts w:cs="Arial"/>
          <w:b/>
        </w:rPr>
      </w:pPr>
    </w:p>
    <w:p w:rsidR="009529FD" w:rsidRPr="006840FF" w:rsidRDefault="009529FD" w:rsidP="00663FB8">
      <w:pPr>
        <w:pStyle w:val="ListParagraph"/>
        <w:numPr>
          <w:ilvl w:val="0"/>
          <w:numId w:val="2"/>
        </w:numPr>
        <w:tabs>
          <w:tab w:val="left" w:pos="1985"/>
        </w:tabs>
        <w:jc w:val="both"/>
        <w:rPr>
          <w:rFonts w:cs="Arial"/>
        </w:rPr>
      </w:pPr>
      <w:r w:rsidRPr="006840FF">
        <w:rPr>
          <w:rFonts w:cs="Arial"/>
        </w:rPr>
        <w:t>Setting high standards on all areas of teaching and learning within the faculty, including assessment, recording and reporting and collaborating with senior leaders and colleague middle managers as required.</w:t>
      </w:r>
    </w:p>
    <w:p w:rsidR="009529FD" w:rsidRPr="006840FF" w:rsidRDefault="009529FD" w:rsidP="00663FB8">
      <w:pPr>
        <w:pStyle w:val="ListParagraph"/>
        <w:numPr>
          <w:ilvl w:val="0"/>
          <w:numId w:val="2"/>
        </w:numPr>
        <w:tabs>
          <w:tab w:val="left" w:pos="1985"/>
        </w:tabs>
        <w:jc w:val="both"/>
        <w:rPr>
          <w:rFonts w:cs="Arial"/>
        </w:rPr>
      </w:pPr>
      <w:r w:rsidRPr="006840FF">
        <w:rPr>
          <w:rFonts w:cs="Arial"/>
        </w:rPr>
        <w:t>Implementing the introduction and subsequent development of new technologies to support students learning and achievement.</w:t>
      </w:r>
    </w:p>
    <w:p w:rsidR="009529FD" w:rsidRPr="006840FF" w:rsidRDefault="009529FD" w:rsidP="00663FB8">
      <w:pPr>
        <w:pStyle w:val="ListParagraph"/>
        <w:numPr>
          <w:ilvl w:val="0"/>
          <w:numId w:val="2"/>
        </w:numPr>
        <w:tabs>
          <w:tab w:val="left" w:pos="1985"/>
        </w:tabs>
        <w:jc w:val="both"/>
        <w:rPr>
          <w:rFonts w:cs="Arial"/>
        </w:rPr>
      </w:pPr>
      <w:r w:rsidRPr="006840FF">
        <w:rPr>
          <w:rFonts w:cs="Arial"/>
        </w:rPr>
        <w:t>Leading the faculty development plan</w:t>
      </w:r>
      <w:r w:rsidR="00513D5E" w:rsidRPr="006840FF">
        <w:rPr>
          <w:rFonts w:cs="Arial"/>
        </w:rPr>
        <w:t>, its construction, targets, implementation and review.</w:t>
      </w:r>
    </w:p>
    <w:p w:rsidR="00513D5E" w:rsidRPr="006840FF" w:rsidRDefault="00513D5E" w:rsidP="00663FB8">
      <w:pPr>
        <w:pStyle w:val="ListParagraph"/>
        <w:numPr>
          <w:ilvl w:val="0"/>
          <w:numId w:val="2"/>
        </w:numPr>
        <w:tabs>
          <w:tab w:val="left" w:pos="1985"/>
        </w:tabs>
        <w:jc w:val="both"/>
        <w:rPr>
          <w:rFonts w:cs="Arial"/>
        </w:rPr>
      </w:pPr>
      <w:r w:rsidRPr="006840FF">
        <w:rPr>
          <w:rFonts w:cs="Arial"/>
        </w:rPr>
        <w:t>Ensuring that the lear</w:t>
      </w:r>
      <w:r w:rsidR="00B72E94" w:rsidRPr="006840FF">
        <w:rPr>
          <w:rFonts w:cs="Arial"/>
        </w:rPr>
        <w:t>ning environment is of a high quality and that flexibilities within the learning spaces are used to their full potential.</w:t>
      </w:r>
    </w:p>
    <w:p w:rsidR="00B72E94" w:rsidRPr="006840FF" w:rsidRDefault="00B72E94" w:rsidP="00B72E94">
      <w:pPr>
        <w:pStyle w:val="ListParagraph"/>
        <w:numPr>
          <w:ilvl w:val="0"/>
          <w:numId w:val="2"/>
        </w:numPr>
        <w:tabs>
          <w:tab w:val="left" w:pos="1985"/>
        </w:tabs>
        <w:jc w:val="both"/>
        <w:rPr>
          <w:rFonts w:cs="Arial"/>
        </w:rPr>
      </w:pPr>
      <w:r w:rsidRPr="006840FF">
        <w:rPr>
          <w:rFonts w:cs="Arial"/>
        </w:rPr>
        <w:t>Managing the finance and resources of the faculty in accordance with Trust policy and the principles of Best Value.</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contribute to schemes of work and curriculum materials for the appropriate subject.</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plan effective lessons matching the design of the lesson to the ability of the students.</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Have high expectations of students, based on a sound knowledge of their prior and potential attainment.</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take account of the need for progression in students’ learning experience.</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ensure effective whole class, group or individuals learning opportunities for students.</w:t>
      </w:r>
    </w:p>
    <w:p w:rsidR="00663FB8" w:rsidRPr="006840FF" w:rsidRDefault="00663FB8" w:rsidP="00663FB8">
      <w:pPr>
        <w:pStyle w:val="ListParagraph"/>
        <w:numPr>
          <w:ilvl w:val="0"/>
          <w:numId w:val="2"/>
        </w:numPr>
        <w:tabs>
          <w:tab w:val="left" w:pos="1985"/>
        </w:tabs>
        <w:jc w:val="both"/>
        <w:rPr>
          <w:rFonts w:cs="Arial"/>
        </w:rPr>
      </w:pPr>
      <w:r w:rsidRPr="006840FF">
        <w:rPr>
          <w:rFonts w:cs="Arial"/>
        </w:rPr>
        <w:lastRenderedPageBreak/>
        <w:t xml:space="preserve">To set high standards of expectations of students’ behaviour through good classroom </w:t>
      </w:r>
      <w:proofErr w:type="gramStart"/>
      <w:r w:rsidRPr="006840FF">
        <w:rPr>
          <w:rFonts w:cs="Arial"/>
        </w:rPr>
        <w:t>discipline,</w:t>
      </w:r>
      <w:proofErr w:type="gramEnd"/>
      <w:r w:rsidRPr="006840FF">
        <w:rPr>
          <w:rFonts w:cs="Arial"/>
        </w:rPr>
        <w:t xml:space="preserve"> focused teaching and productive relationships.</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set and assess homework as an integral part of students’ learning.</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use opportunities to reinforce literacy, ICT and numeracy skills within teaching.</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use enterprising and innovative approaches to teaching and learning when appropriate and in accord with Subject, Faculty and Academy Policy.</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effectively deliver the tutorial programme.</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 xml:space="preserve">To contribute to the </w:t>
      </w:r>
      <w:r w:rsidR="00D063A5" w:rsidRPr="006840FF">
        <w:rPr>
          <w:rFonts w:cs="Arial"/>
        </w:rPr>
        <w:t>extra-curricular</w:t>
      </w:r>
      <w:r w:rsidRPr="006840FF">
        <w:rPr>
          <w:rFonts w:cs="Arial"/>
        </w:rPr>
        <w:t xml:space="preserve"> activities programme for students.</w:t>
      </w:r>
    </w:p>
    <w:p w:rsidR="009753BE" w:rsidRPr="006840FF" w:rsidRDefault="009753BE">
      <w:pPr>
        <w:spacing w:after="160" w:line="259" w:lineRule="auto"/>
        <w:rPr>
          <w:rFonts w:cs="Arial"/>
          <w:b/>
        </w:rPr>
      </w:pPr>
    </w:p>
    <w:p w:rsidR="00663FB8" w:rsidRPr="006840FF" w:rsidRDefault="00663FB8" w:rsidP="00663FB8">
      <w:pPr>
        <w:tabs>
          <w:tab w:val="left" w:pos="1985"/>
        </w:tabs>
        <w:jc w:val="both"/>
        <w:rPr>
          <w:rFonts w:cs="Arial"/>
          <w:b/>
        </w:rPr>
      </w:pPr>
      <w:r w:rsidRPr="006840FF">
        <w:rPr>
          <w:rFonts w:cs="Arial"/>
          <w:b/>
        </w:rPr>
        <w:t>Monitoring and Evaluation</w:t>
      </w:r>
    </w:p>
    <w:p w:rsidR="00663FB8" w:rsidRPr="006840FF" w:rsidRDefault="00663FB8" w:rsidP="00663FB8">
      <w:pPr>
        <w:pStyle w:val="ListParagraph"/>
        <w:tabs>
          <w:tab w:val="left" w:pos="1985"/>
        </w:tabs>
        <w:jc w:val="both"/>
        <w:rPr>
          <w:rFonts w:cs="Arial"/>
        </w:rPr>
      </w:pPr>
    </w:p>
    <w:p w:rsidR="00663FB8" w:rsidRPr="006840FF" w:rsidRDefault="00663FB8" w:rsidP="00663FB8">
      <w:pPr>
        <w:pStyle w:val="ListParagraph"/>
        <w:numPr>
          <w:ilvl w:val="0"/>
          <w:numId w:val="2"/>
        </w:numPr>
        <w:tabs>
          <w:tab w:val="left" w:pos="1985"/>
        </w:tabs>
        <w:jc w:val="both"/>
        <w:rPr>
          <w:rFonts w:cs="Arial"/>
        </w:rPr>
      </w:pPr>
      <w:r w:rsidRPr="006840FF">
        <w:rPr>
          <w:rFonts w:cs="Arial"/>
        </w:rPr>
        <w:t xml:space="preserve">To give clear and constructive feedback to students on how to move towards the next level or grade. </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 xml:space="preserve">To implement all </w:t>
      </w:r>
      <w:proofErr w:type="gramStart"/>
      <w:r w:rsidRPr="006840FF">
        <w:rPr>
          <w:rFonts w:cs="Arial"/>
        </w:rPr>
        <w:t>subject</w:t>
      </w:r>
      <w:proofErr w:type="gramEnd"/>
      <w:r w:rsidRPr="006840FF">
        <w:rPr>
          <w:rFonts w:cs="Arial"/>
        </w:rPr>
        <w:t>, Faculty and Academy Policies regarding assessment, recording and reporting.</w:t>
      </w:r>
    </w:p>
    <w:p w:rsidR="00676088" w:rsidRPr="006840FF" w:rsidRDefault="00676088" w:rsidP="00676088">
      <w:pPr>
        <w:pStyle w:val="ListParagraph"/>
        <w:numPr>
          <w:ilvl w:val="0"/>
          <w:numId w:val="2"/>
        </w:numPr>
        <w:tabs>
          <w:tab w:val="left" w:pos="1985"/>
        </w:tabs>
        <w:jc w:val="both"/>
        <w:rPr>
          <w:rFonts w:cs="Arial"/>
        </w:rPr>
      </w:pPr>
      <w:r w:rsidRPr="006840FF">
        <w:rPr>
          <w:rFonts w:cs="Arial"/>
        </w:rPr>
        <w:t xml:space="preserve">Developing effective student voice </w:t>
      </w:r>
    </w:p>
    <w:p w:rsidR="00676088" w:rsidRPr="006840FF" w:rsidRDefault="00676088" w:rsidP="00676088">
      <w:pPr>
        <w:pStyle w:val="ListParagraph"/>
        <w:numPr>
          <w:ilvl w:val="0"/>
          <w:numId w:val="2"/>
        </w:numPr>
        <w:tabs>
          <w:tab w:val="left" w:pos="1985"/>
        </w:tabs>
        <w:jc w:val="both"/>
        <w:rPr>
          <w:rFonts w:cs="Arial"/>
        </w:rPr>
      </w:pPr>
      <w:r w:rsidRPr="006840FF">
        <w:rPr>
          <w:rFonts w:cs="Arial"/>
        </w:rPr>
        <w:t>Raising standards of achievement and attainment within the faculty through a rigorous learning strategy.</w:t>
      </w:r>
    </w:p>
    <w:p w:rsidR="00676088" w:rsidRPr="006840FF" w:rsidRDefault="00676088" w:rsidP="00676088">
      <w:pPr>
        <w:pStyle w:val="ListParagraph"/>
        <w:numPr>
          <w:ilvl w:val="0"/>
          <w:numId w:val="2"/>
        </w:numPr>
        <w:tabs>
          <w:tab w:val="left" w:pos="1985"/>
        </w:tabs>
        <w:jc w:val="both"/>
        <w:rPr>
          <w:rFonts w:cs="Arial"/>
        </w:rPr>
      </w:pPr>
      <w:r w:rsidRPr="006840FF">
        <w:rPr>
          <w:rFonts w:cs="Arial"/>
        </w:rPr>
        <w:t>Monitoring and improving the quality of teaching and learning as it affects students within the faculty.</w:t>
      </w:r>
    </w:p>
    <w:p w:rsidR="00676088" w:rsidRPr="006840FF" w:rsidRDefault="00676088" w:rsidP="00676088">
      <w:pPr>
        <w:pStyle w:val="ListParagraph"/>
        <w:numPr>
          <w:ilvl w:val="0"/>
          <w:numId w:val="2"/>
        </w:numPr>
        <w:tabs>
          <w:tab w:val="left" w:pos="1985"/>
        </w:tabs>
        <w:jc w:val="both"/>
        <w:rPr>
          <w:rFonts w:cs="Arial"/>
        </w:rPr>
      </w:pPr>
    </w:p>
    <w:p w:rsidR="00663FB8" w:rsidRPr="006840FF" w:rsidRDefault="00663FB8" w:rsidP="00663FB8">
      <w:pPr>
        <w:pStyle w:val="ListParagraph"/>
        <w:tabs>
          <w:tab w:val="left" w:pos="1985"/>
        </w:tabs>
        <w:jc w:val="both"/>
        <w:rPr>
          <w:rFonts w:cs="Arial"/>
        </w:rPr>
      </w:pPr>
    </w:p>
    <w:p w:rsidR="00663FB8" w:rsidRPr="006840FF" w:rsidRDefault="00663FB8" w:rsidP="00663FB8">
      <w:pPr>
        <w:tabs>
          <w:tab w:val="left" w:pos="1985"/>
        </w:tabs>
        <w:jc w:val="both"/>
        <w:rPr>
          <w:rFonts w:cs="Arial"/>
          <w:b/>
        </w:rPr>
      </w:pPr>
      <w:r w:rsidRPr="006840FF">
        <w:rPr>
          <w:rFonts w:cs="Arial"/>
          <w:b/>
        </w:rPr>
        <w:t>Personnel</w:t>
      </w:r>
    </w:p>
    <w:p w:rsidR="00663FB8" w:rsidRPr="006840FF" w:rsidRDefault="00663FB8" w:rsidP="00663FB8">
      <w:pPr>
        <w:tabs>
          <w:tab w:val="left" w:pos="1985"/>
        </w:tabs>
        <w:jc w:val="both"/>
        <w:rPr>
          <w:rFonts w:cs="Arial"/>
          <w:b/>
        </w:rPr>
      </w:pPr>
    </w:p>
    <w:p w:rsidR="00B72E94" w:rsidRPr="006840FF" w:rsidRDefault="00B72E94" w:rsidP="00663FB8">
      <w:pPr>
        <w:pStyle w:val="ListParagraph"/>
        <w:numPr>
          <w:ilvl w:val="0"/>
          <w:numId w:val="2"/>
        </w:numPr>
        <w:tabs>
          <w:tab w:val="left" w:pos="1985"/>
        </w:tabs>
        <w:jc w:val="both"/>
        <w:rPr>
          <w:rFonts w:cs="Arial"/>
        </w:rPr>
      </w:pPr>
      <w:r w:rsidRPr="006840FF">
        <w:rPr>
          <w:rFonts w:cs="Arial"/>
        </w:rPr>
        <w:t>Working with other Faculty Heads as a dynamic collaborative group to develop the Academy strategically.</w:t>
      </w:r>
    </w:p>
    <w:p w:rsidR="00B72E94" w:rsidRPr="006840FF" w:rsidRDefault="00B72E94" w:rsidP="00663FB8">
      <w:pPr>
        <w:pStyle w:val="ListParagraph"/>
        <w:numPr>
          <w:ilvl w:val="0"/>
          <w:numId w:val="2"/>
        </w:numPr>
        <w:tabs>
          <w:tab w:val="left" w:pos="1985"/>
        </w:tabs>
        <w:jc w:val="both"/>
        <w:rPr>
          <w:rFonts w:cs="Arial"/>
        </w:rPr>
      </w:pPr>
      <w:r w:rsidRPr="006840FF">
        <w:rPr>
          <w:rFonts w:cs="Arial"/>
        </w:rPr>
        <w:t>Line management of faculty colleagues</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work as a team member, identifying opportunities for working with colleagues and sharing good practice.</w:t>
      </w:r>
    </w:p>
    <w:p w:rsidR="00B72E94" w:rsidRPr="006840FF" w:rsidRDefault="00663FB8" w:rsidP="00663FB8">
      <w:pPr>
        <w:pStyle w:val="ListParagraph"/>
        <w:numPr>
          <w:ilvl w:val="0"/>
          <w:numId w:val="2"/>
        </w:numPr>
        <w:tabs>
          <w:tab w:val="left" w:pos="1985"/>
        </w:tabs>
        <w:jc w:val="both"/>
        <w:rPr>
          <w:rFonts w:cs="Arial"/>
        </w:rPr>
      </w:pPr>
      <w:r w:rsidRPr="006840FF">
        <w:rPr>
          <w:rFonts w:cs="Arial"/>
        </w:rPr>
        <w:t>To set an example to students</w:t>
      </w:r>
      <w:r w:rsidR="00B72E94" w:rsidRPr="006840FF">
        <w:rPr>
          <w:rFonts w:cs="Arial"/>
        </w:rPr>
        <w:t xml:space="preserve"> and colleagues</w:t>
      </w:r>
      <w:r w:rsidRPr="006840FF">
        <w:rPr>
          <w:rFonts w:cs="Arial"/>
        </w:rPr>
        <w:t xml:space="preserve"> in work ethic, conduct, dress code, punctuality and attendance</w:t>
      </w:r>
      <w:r w:rsidR="00B72E94" w:rsidRPr="006840FF">
        <w:rPr>
          <w:rFonts w:cs="Arial"/>
        </w:rPr>
        <w:t xml:space="preserve"> and promoting and celebrating the ethos of the Academy</w:t>
      </w:r>
    </w:p>
    <w:p w:rsidR="00B72E94" w:rsidRPr="006840FF" w:rsidRDefault="00B72E94" w:rsidP="00663FB8">
      <w:pPr>
        <w:pStyle w:val="ListParagraph"/>
        <w:numPr>
          <w:ilvl w:val="0"/>
          <w:numId w:val="2"/>
        </w:numPr>
        <w:tabs>
          <w:tab w:val="left" w:pos="1985"/>
        </w:tabs>
        <w:jc w:val="both"/>
        <w:rPr>
          <w:rFonts w:cs="Arial"/>
        </w:rPr>
      </w:pPr>
      <w:r w:rsidRPr="006840FF">
        <w:rPr>
          <w:rFonts w:cs="Arial"/>
        </w:rPr>
        <w:t>Leading the development of a learning culture within the faculty</w:t>
      </w:r>
    </w:p>
    <w:p w:rsidR="00B72E94" w:rsidRPr="006840FF" w:rsidRDefault="00B72E94" w:rsidP="00663FB8">
      <w:pPr>
        <w:pStyle w:val="ListParagraph"/>
        <w:numPr>
          <w:ilvl w:val="0"/>
          <w:numId w:val="2"/>
        </w:numPr>
        <w:tabs>
          <w:tab w:val="left" w:pos="1985"/>
        </w:tabs>
        <w:jc w:val="both"/>
        <w:rPr>
          <w:rFonts w:cs="Arial"/>
        </w:rPr>
      </w:pPr>
      <w:r w:rsidRPr="006840FF">
        <w:rPr>
          <w:rFonts w:cs="Arial"/>
        </w:rPr>
        <w:t>Anticipating, planning and making provision for future demands</w:t>
      </w:r>
    </w:p>
    <w:p w:rsidR="00676088" w:rsidRPr="006840FF" w:rsidRDefault="00B72E94" w:rsidP="00676088">
      <w:pPr>
        <w:pStyle w:val="ListParagraph"/>
        <w:numPr>
          <w:ilvl w:val="0"/>
          <w:numId w:val="2"/>
        </w:numPr>
        <w:tabs>
          <w:tab w:val="left" w:pos="1985"/>
        </w:tabs>
        <w:jc w:val="both"/>
        <w:rPr>
          <w:rFonts w:cs="Arial"/>
        </w:rPr>
      </w:pPr>
      <w:r w:rsidRPr="006840FF">
        <w:rPr>
          <w:rFonts w:cs="Arial"/>
        </w:rPr>
        <w:t>Identifying the need for and leading the process of innovation, change and improvement</w:t>
      </w:r>
      <w:r w:rsidR="00663FB8" w:rsidRPr="006840FF">
        <w:rPr>
          <w:rFonts w:cs="Arial"/>
        </w:rPr>
        <w:t>.</w:t>
      </w:r>
      <w:r w:rsidR="00676088" w:rsidRPr="006840FF">
        <w:rPr>
          <w:rFonts w:cs="Arial"/>
        </w:rPr>
        <w:t xml:space="preserve"> </w:t>
      </w:r>
    </w:p>
    <w:p w:rsidR="00676088" w:rsidRPr="006840FF" w:rsidRDefault="00676088" w:rsidP="00676088">
      <w:pPr>
        <w:pStyle w:val="ListParagraph"/>
        <w:numPr>
          <w:ilvl w:val="0"/>
          <w:numId w:val="2"/>
        </w:numPr>
        <w:tabs>
          <w:tab w:val="left" w:pos="1985"/>
        </w:tabs>
        <w:jc w:val="both"/>
        <w:rPr>
          <w:rFonts w:cs="Arial"/>
        </w:rPr>
      </w:pPr>
      <w:r w:rsidRPr="006840FF">
        <w:rPr>
          <w:rFonts w:cs="Arial"/>
        </w:rPr>
        <w:t>Providing challenge, support and help to all members of the faculty to ensure that it is succeeding in meeting the needs of learners in respect of improving standards.</w:t>
      </w:r>
    </w:p>
    <w:p w:rsidR="00676088" w:rsidRPr="006840FF" w:rsidRDefault="00676088" w:rsidP="00676088">
      <w:pPr>
        <w:pStyle w:val="ListParagraph"/>
        <w:numPr>
          <w:ilvl w:val="0"/>
          <w:numId w:val="2"/>
        </w:numPr>
        <w:tabs>
          <w:tab w:val="left" w:pos="1985"/>
        </w:tabs>
        <w:jc w:val="both"/>
        <w:rPr>
          <w:rFonts w:cs="Arial"/>
        </w:rPr>
      </w:pPr>
      <w:r w:rsidRPr="006840FF">
        <w:rPr>
          <w:rFonts w:cs="Arial"/>
        </w:rPr>
        <w:t>Managing a continuing professional development policy within the subject area.</w:t>
      </w:r>
    </w:p>
    <w:p w:rsidR="00676088" w:rsidRPr="006840FF" w:rsidRDefault="00676088" w:rsidP="00676088">
      <w:pPr>
        <w:pStyle w:val="ListParagraph"/>
        <w:numPr>
          <w:ilvl w:val="0"/>
          <w:numId w:val="2"/>
        </w:numPr>
        <w:tabs>
          <w:tab w:val="left" w:pos="1985"/>
        </w:tabs>
        <w:jc w:val="both"/>
        <w:rPr>
          <w:rFonts w:cs="Arial"/>
        </w:rPr>
      </w:pPr>
      <w:r w:rsidRPr="006840FF">
        <w:rPr>
          <w:rFonts w:cs="Arial"/>
        </w:rPr>
        <w:t>Ensuring that all newly qualified teachers and new staff to the faculty are properly prepared to work within the subject through induction and oversight during their first year.</w:t>
      </w:r>
    </w:p>
    <w:p w:rsidR="00663FB8" w:rsidRPr="006840FF" w:rsidRDefault="00676088" w:rsidP="00676088">
      <w:pPr>
        <w:pStyle w:val="ListParagraph"/>
        <w:numPr>
          <w:ilvl w:val="0"/>
          <w:numId w:val="2"/>
        </w:numPr>
        <w:tabs>
          <w:tab w:val="left" w:pos="1985"/>
        </w:tabs>
        <w:jc w:val="both"/>
        <w:rPr>
          <w:rFonts w:cs="Arial"/>
        </w:rPr>
      </w:pPr>
      <w:r w:rsidRPr="006840FF">
        <w:rPr>
          <w:rFonts w:cs="Arial"/>
        </w:rPr>
        <w:t>Constructing and updating the faculty handbook and other documentation required.</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take responsibility for one’s own professional development and keeping up to date in subject expertise and teaching skills.</w:t>
      </w:r>
    </w:p>
    <w:p w:rsidR="00663FB8" w:rsidRPr="006840FF" w:rsidRDefault="00663FB8" w:rsidP="00663FB8">
      <w:pPr>
        <w:pStyle w:val="ListParagraph"/>
        <w:numPr>
          <w:ilvl w:val="0"/>
          <w:numId w:val="2"/>
        </w:numPr>
        <w:tabs>
          <w:tab w:val="left" w:pos="1985"/>
        </w:tabs>
        <w:jc w:val="both"/>
        <w:rPr>
          <w:rFonts w:cs="Arial"/>
        </w:rPr>
      </w:pPr>
      <w:r w:rsidRPr="006840FF">
        <w:rPr>
          <w:rFonts w:cs="Arial"/>
        </w:rPr>
        <w:lastRenderedPageBreak/>
        <w:t>To maintain effective working relationships with teaching and support staff.</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be a form tutor to a group of students and be responsible for the pastoral care as appropriate.</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keep an accurate register of attendance and encourage excellent punctuality and attendance.</w:t>
      </w:r>
    </w:p>
    <w:p w:rsidR="00663FB8" w:rsidRPr="006840FF" w:rsidRDefault="00663FB8" w:rsidP="00663FB8">
      <w:pPr>
        <w:pStyle w:val="ListParagraph"/>
        <w:numPr>
          <w:ilvl w:val="0"/>
          <w:numId w:val="2"/>
        </w:numPr>
        <w:tabs>
          <w:tab w:val="left" w:pos="1985"/>
        </w:tabs>
        <w:jc w:val="both"/>
        <w:rPr>
          <w:rFonts w:cs="Arial"/>
        </w:rPr>
      </w:pPr>
      <w:r w:rsidRPr="006840FF">
        <w:rPr>
          <w:rFonts w:cs="Arial"/>
        </w:rPr>
        <w:t>To liaise with parents as appropriate.</w:t>
      </w:r>
    </w:p>
    <w:p w:rsidR="00663FB8" w:rsidRPr="006840FF" w:rsidRDefault="00663FB8" w:rsidP="00663FB8">
      <w:pPr>
        <w:pStyle w:val="ListParagraph"/>
        <w:tabs>
          <w:tab w:val="left" w:pos="1985"/>
        </w:tabs>
        <w:jc w:val="both"/>
        <w:rPr>
          <w:rFonts w:cs="Arial"/>
        </w:rPr>
      </w:pPr>
    </w:p>
    <w:p w:rsidR="00663FB8" w:rsidRPr="006840FF" w:rsidRDefault="00663FB8" w:rsidP="00663FB8">
      <w:pPr>
        <w:tabs>
          <w:tab w:val="left" w:pos="1985"/>
        </w:tabs>
        <w:jc w:val="both"/>
        <w:rPr>
          <w:rFonts w:cs="Arial"/>
          <w:b/>
        </w:rPr>
      </w:pPr>
      <w:r w:rsidRPr="006840FF">
        <w:rPr>
          <w:rFonts w:cs="Arial"/>
          <w:b/>
        </w:rPr>
        <w:t>General</w:t>
      </w:r>
    </w:p>
    <w:p w:rsidR="00663FB8" w:rsidRPr="006840FF" w:rsidRDefault="00663FB8" w:rsidP="00663FB8">
      <w:pPr>
        <w:tabs>
          <w:tab w:val="left" w:pos="1985"/>
        </w:tabs>
        <w:jc w:val="both"/>
        <w:rPr>
          <w:rFonts w:cs="Arial"/>
          <w:b/>
        </w:rPr>
      </w:pPr>
    </w:p>
    <w:p w:rsidR="00676088" w:rsidRPr="006840FF" w:rsidRDefault="00676088" w:rsidP="00676088">
      <w:pPr>
        <w:pStyle w:val="ListParagraph"/>
        <w:numPr>
          <w:ilvl w:val="0"/>
          <w:numId w:val="8"/>
        </w:numPr>
        <w:tabs>
          <w:tab w:val="left" w:pos="1985"/>
        </w:tabs>
        <w:jc w:val="both"/>
        <w:rPr>
          <w:rFonts w:cs="Arial"/>
        </w:rPr>
      </w:pPr>
      <w:r w:rsidRPr="006840FF">
        <w:rPr>
          <w:rFonts w:cs="Arial"/>
        </w:rPr>
        <w:t>Working with other faculty leaders, within the Academy, locally and further afield, to explore and share best practice</w:t>
      </w:r>
    </w:p>
    <w:p w:rsidR="00663FB8" w:rsidRPr="006840FF" w:rsidRDefault="00663FB8" w:rsidP="00676088">
      <w:pPr>
        <w:pStyle w:val="ListParagraph"/>
        <w:numPr>
          <w:ilvl w:val="0"/>
          <w:numId w:val="8"/>
        </w:numPr>
        <w:tabs>
          <w:tab w:val="left" w:pos="1985"/>
        </w:tabs>
        <w:jc w:val="both"/>
        <w:rPr>
          <w:rFonts w:cs="Arial"/>
        </w:rPr>
      </w:pPr>
      <w:r w:rsidRPr="006840FF">
        <w:rPr>
          <w:rFonts w:cs="Arial"/>
        </w:rPr>
        <w:t>To be committed to the development and implementation of the Academy Ethos, Vision, Policies and Practice.</w:t>
      </w:r>
    </w:p>
    <w:p w:rsidR="00310460" w:rsidRPr="006840FF" w:rsidRDefault="00310460" w:rsidP="00676088">
      <w:pPr>
        <w:pStyle w:val="ListParagraph"/>
        <w:numPr>
          <w:ilvl w:val="0"/>
          <w:numId w:val="8"/>
        </w:numPr>
        <w:tabs>
          <w:tab w:val="left" w:pos="1985"/>
        </w:tabs>
        <w:jc w:val="both"/>
        <w:rPr>
          <w:rFonts w:cs="Arial"/>
          <w:bCs/>
        </w:rPr>
      </w:pPr>
      <w:r w:rsidRPr="006840FF">
        <w:rPr>
          <w:rFonts w:cs="Arial"/>
          <w:bCs/>
        </w:rPr>
        <w:t>To comply with the requirements of the Data Protection Regulations and ensure confidentiality is maintained</w:t>
      </w:r>
    </w:p>
    <w:p w:rsidR="0043534B" w:rsidRPr="006840FF" w:rsidRDefault="00310460" w:rsidP="00676088">
      <w:pPr>
        <w:pStyle w:val="ListParagraph"/>
        <w:numPr>
          <w:ilvl w:val="0"/>
          <w:numId w:val="8"/>
        </w:numPr>
        <w:tabs>
          <w:tab w:val="left" w:pos="1985"/>
        </w:tabs>
        <w:jc w:val="both"/>
        <w:rPr>
          <w:rFonts w:cs="Arial"/>
          <w:bCs/>
        </w:rPr>
      </w:pPr>
      <w:r w:rsidRPr="006840FF">
        <w:rPr>
          <w:rFonts w:cs="Arial"/>
          <w:bCs/>
        </w:rPr>
        <w:t>Ensure appropriate responses in respect of child protection and safeguarding issues.</w:t>
      </w:r>
    </w:p>
    <w:p w:rsidR="0043534B" w:rsidRPr="006840FF" w:rsidRDefault="00310460" w:rsidP="00676088">
      <w:pPr>
        <w:pStyle w:val="ListParagraph"/>
        <w:numPr>
          <w:ilvl w:val="0"/>
          <w:numId w:val="8"/>
        </w:numPr>
        <w:tabs>
          <w:tab w:val="left" w:pos="1985"/>
        </w:tabs>
        <w:jc w:val="both"/>
        <w:rPr>
          <w:rFonts w:cs="Arial"/>
          <w:bCs/>
        </w:rPr>
      </w:pPr>
      <w:r w:rsidRPr="006840FF">
        <w:rPr>
          <w:rFonts w:cs="Arial"/>
        </w:rPr>
        <w:t>To ensure safe working practices, and insofar as is reasonably practicable, a hazard free environment in all areas.</w:t>
      </w:r>
    </w:p>
    <w:p w:rsidR="00310460" w:rsidRPr="006840FF" w:rsidRDefault="00310460" w:rsidP="00676088">
      <w:pPr>
        <w:pStyle w:val="ListParagraph"/>
        <w:numPr>
          <w:ilvl w:val="0"/>
          <w:numId w:val="8"/>
        </w:numPr>
        <w:tabs>
          <w:tab w:val="left" w:pos="1985"/>
        </w:tabs>
        <w:jc w:val="both"/>
        <w:rPr>
          <w:rFonts w:cs="Arial"/>
          <w:bCs/>
        </w:rPr>
      </w:pPr>
      <w:r w:rsidRPr="006840FF">
        <w:rPr>
          <w:rFonts w:cs="Arial"/>
        </w:rPr>
        <w:t>Undertake such other duties as may be reasonable requested by the</w:t>
      </w:r>
      <w:r w:rsidR="006840FF">
        <w:rPr>
          <w:rFonts w:cs="Arial"/>
        </w:rPr>
        <w:t xml:space="preserve"> Headteacher</w:t>
      </w:r>
      <w:r w:rsidRPr="006840FF">
        <w:rPr>
          <w:rFonts w:cs="Arial"/>
        </w:rPr>
        <w:t xml:space="preserve"> and/or Chief Executive.</w:t>
      </w:r>
    </w:p>
    <w:p w:rsidR="00310460" w:rsidRPr="006840FF" w:rsidRDefault="00310460" w:rsidP="00310460">
      <w:pPr>
        <w:tabs>
          <w:tab w:val="left" w:pos="720"/>
          <w:tab w:val="left" w:pos="3600"/>
        </w:tabs>
        <w:ind w:left="720" w:hanging="720"/>
        <w:rPr>
          <w:rFonts w:cs="Arial"/>
        </w:rPr>
      </w:pPr>
    </w:p>
    <w:p w:rsidR="00310460" w:rsidRPr="006840FF" w:rsidRDefault="00310460" w:rsidP="00310460">
      <w:pPr>
        <w:tabs>
          <w:tab w:val="left" w:pos="720"/>
          <w:tab w:val="left" w:pos="3600"/>
        </w:tabs>
        <w:rPr>
          <w:rFonts w:cs="Arial"/>
          <w:b/>
        </w:rPr>
      </w:pPr>
      <w:r w:rsidRPr="006840FF">
        <w:rPr>
          <w:rFonts w:cs="Arial"/>
          <w:b/>
        </w:rPr>
        <w:t>Other features of the Post:</w:t>
      </w:r>
    </w:p>
    <w:p w:rsidR="0043534B" w:rsidRPr="006840FF" w:rsidRDefault="0043534B" w:rsidP="00310460">
      <w:pPr>
        <w:tabs>
          <w:tab w:val="left" w:pos="720"/>
          <w:tab w:val="left" w:pos="3600"/>
        </w:tabs>
        <w:rPr>
          <w:rFonts w:cs="Arial"/>
          <w:b/>
        </w:rPr>
      </w:pPr>
    </w:p>
    <w:p w:rsidR="00310460" w:rsidRPr="006840FF" w:rsidRDefault="00310460" w:rsidP="00310460">
      <w:pPr>
        <w:rPr>
          <w:rFonts w:cs="Arial"/>
        </w:rPr>
      </w:pPr>
      <w:r w:rsidRPr="006840FF">
        <w:rPr>
          <w:rFonts w:cs="Arial"/>
        </w:rPr>
        <w:t>This Job Description is not definitive or exhaustive but is provided to give the post holder an indication of the range of activities, duties and responsibilities concerned with the employment and may be subject to review and revision at any time at the discretion of the Trust if, in the interest and efficiency of the service, it should be deemed necessary.</w:t>
      </w:r>
      <w:r w:rsidRPr="006840FF">
        <w:rPr>
          <w:rFonts w:cs="Arial"/>
        </w:rPr>
        <w:tab/>
      </w:r>
    </w:p>
    <w:p w:rsidR="00310460" w:rsidRPr="006840FF" w:rsidRDefault="00310460" w:rsidP="00310460">
      <w:pPr>
        <w:rPr>
          <w:rFonts w:cs="Arial"/>
        </w:rPr>
      </w:pPr>
    </w:p>
    <w:p w:rsidR="009934BC" w:rsidRPr="00DE0DF2" w:rsidRDefault="009934BC" w:rsidP="009934BC">
      <w:pPr>
        <w:rPr>
          <w:rFonts w:cs="Arial"/>
          <w:b/>
          <w:sz w:val="21"/>
          <w:szCs w:val="21"/>
        </w:rPr>
      </w:pPr>
      <w:r w:rsidRPr="00DE0DF2">
        <w:rPr>
          <w:rFonts w:cs="Arial"/>
          <w:b/>
          <w:sz w:val="21"/>
          <w:szCs w:val="21"/>
        </w:rPr>
        <w:t>JOB DESCRIPTION REVIEWED AND AGREED</w:t>
      </w:r>
    </w:p>
    <w:p w:rsidR="009934BC" w:rsidRPr="00DE0DF2" w:rsidRDefault="009934BC" w:rsidP="009934BC">
      <w:pPr>
        <w:rPr>
          <w:rFonts w:cs="Arial"/>
          <w:b/>
          <w:sz w:val="21"/>
          <w:szCs w:val="21"/>
        </w:rPr>
      </w:pPr>
    </w:p>
    <w:p w:rsidR="009934BC" w:rsidRPr="00DE0DF2" w:rsidRDefault="009934BC" w:rsidP="009934BC">
      <w:pPr>
        <w:rPr>
          <w:rFonts w:cs="Arial"/>
          <w:sz w:val="21"/>
          <w:szCs w:val="21"/>
        </w:rPr>
      </w:pPr>
      <w:r w:rsidRPr="00DE0DF2">
        <w:rPr>
          <w:rFonts w:cs="Arial"/>
          <w:sz w:val="21"/>
          <w:szCs w:val="21"/>
        </w:rPr>
        <w:t>Sign</w:t>
      </w:r>
      <w:r>
        <w:rPr>
          <w:rFonts w:cs="Arial"/>
          <w:sz w:val="21"/>
          <w:szCs w:val="21"/>
        </w:rPr>
        <w:t>ed</w:t>
      </w:r>
      <w:r>
        <w:rPr>
          <w:rFonts w:cs="Arial"/>
          <w:sz w:val="21"/>
          <w:szCs w:val="21"/>
        </w:rPr>
        <w:tab/>
        <w:t>………………………………………………………</w:t>
      </w:r>
      <w:bookmarkStart w:id="0" w:name="_GoBack"/>
      <w:bookmarkEnd w:id="0"/>
      <w:r>
        <w:rPr>
          <w:rFonts w:cs="Arial"/>
          <w:sz w:val="21"/>
          <w:szCs w:val="21"/>
        </w:rPr>
        <w:t>………  Da</w:t>
      </w:r>
      <w:r w:rsidRPr="00DE0DF2">
        <w:rPr>
          <w:rFonts w:cs="Arial"/>
          <w:sz w:val="21"/>
          <w:szCs w:val="21"/>
        </w:rPr>
        <w:t>te</w:t>
      </w:r>
      <w:r w:rsidRPr="00DE0DF2">
        <w:rPr>
          <w:rFonts w:cs="Arial"/>
          <w:sz w:val="21"/>
          <w:szCs w:val="21"/>
        </w:rPr>
        <w:tab/>
        <w:t>……..…………</w:t>
      </w:r>
    </w:p>
    <w:p w:rsidR="00D063A5" w:rsidRDefault="00D063A5">
      <w:pPr>
        <w:spacing w:after="160" w:line="259" w:lineRule="auto"/>
        <w:rPr>
          <w:rFonts w:cs="Arial"/>
          <w:b/>
        </w:rPr>
      </w:pPr>
      <w:r>
        <w:rPr>
          <w:rFonts w:cs="Arial"/>
          <w:b/>
        </w:rPr>
        <w:br w:type="page"/>
      </w:r>
    </w:p>
    <w:p w:rsidR="00310460" w:rsidRPr="006840FF" w:rsidRDefault="00310460" w:rsidP="0043534B">
      <w:pPr>
        <w:rPr>
          <w:rFonts w:cs="Arial"/>
          <w:b/>
        </w:rPr>
      </w:pPr>
      <w:r w:rsidRPr="006840FF">
        <w:rPr>
          <w:rFonts w:cs="Arial"/>
          <w:b/>
        </w:rPr>
        <w:lastRenderedPageBreak/>
        <w:t xml:space="preserve">PERSON SPECIFICATION:                 </w:t>
      </w:r>
    </w:p>
    <w:p w:rsidR="00310460" w:rsidRPr="006840FF" w:rsidRDefault="00310460" w:rsidP="0043534B">
      <w:pPr>
        <w:rPr>
          <w:rFonts w:cs="Arial"/>
        </w:rPr>
      </w:pPr>
    </w:p>
    <w:tbl>
      <w:tblPr>
        <w:tblStyle w:val="TableGrid"/>
        <w:tblW w:w="0" w:type="auto"/>
        <w:tblLook w:val="04A0" w:firstRow="1" w:lastRow="0" w:firstColumn="1" w:lastColumn="0" w:noHBand="0" w:noVBand="1"/>
      </w:tblPr>
      <w:tblGrid>
        <w:gridCol w:w="5072"/>
        <w:gridCol w:w="1190"/>
        <w:gridCol w:w="1230"/>
        <w:gridCol w:w="1524"/>
      </w:tblGrid>
      <w:tr w:rsidR="00310460" w:rsidRPr="006840FF"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The successful applicant will be able to demonstrate the following minimum requirements.  Please note that candidates will be shortlisted for interview based on this specification and should, therefore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Pr="006840FF" w:rsidRDefault="00310460" w:rsidP="0043534B">
            <w:pPr>
              <w:rPr>
                <w:rFonts w:cs="Arial"/>
                <w:lang w:eastAsia="en-US"/>
              </w:rPr>
            </w:pPr>
            <w:r w:rsidRPr="006840FF">
              <w:rPr>
                <w:rFonts w:cs="Arial"/>
                <w:lang w:eastAsia="en-US"/>
              </w:rPr>
              <w:t>A = Application    I = Interview      P = Presentation       T = Test</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Assessment Stage</w:t>
            </w:r>
          </w:p>
        </w:tc>
      </w:tr>
      <w:tr w:rsidR="00310460" w:rsidRPr="006840FF"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b/>
                <w:lang w:eastAsia="en-US"/>
              </w:rPr>
            </w:pPr>
            <w:r w:rsidRPr="006840FF">
              <w:rPr>
                <w:rFonts w:cs="Arial"/>
                <w:b/>
                <w:lang w:eastAsia="en-US"/>
              </w:rPr>
              <w:t>QUALIFICATIONS – certificates will need to be produced</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E82412" w:rsidP="0043534B">
            <w:pPr>
              <w:rPr>
                <w:rFonts w:cs="Arial"/>
                <w:lang w:eastAsia="en-US"/>
              </w:rPr>
            </w:pPr>
            <w:r w:rsidRPr="006840FF">
              <w:rPr>
                <w:rFonts w:cs="Arial"/>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D71BC4"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A</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E82412" w:rsidP="0043534B">
            <w:pPr>
              <w:rPr>
                <w:rFonts w:cs="Arial"/>
                <w:lang w:eastAsia="en-US"/>
              </w:rPr>
            </w:pPr>
            <w:r w:rsidRPr="006840FF">
              <w:rPr>
                <w:rFonts w:cs="Arial"/>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E82412"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E82412" w:rsidP="0043534B">
            <w:pPr>
              <w:rPr>
                <w:rFonts w:cs="Arial"/>
                <w:lang w:eastAsia="en-US"/>
              </w:rPr>
            </w:pPr>
            <w:r w:rsidRPr="006840FF">
              <w:rPr>
                <w:rFonts w:cs="Arial"/>
                <w:lang w:eastAsia="en-US"/>
              </w:rPr>
              <w:t>A/I</w:t>
            </w:r>
          </w:p>
        </w:tc>
      </w:tr>
      <w:tr w:rsidR="00E82412" w:rsidRPr="006840FF" w:rsidTr="00E82412">
        <w:tc>
          <w:tcPr>
            <w:tcW w:w="5072"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rPr>
              <w:t>QTS Status</w:t>
            </w:r>
          </w:p>
        </w:tc>
        <w:tc>
          <w:tcPr>
            <w:tcW w:w="119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rPr>
              <w:t>A/I</w:t>
            </w:r>
          </w:p>
        </w:tc>
      </w:tr>
      <w:tr w:rsidR="00310460" w:rsidRPr="006840FF"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b/>
                <w:lang w:eastAsia="en-US"/>
              </w:rPr>
            </w:pPr>
            <w:r w:rsidRPr="006840FF">
              <w:rPr>
                <w:rFonts w:cs="Arial"/>
                <w:b/>
                <w:lang w:eastAsia="en-US"/>
              </w:rPr>
              <w:t>KNOWLEDGE, UNDERSTANDING AND EXPERIENCE</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676088" w:rsidP="0043534B">
            <w:pPr>
              <w:rPr>
                <w:rFonts w:cs="Arial"/>
                <w:lang w:eastAsia="en-US"/>
              </w:rPr>
            </w:pPr>
            <w:r w:rsidRPr="006840FF">
              <w:rPr>
                <w:rFonts w:cs="Arial"/>
                <w:lang w:eastAsia="en-US"/>
              </w:rPr>
              <w:t xml:space="preserve">Secondary </w:t>
            </w:r>
            <w:r w:rsidR="00E82412" w:rsidRPr="006840FF">
              <w:rPr>
                <w:rFonts w:cs="Arial"/>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E82412"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A</w:t>
            </w:r>
            <w:r w:rsidR="00E82412" w:rsidRPr="006840FF">
              <w:rPr>
                <w:rFonts w:cs="Arial"/>
                <w:lang w:eastAsia="en-US"/>
              </w:rPr>
              <w:t>/I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Experience as assistant head of faculty/ head of faculty</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E82412" w:rsidRPr="006840FF" w:rsidTr="002B5DBC">
        <w:tc>
          <w:tcPr>
            <w:tcW w:w="5072"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rP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lang w:eastAsia="en-US"/>
              </w:rPr>
              <w:t>A/I</w:t>
            </w:r>
          </w:p>
          <w:p w:rsidR="00E82412" w:rsidRPr="006840FF" w:rsidRDefault="00E82412" w:rsidP="0043534B">
            <w:pPr>
              <w:rPr>
                <w:rFonts w:cs="Arial"/>
              </w:rPr>
            </w:pP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Evidence of successful leadership and management including project management and people management</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Ability to use student-level data to set ambitious individual and team targets</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Successful in improving standards of teaching and learning</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E82412" w:rsidRPr="006840FF" w:rsidTr="002B5DBC">
        <w:tc>
          <w:tcPr>
            <w:tcW w:w="5072"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Finance and resource management experience</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E82412" w:rsidRPr="006840FF" w:rsidTr="002B5DBC">
        <w:tc>
          <w:tcPr>
            <w:tcW w:w="5072"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A/I</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7915B5" w:rsidP="0043534B">
            <w:pPr>
              <w:rPr>
                <w:rFonts w:cs="Arial"/>
                <w:lang w:eastAsia="en-US"/>
              </w:rPr>
            </w:pPr>
            <w:r w:rsidRPr="006840FF">
              <w:rPr>
                <w:rFonts w:cs="Arial"/>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7915B5"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A</w:t>
            </w:r>
            <w:r w:rsidR="007915B5" w:rsidRPr="006840FF">
              <w:rPr>
                <w:rFonts w:cs="Arial"/>
                <w:lang w:eastAsia="en-US"/>
              </w:rPr>
              <w:t>/I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A</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A/I</w:t>
            </w:r>
          </w:p>
        </w:tc>
      </w:tr>
      <w:tr w:rsidR="00310460" w:rsidRPr="006840FF"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b/>
                <w:lang w:eastAsia="en-US"/>
              </w:rPr>
            </w:pPr>
            <w:r w:rsidRPr="006840FF">
              <w:rPr>
                <w:rFonts w:cs="Arial"/>
                <w:b/>
                <w:lang w:eastAsia="en-US"/>
              </w:rPr>
              <w:t>PERSONAL AND PROFESSIONAL QUALITIES</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2B5DBC" w:rsidP="0043534B">
            <w:pPr>
              <w:rPr>
                <w:rFonts w:cs="Arial"/>
                <w:lang w:eastAsia="en-US"/>
              </w:rPr>
            </w:pPr>
            <w:r w:rsidRPr="006840FF">
              <w:rPr>
                <w:rFonts w:cs="Arial"/>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9A48B4"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I</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2B5DBC" w:rsidP="0043534B">
            <w:pPr>
              <w:rPr>
                <w:rFonts w:cs="Arial"/>
                <w:lang w:eastAsia="en-US"/>
              </w:rPr>
            </w:pPr>
            <w:r w:rsidRPr="006840FF">
              <w:rPr>
                <w:rFonts w:cs="Arial"/>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9A48B4"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9A48B4" w:rsidP="0043534B">
            <w:pPr>
              <w:rPr>
                <w:rFonts w:cs="Arial"/>
                <w:lang w:eastAsia="en-US"/>
              </w:rPr>
            </w:pPr>
            <w:r w:rsidRPr="006840FF">
              <w:rPr>
                <w:rFonts w:cs="Arial"/>
                <w:lang w:eastAsia="en-US"/>
              </w:rPr>
              <w:t>A/I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Proven positive impact on team dynamics and development</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9A48B4" w:rsidRPr="006840FF" w:rsidTr="002B5DBC">
        <w:tc>
          <w:tcPr>
            <w:tcW w:w="5072"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 xml:space="preserve">Ability to share knowledge/ skills with all </w:t>
            </w:r>
            <w:r w:rsidRPr="006840FF">
              <w:rPr>
                <w:rFonts w:cs="Arial"/>
                <w:lang w:eastAsia="en-US"/>
              </w:rPr>
              <w:lastRenderedPageBreak/>
              <w:t>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lastRenderedPageBreak/>
              <w:t>X</w:t>
            </w:r>
          </w:p>
        </w:tc>
        <w:tc>
          <w:tcPr>
            <w:tcW w:w="123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6840FF" w:rsidRDefault="009A48B4" w:rsidP="009A48B4">
            <w:pPr>
              <w:rPr>
                <w:rFonts w:cs="Arial"/>
                <w:lang w:eastAsia="en-US"/>
              </w:rPr>
            </w:pPr>
            <w:r w:rsidRPr="006840FF">
              <w:rPr>
                <w:rFonts w:cs="Arial"/>
                <w:lang w:eastAsia="en-US"/>
              </w:rPr>
              <w:t>A/I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lastRenderedPageBreak/>
              <w:t>Ability to meet targets and deadlines</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I</w:t>
            </w:r>
          </w:p>
        </w:tc>
      </w:tr>
      <w:tr w:rsidR="009A48B4" w:rsidRPr="006840FF" w:rsidTr="002B5DBC">
        <w:tc>
          <w:tcPr>
            <w:tcW w:w="5072"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6840FF" w:rsidRDefault="009A48B4" w:rsidP="009A48B4">
            <w:pPr>
              <w:rPr>
                <w:rFonts w:cs="Arial"/>
                <w:lang w:eastAsia="en-US"/>
              </w:rPr>
            </w:pPr>
            <w:r w:rsidRPr="006840FF">
              <w:rPr>
                <w:rFonts w:cs="Arial"/>
                <w:lang w:eastAsia="en-US"/>
              </w:rPr>
              <w:t>A/I</w:t>
            </w:r>
          </w:p>
        </w:tc>
      </w:tr>
      <w:tr w:rsidR="009A48B4" w:rsidRPr="006840FF" w:rsidTr="002B5DBC">
        <w:tc>
          <w:tcPr>
            <w:tcW w:w="5072"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Ability to work</w:t>
            </w:r>
            <w:r w:rsidR="007915B5" w:rsidRPr="006840FF">
              <w:rPr>
                <w:rFonts w:cs="Arial"/>
                <w:lang w:eastAsia="en-US"/>
              </w:rPr>
              <w:t xml:space="preserve"> collaboratively</w:t>
            </w:r>
            <w:r w:rsidRPr="006840FF">
              <w:rPr>
                <w:rFonts w:cs="Arial"/>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6840FF" w:rsidRDefault="009A48B4" w:rsidP="009A48B4">
            <w:pPr>
              <w:rPr>
                <w:rFonts w:cs="Arial"/>
                <w:lang w:eastAsia="en-US"/>
              </w:rPr>
            </w:pPr>
            <w:r w:rsidRPr="006840FF">
              <w:rPr>
                <w:rFonts w:cs="Arial"/>
                <w:lang w:eastAsia="en-US"/>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AA06E1" w:rsidP="009A48B4">
            <w:pPr>
              <w:rPr>
                <w:rFonts w:cs="Arial"/>
              </w:rPr>
            </w:pPr>
            <w:r w:rsidRPr="006840FF">
              <w:rPr>
                <w:rFonts w:cs="Arial"/>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AA06E1" w:rsidP="009A48B4">
            <w:pPr>
              <w:rPr>
                <w:rFonts w:cs="Arial"/>
              </w:rPr>
            </w:pPr>
            <w:r w:rsidRPr="006840FF">
              <w:rPr>
                <w:rFonts w:cs="Arial"/>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Able to communicate with students and their parents/ guardians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AA06E1" w:rsidP="009A48B4">
            <w:pPr>
              <w:rPr>
                <w:rFonts w:cs="Arial"/>
              </w:rPr>
            </w:pPr>
            <w:r w:rsidRPr="006840FF">
              <w:rPr>
                <w:rFonts w:cs="Arial"/>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AA06E1" w:rsidP="009A48B4">
            <w:pPr>
              <w:rPr>
                <w:rFonts w:cs="Arial"/>
              </w:rPr>
            </w:pPr>
            <w:r w:rsidRPr="006840FF">
              <w:rPr>
                <w:rFonts w:cs="Arial"/>
              </w:rPr>
              <w:t>A</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Able to challenge and motivate others to improve performance</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High standards of integrity and a positive role model for students and staff</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I</w:t>
            </w:r>
          </w:p>
        </w:tc>
      </w:tr>
      <w:tr w:rsidR="009A48B4" w:rsidRPr="006840FF" w:rsidTr="002B5DBC">
        <w:tc>
          <w:tcPr>
            <w:tcW w:w="9016" w:type="dxa"/>
            <w:gridSpan w:val="4"/>
          </w:tcPr>
          <w:p w:rsidR="009A48B4" w:rsidRPr="006840FF" w:rsidRDefault="009A48B4" w:rsidP="009A48B4">
            <w:pPr>
              <w:rPr>
                <w:rFonts w:cs="Arial"/>
                <w:b/>
              </w:rPr>
            </w:pPr>
            <w:r w:rsidRPr="006840FF">
              <w:rPr>
                <w:rFonts w:cs="Arial"/>
                <w:b/>
              </w:rPr>
              <w:t>OTHER REQUIREMENTS</w:t>
            </w:r>
          </w:p>
        </w:tc>
      </w:tr>
      <w:tr w:rsidR="009A48B4" w:rsidRPr="006840FF" w:rsidTr="002B5DBC">
        <w:tc>
          <w:tcPr>
            <w:tcW w:w="5072" w:type="dxa"/>
          </w:tcPr>
          <w:p w:rsidR="009A48B4" w:rsidRPr="006840FF" w:rsidRDefault="009A48B4" w:rsidP="00676088">
            <w:pPr>
              <w:rPr>
                <w:rFonts w:cs="Arial"/>
              </w:rPr>
            </w:pPr>
            <w:r w:rsidRPr="006840FF">
              <w:rPr>
                <w:rFonts w:cs="Arial"/>
              </w:rPr>
              <w:t>Full dri</w:t>
            </w:r>
            <w:r w:rsidR="00676088" w:rsidRPr="006840FF">
              <w:rPr>
                <w:rFonts w:cs="Arial"/>
              </w:rPr>
              <w:t xml:space="preserve">ving licence/ability to travel </w:t>
            </w:r>
          </w:p>
        </w:tc>
        <w:tc>
          <w:tcPr>
            <w:tcW w:w="1190" w:type="dxa"/>
          </w:tcPr>
          <w:p w:rsidR="009A48B4" w:rsidRPr="006840FF" w:rsidRDefault="009A48B4" w:rsidP="009A48B4">
            <w:pPr>
              <w:rPr>
                <w:rFonts w:cs="Arial"/>
              </w:rPr>
            </w:pPr>
          </w:p>
        </w:tc>
        <w:tc>
          <w:tcPr>
            <w:tcW w:w="1230" w:type="dxa"/>
          </w:tcPr>
          <w:p w:rsidR="009A48B4" w:rsidRPr="006840FF" w:rsidRDefault="009A48B4" w:rsidP="009A48B4">
            <w:pPr>
              <w:rPr>
                <w:rFonts w:cs="Arial"/>
              </w:rPr>
            </w:pPr>
            <w:r w:rsidRPr="006840FF">
              <w:rPr>
                <w:rFonts w:cs="Arial"/>
              </w:rPr>
              <w:t>X</w:t>
            </w:r>
          </w:p>
        </w:tc>
        <w:tc>
          <w:tcPr>
            <w:tcW w:w="1524" w:type="dxa"/>
          </w:tcPr>
          <w:p w:rsidR="009A48B4" w:rsidRPr="006840FF" w:rsidRDefault="009A48B4" w:rsidP="009A48B4">
            <w:pPr>
              <w:rPr>
                <w:rFonts w:cs="Arial"/>
              </w:rPr>
            </w:pPr>
            <w:r w:rsidRPr="006840FF">
              <w:rPr>
                <w:rFonts w:cs="Arial"/>
              </w:rPr>
              <w:t>A</w:t>
            </w:r>
          </w:p>
        </w:tc>
      </w:tr>
      <w:tr w:rsidR="009A48B4" w:rsidRPr="006840FF" w:rsidTr="002B5DBC">
        <w:tc>
          <w:tcPr>
            <w:tcW w:w="5072" w:type="dxa"/>
          </w:tcPr>
          <w:p w:rsidR="009A48B4" w:rsidRPr="006840FF" w:rsidRDefault="009A48B4" w:rsidP="009A48B4">
            <w:pPr>
              <w:rPr>
                <w:rFonts w:cs="Arial"/>
              </w:rPr>
            </w:pPr>
            <w:r w:rsidRPr="006840FF">
              <w:rPr>
                <w:rFonts w:cs="Arial"/>
              </w:rPr>
              <w:t>Commitment to the safeguarding policy and principles of the Academy Trust</w:t>
            </w:r>
          </w:p>
        </w:tc>
        <w:tc>
          <w:tcPr>
            <w:tcW w:w="1190" w:type="dxa"/>
          </w:tcPr>
          <w:p w:rsidR="009A48B4" w:rsidRPr="006840FF" w:rsidRDefault="009A48B4" w:rsidP="009A48B4">
            <w:pPr>
              <w:rPr>
                <w:rFonts w:cs="Arial"/>
              </w:rPr>
            </w:pPr>
            <w:r w:rsidRPr="006840FF">
              <w:rPr>
                <w:rFonts w:cs="Arial"/>
              </w:rPr>
              <w:t>X</w:t>
            </w:r>
          </w:p>
        </w:tc>
        <w:tc>
          <w:tcPr>
            <w:tcW w:w="1230" w:type="dxa"/>
          </w:tcPr>
          <w:p w:rsidR="009A48B4" w:rsidRPr="006840FF" w:rsidRDefault="009A48B4" w:rsidP="009A48B4">
            <w:pPr>
              <w:rPr>
                <w:rFonts w:cs="Arial"/>
              </w:rPr>
            </w:pPr>
          </w:p>
        </w:tc>
        <w:tc>
          <w:tcPr>
            <w:tcW w:w="1524" w:type="dxa"/>
          </w:tcPr>
          <w:p w:rsidR="009A48B4" w:rsidRPr="006840FF" w:rsidRDefault="009A48B4" w:rsidP="009A48B4">
            <w:pPr>
              <w:rPr>
                <w:rFonts w:cs="Arial"/>
              </w:rPr>
            </w:pPr>
            <w:r w:rsidRPr="006840FF">
              <w:rPr>
                <w:rFonts w:cs="Arial"/>
              </w:rPr>
              <w:t>I</w:t>
            </w:r>
          </w:p>
        </w:tc>
      </w:tr>
    </w:tbl>
    <w:p w:rsidR="00310460" w:rsidRPr="006840FF" w:rsidRDefault="00310460" w:rsidP="00310460">
      <w:pPr>
        <w:rPr>
          <w:rFonts w:cs="Arial"/>
        </w:rPr>
      </w:pPr>
    </w:p>
    <w:p w:rsidR="005F2288" w:rsidRPr="006840FF" w:rsidRDefault="005F2288">
      <w:pPr>
        <w:rPr>
          <w:rFonts w:cs="Arial"/>
        </w:rPr>
      </w:pPr>
    </w:p>
    <w:sectPr w:rsidR="005F2288" w:rsidRPr="006840FF" w:rsidSect="0043534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94" w:rsidRDefault="00B72E94" w:rsidP="0043534B">
      <w:r>
        <w:separator/>
      </w:r>
    </w:p>
  </w:endnote>
  <w:endnote w:type="continuationSeparator" w:id="0">
    <w:p w:rsidR="00B72E94" w:rsidRDefault="00B72E94"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94" w:rsidRDefault="00B72E94" w:rsidP="0043534B">
      <w:r>
        <w:separator/>
      </w:r>
    </w:p>
  </w:footnote>
  <w:footnote w:type="continuationSeparator" w:id="0">
    <w:p w:rsidR="00B72E94" w:rsidRDefault="00B72E94" w:rsidP="004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94" w:rsidRDefault="00B72E94">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94" w:rsidRDefault="00D063A5" w:rsidP="009529FD">
    <w:pPr>
      <w:pStyle w:val="Header"/>
      <w:jc w:val="right"/>
    </w:pPr>
    <w:r>
      <w:rPr>
        <w:noProof/>
        <w:lang w:eastAsia="en-GB"/>
      </w:rPr>
      <w:drawing>
        <wp:anchor distT="0" distB="0" distL="114300" distR="114300" simplePos="0" relativeHeight="251659264" behindDoc="1" locked="0" layoutInCell="1" allowOverlap="1" wp14:anchorId="09F64A05" wp14:editId="4882482E">
          <wp:simplePos x="0" y="0"/>
          <wp:positionH relativeFrom="column">
            <wp:posOffset>-311785</wp:posOffset>
          </wp:positionH>
          <wp:positionV relativeFrom="paragraph">
            <wp:posOffset>-306705</wp:posOffset>
          </wp:positionV>
          <wp:extent cx="1127125" cy="771525"/>
          <wp:effectExtent l="0" t="0" r="0" b="9525"/>
          <wp:wrapTight wrapText="bothSides">
            <wp:wrapPolygon edited="0">
              <wp:start x="0" y="0"/>
              <wp:lineTo x="0" y="21333"/>
              <wp:lineTo x="21174" y="21333"/>
              <wp:lineTo x="21174" y="0"/>
              <wp:lineTo x="0" y="0"/>
            </wp:wrapPolygon>
          </wp:wrapTight>
          <wp:docPr id="10" name="Picture 10" descr="CET-final-strap-col-w-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final-strap-col-w-CMYK-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1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5C2">
      <w:rPr>
        <w:rFonts w:cs="Arial"/>
        <w:noProof/>
        <w:sz w:val="21"/>
        <w:szCs w:val="21"/>
        <w:lang w:eastAsia="en-GB"/>
      </w:rPr>
      <w:drawing>
        <wp:anchor distT="0" distB="0" distL="114300" distR="114300" simplePos="0" relativeHeight="251661312" behindDoc="1" locked="0" layoutInCell="1" allowOverlap="1" wp14:anchorId="083088C8" wp14:editId="48FC1674">
          <wp:simplePos x="0" y="0"/>
          <wp:positionH relativeFrom="column">
            <wp:posOffset>5407025</wp:posOffset>
          </wp:positionH>
          <wp:positionV relativeFrom="paragraph">
            <wp:posOffset>-161290</wp:posOffset>
          </wp:positionV>
          <wp:extent cx="638175" cy="978535"/>
          <wp:effectExtent l="0" t="0" r="9525" b="0"/>
          <wp:wrapTight wrapText="bothSides">
            <wp:wrapPolygon edited="0">
              <wp:start x="0" y="0"/>
              <wp:lineTo x="0" y="9251"/>
              <wp:lineTo x="4513" y="13456"/>
              <wp:lineTo x="0" y="15559"/>
              <wp:lineTo x="0" y="21025"/>
              <wp:lineTo x="21278" y="21025"/>
              <wp:lineTo x="21278" y="15559"/>
              <wp:lineTo x="16764" y="13456"/>
              <wp:lineTo x="21278" y="9672"/>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978535"/>
                  </a:xfrm>
                  <a:prstGeom prst="rect">
                    <a:avLst/>
                  </a:prstGeom>
                </pic:spPr>
              </pic:pic>
            </a:graphicData>
          </a:graphic>
          <wp14:sizeRelH relativeFrom="page">
            <wp14:pctWidth>0</wp14:pctWidth>
          </wp14:sizeRelH>
          <wp14:sizeRelV relativeFrom="page">
            <wp14:pctHeight>0</wp14:pctHeight>
          </wp14:sizeRelV>
        </wp:anchor>
      </w:drawing>
    </w:r>
    <w:r w:rsidR="00B72E9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2FBE"/>
    <w:multiLevelType w:val="singleLevel"/>
    <w:tmpl w:val="0809000F"/>
    <w:lvl w:ilvl="0">
      <w:start w:val="1"/>
      <w:numFmt w:val="decimal"/>
      <w:lvlText w:val="%1."/>
      <w:lvlJc w:val="left"/>
      <w:pPr>
        <w:tabs>
          <w:tab w:val="num" w:pos="786"/>
        </w:tabs>
        <w:ind w:left="786" w:hanging="360"/>
      </w:pPr>
    </w:lvl>
  </w:abstractNum>
  <w:abstractNum w:abstractNumId="1">
    <w:nsid w:val="311361F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60"/>
    <w:rsid w:val="00170E41"/>
    <w:rsid w:val="002B5DBC"/>
    <w:rsid w:val="002E1ABF"/>
    <w:rsid w:val="00310460"/>
    <w:rsid w:val="0043534B"/>
    <w:rsid w:val="00491738"/>
    <w:rsid w:val="00513D5E"/>
    <w:rsid w:val="005F2288"/>
    <w:rsid w:val="00663FB8"/>
    <w:rsid w:val="00676088"/>
    <w:rsid w:val="006838E0"/>
    <w:rsid w:val="006840FF"/>
    <w:rsid w:val="00732DF6"/>
    <w:rsid w:val="007915B5"/>
    <w:rsid w:val="009529FD"/>
    <w:rsid w:val="0096598E"/>
    <w:rsid w:val="009753BE"/>
    <w:rsid w:val="009934BC"/>
    <w:rsid w:val="009A48B4"/>
    <w:rsid w:val="00AA06E1"/>
    <w:rsid w:val="00B72E94"/>
    <w:rsid w:val="00D063A5"/>
    <w:rsid w:val="00D674C0"/>
    <w:rsid w:val="00D71BC4"/>
    <w:rsid w:val="00DA497C"/>
    <w:rsid w:val="00E8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32DF6"/>
    <w:rPr>
      <w:rFonts w:ascii="Tahoma" w:hAnsi="Tahoma" w:cs="Tahoma"/>
      <w:sz w:val="16"/>
      <w:szCs w:val="16"/>
    </w:rPr>
  </w:style>
  <w:style w:type="character" w:customStyle="1" w:styleId="BalloonTextChar">
    <w:name w:val="Balloon Text Char"/>
    <w:basedOn w:val="DefaultParagraphFont"/>
    <w:link w:val="BalloonText"/>
    <w:uiPriority w:val="99"/>
    <w:semiHidden/>
    <w:rsid w:val="00732D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32DF6"/>
    <w:rPr>
      <w:rFonts w:ascii="Tahoma" w:hAnsi="Tahoma" w:cs="Tahoma"/>
      <w:sz w:val="16"/>
      <w:szCs w:val="16"/>
    </w:rPr>
  </w:style>
  <w:style w:type="character" w:customStyle="1" w:styleId="BalloonTextChar">
    <w:name w:val="Balloon Text Char"/>
    <w:basedOn w:val="DefaultParagraphFont"/>
    <w:link w:val="BalloonText"/>
    <w:uiPriority w:val="99"/>
    <w:semiHidden/>
    <w:rsid w:val="00732D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Everitt</dc:creator>
  <cp:lastModifiedBy>Default Staff user for image building</cp:lastModifiedBy>
  <cp:revision>5</cp:revision>
  <dcterms:created xsi:type="dcterms:W3CDTF">2017-10-17T16:36:00Z</dcterms:created>
  <dcterms:modified xsi:type="dcterms:W3CDTF">2018-03-19T16:21:00Z</dcterms:modified>
</cp:coreProperties>
</file>