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46" w:rsidRPr="00245D38" w:rsidRDefault="00A9713B" w:rsidP="00A02F46">
      <w:pPr>
        <w:pStyle w:val="Subtitle"/>
        <w:jc w:val="center"/>
        <w:rPr>
          <w:rFonts w:ascii="Arial" w:hAnsi="Arial" w:cs="Arial"/>
          <w:szCs w:val="22"/>
          <w:u w:val="none"/>
        </w:rPr>
      </w:pPr>
      <w:r w:rsidRPr="00245D38">
        <w:rPr>
          <w:rFonts w:ascii="Arial" w:hAnsi="Arial" w:cs="Arial"/>
          <w:szCs w:val="22"/>
          <w:u w:val="none"/>
        </w:rPr>
        <w:t>The Charter School</w:t>
      </w:r>
    </w:p>
    <w:p w:rsidR="003E7BDC" w:rsidRPr="0005557C" w:rsidRDefault="003E7BDC">
      <w:pPr>
        <w:jc w:val="center"/>
        <w:rPr>
          <w:rFonts w:ascii="Arial" w:hAnsi="Arial" w:cs="Arial"/>
          <w:b/>
        </w:rPr>
      </w:pPr>
    </w:p>
    <w:p w:rsidR="003E7BDC" w:rsidRPr="0005557C" w:rsidRDefault="003E7BDC">
      <w:pPr>
        <w:rPr>
          <w:rFonts w:ascii="Arial" w:hAnsi="Arial" w:cs="Arial"/>
          <w:b/>
          <w:u w:val="single"/>
        </w:rPr>
      </w:pPr>
    </w:p>
    <w:p w:rsidR="0005557C" w:rsidRPr="0005557C" w:rsidRDefault="0005557C" w:rsidP="0005557C">
      <w:pPr>
        <w:spacing w:line="276" w:lineRule="auto"/>
        <w:rPr>
          <w:rFonts w:ascii="Arial" w:eastAsiaTheme="minorHAnsi" w:hAnsi="Arial" w:cstheme="minorBidi"/>
          <w:b/>
          <w:sz w:val="22"/>
          <w:szCs w:val="22"/>
          <w:lang w:val="en-GB" w:eastAsia="en-US"/>
        </w:rPr>
      </w:pPr>
      <w:r>
        <w:rPr>
          <w:rFonts w:ascii="Arial" w:eastAsiaTheme="minorHAnsi" w:hAnsi="Arial" w:cstheme="minorBidi"/>
          <w:b/>
          <w:sz w:val="22"/>
          <w:szCs w:val="22"/>
          <w:lang w:val="en-GB" w:eastAsia="en-US"/>
        </w:rPr>
        <w:t>School Counsellor</w:t>
      </w:r>
    </w:p>
    <w:p w:rsidR="0005557C" w:rsidRPr="0005557C" w:rsidRDefault="0005557C" w:rsidP="0005557C">
      <w:pPr>
        <w:spacing w:line="276" w:lineRule="auto"/>
        <w:rPr>
          <w:rFonts w:ascii="Arial" w:eastAsiaTheme="minorHAnsi" w:hAnsi="Arial" w:cstheme="minorBidi"/>
          <w:b/>
          <w:sz w:val="22"/>
          <w:szCs w:val="22"/>
          <w:lang w:val="en-GB" w:eastAsia="en-US"/>
        </w:rPr>
      </w:pPr>
    </w:p>
    <w:p w:rsidR="0005557C" w:rsidRPr="0005557C" w:rsidRDefault="0005557C" w:rsidP="0005557C">
      <w:p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en-US"/>
        </w:rPr>
      </w:pPr>
      <w:r w:rsidRPr="0005557C">
        <w:rPr>
          <w:rFonts w:ascii="Arial" w:eastAsiaTheme="minorHAnsi" w:hAnsi="Arial" w:cstheme="minorBidi"/>
          <w:b/>
          <w:sz w:val="22"/>
          <w:szCs w:val="22"/>
          <w:lang w:val="en-GB" w:eastAsia="en-US"/>
        </w:rPr>
        <w:t>Salary / Grade:</w:t>
      </w:r>
      <w:r w:rsidRPr="0005557C">
        <w:rPr>
          <w:rFonts w:ascii="Arial" w:eastAsiaTheme="minorHAnsi" w:hAnsi="Arial" w:cstheme="minorBidi"/>
          <w:sz w:val="22"/>
          <w:szCs w:val="22"/>
          <w:lang w:val="en-GB" w:eastAsia="en-US"/>
        </w:rPr>
        <w:tab/>
        <w:t xml:space="preserve">Hay 6 (points </w:t>
      </w:r>
      <w:r w:rsidR="00452909">
        <w:rPr>
          <w:rFonts w:ascii="Arial" w:eastAsiaTheme="minorHAnsi" w:hAnsi="Arial" w:cstheme="minorBidi"/>
          <w:sz w:val="22"/>
          <w:szCs w:val="22"/>
          <w:lang w:val="en-GB" w:eastAsia="en-US"/>
        </w:rPr>
        <w:t>20 – 27)</w:t>
      </w:r>
    </w:p>
    <w:p w:rsidR="0005557C" w:rsidRPr="0005557C" w:rsidRDefault="0005557C" w:rsidP="0005557C">
      <w:p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en-US"/>
        </w:rPr>
      </w:pPr>
    </w:p>
    <w:p w:rsidR="0005557C" w:rsidRPr="0005557C" w:rsidRDefault="0005557C" w:rsidP="0005557C">
      <w:p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en-US"/>
        </w:rPr>
      </w:pPr>
      <w:r w:rsidRPr="0005557C">
        <w:rPr>
          <w:rFonts w:ascii="Arial" w:eastAsiaTheme="minorHAnsi" w:hAnsi="Arial" w:cstheme="minorBidi"/>
          <w:b/>
          <w:sz w:val="22"/>
          <w:szCs w:val="22"/>
          <w:lang w:val="en-GB" w:eastAsia="en-US"/>
        </w:rPr>
        <w:t>Working time:</w:t>
      </w:r>
      <w:r w:rsidRPr="0005557C">
        <w:rPr>
          <w:rFonts w:ascii="Arial" w:eastAsiaTheme="minorHAnsi" w:hAnsi="Arial" w:cstheme="minorBidi"/>
          <w:b/>
          <w:sz w:val="22"/>
          <w:szCs w:val="22"/>
          <w:lang w:val="en-GB" w:eastAsia="en-US"/>
        </w:rPr>
        <w:tab/>
      </w:r>
      <w:r w:rsidR="00452909">
        <w:rPr>
          <w:rFonts w:ascii="Arial" w:eastAsiaTheme="minorHAnsi" w:hAnsi="Arial" w:cstheme="minorBidi"/>
          <w:sz w:val="22"/>
          <w:szCs w:val="22"/>
          <w:lang w:val="en-GB" w:eastAsia="en-US"/>
        </w:rPr>
        <w:t>36</w:t>
      </w:r>
      <w:r w:rsidRPr="0005557C">
        <w:rPr>
          <w:rFonts w:ascii="Arial" w:eastAsiaTheme="minorHAnsi" w:hAnsi="Arial" w:cstheme="minorBidi"/>
          <w:sz w:val="22"/>
          <w:szCs w:val="22"/>
          <w:lang w:val="en-GB" w:eastAsia="en-US"/>
        </w:rPr>
        <w:t>hrs a week, 39 weeks a year</w:t>
      </w:r>
    </w:p>
    <w:p w:rsidR="0005557C" w:rsidRPr="0005557C" w:rsidRDefault="0005557C" w:rsidP="0005557C">
      <w:p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en-US"/>
        </w:rPr>
      </w:pPr>
    </w:p>
    <w:p w:rsidR="0005557C" w:rsidRPr="0005557C" w:rsidRDefault="0005557C" w:rsidP="0005557C">
      <w:p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en-US"/>
        </w:rPr>
      </w:pPr>
      <w:r w:rsidRPr="0005557C">
        <w:rPr>
          <w:rFonts w:ascii="Arial" w:eastAsiaTheme="minorHAnsi" w:hAnsi="Arial" w:cstheme="minorBidi"/>
          <w:b/>
          <w:sz w:val="22"/>
          <w:szCs w:val="22"/>
          <w:lang w:val="en-GB" w:eastAsia="en-US"/>
        </w:rPr>
        <w:t>Reporting to:</w:t>
      </w:r>
      <w:r w:rsidRPr="0005557C">
        <w:rPr>
          <w:rFonts w:ascii="Arial" w:eastAsiaTheme="minorHAnsi" w:hAnsi="Arial" w:cstheme="minorBidi"/>
          <w:b/>
          <w:sz w:val="22"/>
          <w:szCs w:val="22"/>
          <w:lang w:val="en-GB" w:eastAsia="en-US"/>
        </w:rPr>
        <w:tab/>
      </w:r>
      <w:r w:rsidRPr="0005557C">
        <w:rPr>
          <w:rFonts w:ascii="Arial" w:eastAsiaTheme="minorHAnsi" w:hAnsi="Arial" w:cstheme="minorBidi"/>
          <w:b/>
          <w:sz w:val="22"/>
          <w:szCs w:val="22"/>
          <w:lang w:val="en-GB" w:eastAsia="en-US"/>
        </w:rPr>
        <w:tab/>
      </w:r>
      <w:r>
        <w:rPr>
          <w:rFonts w:ascii="Arial" w:eastAsiaTheme="minorHAnsi" w:hAnsi="Arial" w:cstheme="minorBidi"/>
          <w:sz w:val="22"/>
          <w:szCs w:val="22"/>
          <w:lang w:val="en-GB" w:eastAsia="en-US"/>
        </w:rPr>
        <w:t>Director of Learning – Access &amp; Inclusion</w:t>
      </w:r>
    </w:p>
    <w:p w:rsidR="003E7BDC" w:rsidRPr="0005557C" w:rsidRDefault="003E7BDC">
      <w:pPr>
        <w:rPr>
          <w:rFonts w:ascii="Arial" w:hAnsi="Arial" w:cs="Arial"/>
          <w:sz w:val="22"/>
          <w:szCs w:val="22"/>
        </w:rPr>
      </w:pPr>
    </w:p>
    <w:p w:rsidR="00FF546F" w:rsidRPr="0005557C" w:rsidRDefault="0005557C" w:rsidP="00FF5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Purpose</w:t>
      </w:r>
    </w:p>
    <w:p w:rsidR="00FF546F" w:rsidRPr="0005557C" w:rsidRDefault="00FF546F" w:rsidP="00FF546F">
      <w:pPr>
        <w:rPr>
          <w:rFonts w:ascii="Arial" w:hAnsi="Arial" w:cs="Arial"/>
          <w:sz w:val="22"/>
          <w:szCs w:val="22"/>
        </w:rPr>
      </w:pPr>
    </w:p>
    <w:p w:rsidR="00FF546F" w:rsidRPr="0005557C" w:rsidRDefault="00FF546F" w:rsidP="00FF546F">
      <w:pPr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Management of the </w:t>
      </w:r>
      <w:r w:rsidR="00664E23" w:rsidRPr="0005557C">
        <w:rPr>
          <w:rFonts w:ascii="Arial" w:hAnsi="Arial" w:cs="Arial"/>
          <w:sz w:val="22"/>
          <w:szCs w:val="22"/>
        </w:rPr>
        <w:t xml:space="preserve">counselling provision within school </w:t>
      </w:r>
      <w:r w:rsidRPr="0005557C">
        <w:rPr>
          <w:rFonts w:ascii="Arial" w:hAnsi="Arial" w:cs="Arial"/>
          <w:sz w:val="22"/>
          <w:szCs w:val="22"/>
        </w:rPr>
        <w:t xml:space="preserve">on a day to day basis: ensuring that at all times there is a supervised, quiet orderly </w:t>
      </w:r>
      <w:r w:rsidR="007C0554" w:rsidRPr="0005557C">
        <w:rPr>
          <w:rFonts w:ascii="Arial" w:hAnsi="Arial" w:cs="Arial"/>
          <w:sz w:val="22"/>
          <w:szCs w:val="22"/>
        </w:rPr>
        <w:t>purposeful</w:t>
      </w:r>
      <w:r w:rsidRPr="0005557C">
        <w:rPr>
          <w:rFonts w:ascii="Arial" w:hAnsi="Arial" w:cs="Arial"/>
          <w:sz w:val="22"/>
          <w:szCs w:val="22"/>
        </w:rPr>
        <w:t xml:space="preserve"> </w:t>
      </w:r>
      <w:r w:rsidR="007B4E47" w:rsidRPr="0005557C">
        <w:rPr>
          <w:rFonts w:ascii="Arial" w:hAnsi="Arial" w:cs="Arial"/>
          <w:sz w:val="22"/>
          <w:szCs w:val="22"/>
        </w:rPr>
        <w:t>provision that enables clients to develop an understanding of issues that inhibi</w:t>
      </w:r>
      <w:r w:rsidR="00245D38">
        <w:rPr>
          <w:rFonts w:ascii="Arial" w:hAnsi="Arial" w:cs="Arial"/>
          <w:sz w:val="22"/>
          <w:szCs w:val="22"/>
        </w:rPr>
        <w:t>t their learning and engagement</w:t>
      </w:r>
      <w:r w:rsidR="007B4E47" w:rsidRPr="0005557C">
        <w:rPr>
          <w:rFonts w:ascii="Arial" w:hAnsi="Arial" w:cs="Arial"/>
          <w:sz w:val="22"/>
          <w:szCs w:val="22"/>
        </w:rPr>
        <w:t xml:space="preserve"> a</w:t>
      </w:r>
      <w:r w:rsidR="007C0554" w:rsidRPr="0005557C">
        <w:rPr>
          <w:rFonts w:ascii="Arial" w:hAnsi="Arial" w:cs="Arial"/>
          <w:sz w:val="22"/>
          <w:szCs w:val="22"/>
        </w:rPr>
        <w:t>t school and develop strategies that enable them to make progress</w:t>
      </w:r>
      <w:r w:rsidRPr="0005557C">
        <w:rPr>
          <w:rFonts w:ascii="Arial" w:hAnsi="Arial" w:cs="Arial"/>
          <w:sz w:val="22"/>
          <w:szCs w:val="22"/>
        </w:rPr>
        <w:t>.</w:t>
      </w:r>
    </w:p>
    <w:p w:rsidR="003E7BDC" w:rsidRPr="0005557C" w:rsidRDefault="003E7BDC">
      <w:pPr>
        <w:rPr>
          <w:rFonts w:ascii="Arial" w:hAnsi="Arial" w:cs="Arial"/>
          <w:sz w:val="22"/>
          <w:szCs w:val="22"/>
        </w:rPr>
      </w:pPr>
    </w:p>
    <w:p w:rsidR="00FF546F" w:rsidRPr="0005557C" w:rsidRDefault="00FF546F">
      <w:pPr>
        <w:rPr>
          <w:rFonts w:ascii="Arial" w:hAnsi="Arial" w:cs="Arial"/>
          <w:b/>
          <w:sz w:val="22"/>
          <w:szCs w:val="22"/>
        </w:rPr>
      </w:pPr>
      <w:r w:rsidRPr="0005557C">
        <w:rPr>
          <w:rFonts w:ascii="Arial" w:hAnsi="Arial" w:cs="Arial"/>
          <w:b/>
          <w:sz w:val="22"/>
          <w:szCs w:val="22"/>
        </w:rPr>
        <w:t>Liaising With</w:t>
      </w:r>
    </w:p>
    <w:p w:rsidR="00FF546F" w:rsidRPr="0005557C" w:rsidRDefault="00FF546F">
      <w:pPr>
        <w:rPr>
          <w:rFonts w:ascii="Arial" w:hAnsi="Arial" w:cs="Arial"/>
          <w:b/>
          <w:sz w:val="22"/>
          <w:szCs w:val="22"/>
          <w:u w:val="single"/>
        </w:rPr>
      </w:pPr>
    </w:p>
    <w:p w:rsidR="00FF546F" w:rsidRPr="0005557C" w:rsidRDefault="00FF546F">
      <w:pPr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>Headteacher and Senior Leadership Team, Directors of Learning, Subject Leaders, Personal Tutors, and relevant staff with cross school responsibilities, relevant support staff and parents</w:t>
      </w:r>
    </w:p>
    <w:p w:rsidR="00FF546F" w:rsidRPr="0005557C" w:rsidRDefault="00FF546F">
      <w:pPr>
        <w:rPr>
          <w:rFonts w:ascii="Arial" w:hAnsi="Arial" w:cs="Arial"/>
          <w:b/>
          <w:sz w:val="22"/>
          <w:szCs w:val="22"/>
          <w:u w:val="single"/>
        </w:rPr>
      </w:pPr>
    </w:p>
    <w:p w:rsidR="00FF546F" w:rsidRPr="0005557C" w:rsidRDefault="00FF546F">
      <w:pPr>
        <w:rPr>
          <w:rFonts w:ascii="Arial" w:hAnsi="Arial" w:cs="Arial"/>
          <w:sz w:val="22"/>
          <w:szCs w:val="22"/>
        </w:rPr>
      </w:pPr>
    </w:p>
    <w:p w:rsidR="00627D87" w:rsidRPr="0005557C" w:rsidRDefault="0005557C" w:rsidP="00055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specification</w:t>
      </w:r>
    </w:p>
    <w:p w:rsidR="00D41B58" w:rsidRPr="0005557C" w:rsidRDefault="007A6768" w:rsidP="0005557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To </w:t>
      </w:r>
      <w:r w:rsidR="000F372F" w:rsidRPr="0005557C">
        <w:rPr>
          <w:rFonts w:ascii="Arial" w:hAnsi="Arial" w:cs="Arial"/>
          <w:sz w:val="22"/>
          <w:szCs w:val="22"/>
        </w:rPr>
        <w:t>conduct a programme of counselling sessions</w:t>
      </w:r>
      <w:r w:rsidRPr="0005557C">
        <w:rPr>
          <w:rFonts w:ascii="Arial" w:hAnsi="Arial" w:cs="Arial"/>
          <w:sz w:val="22"/>
          <w:szCs w:val="22"/>
        </w:rPr>
        <w:t xml:space="preserve"> every day</w:t>
      </w:r>
    </w:p>
    <w:p w:rsidR="00627D87" w:rsidRPr="0005557C" w:rsidRDefault="00FA7F14" w:rsidP="0005557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To organize </w:t>
      </w:r>
      <w:r w:rsidR="000F372F" w:rsidRPr="0005557C">
        <w:rPr>
          <w:rFonts w:ascii="Arial" w:hAnsi="Arial" w:cs="Arial"/>
          <w:sz w:val="22"/>
          <w:szCs w:val="22"/>
        </w:rPr>
        <w:t>a system of identification and outcome that supports young people in need of counselling engage more effectively with learning</w:t>
      </w:r>
    </w:p>
    <w:p w:rsidR="00164AF0" w:rsidRPr="0005557C" w:rsidRDefault="00471C4F" w:rsidP="0005557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To liaise with members of the </w:t>
      </w:r>
      <w:r w:rsidR="00164AF0" w:rsidRPr="0005557C">
        <w:rPr>
          <w:rFonts w:ascii="Arial" w:hAnsi="Arial" w:cs="Arial"/>
          <w:sz w:val="22"/>
          <w:szCs w:val="22"/>
        </w:rPr>
        <w:t xml:space="preserve">School </w:t>
      </w:r>
      <w:r w:rsidRPr="0005557C">
        <w:rPr>
          <w:rFonts w:ascii="Arial" w:hAnsi="Arial" w:cs="Arial"/>
          <w:sz w:val="22"/>
          <w:szCs w:val="22"/>
        </w:rPr>
        <w:t xml:space="preserve">Leadership Team, </w:t>
      </w:r>
      <w:r w:rsidR="003478D3">
        <w:rPr>
          <w:rFonts w:ascii="Arial" w:hAnsi="Arial" w:cs="Arial"/>
          <w:sz w:val="22"/>
          <w:szCs w:val="22"/>
        </w:rPr>
        <w:t>Inclusion</w:t>
      </w:r>
      <w:r w:rsidR="00164AF0" w:rsidRPr="0005557C">
        <w:rPr>
          <w:rFonts w:ascii="Arial" w:hAnsi="Arial" w:cs="Arial"/>
          <w:sz w:val="22"/>
          <w:szCs w:val="22"/>
        </w:rPr>
        <w:t xml:space="preserve"> Manager, Key Curriculum</w:t>
      </w:r>
      <w:r w:rsidRPr="0005557C">
        <w:rPr>
          <w:rFonts w:ascii="Arial" w:hAnsi="Arial" w:cs="Arial"/>
          <w:sz w:val="22"/>
          <w:szCs w:val="22"/>
        </w:rPr>
        <w:t xml:space="preserve"> Leaders and </w:t>
      </w:r>
      <w:r w:rsidR="003478D3">
        <w:rPr>
          <w:rFonts w:ascii="Arial" w:hAnsi="Arial" w:cs="Arial"/>
          <w:sz w:val="22"/>
          <w:szCs w:val="22"/>
        </w:rPr>
        <w:t>Year Leaders</w:t>
      </w:r>
      <w:r w:rsidRPr="0005557C">
        <w:rPr>
          <w:rFonts w:ascii="Arial" w:hAnsi="Arial" w:cs="Arial"/>
          <w:sz w:val="22"/>
          <w:szCs w:val="22"/>
        </w:rPr>
        <w:t xml:space="preserve"> concerning the </w:t>
      </w:r>
      <w:r w:rsidR="000F372F" w:rsidRPr="0005557C">
        <w:rPr>
          <w:rFonts w:ascii="Arial" w:hAnsi="Arial" w:cs="Arial"/>
          <w:sz w:val="22"/>
          <w:szCs w:val="22"/>
        </w:rPr>
        <w:t xml:space="preserve">identification of clients </w:t>
      </w:r>
      <w:r w:rsidR="00627D87" w:rsidRPr="0005557C">
        <w:rPr>
          <w:rFonts w:ascii="Arial" w:hAnsi="Arial" w:cs="Arial"/>
          <w:sz w:val="22"/>
          <w:szCs w:val="22"/>
        </w:rPr>
        <w:t xml:space="preserve">and </w:t>
      </w:r>
      <w:r w:rsidR="000F372F" w:rsidRPr="0005557C">
        <w:rPr>
          <w:rFonts w:ascii="Arial" w:hAnsi="Arial" w:cs="Arial"/>
          <w:sz w:val="22"/>
          <w:szCs w:val="22"/>
        </w:rPr>
        <w:t xml:space="preserve">supporting </w:t>
      </w:r>
      <w:r w:rsidR="00627D87" w:rsidRPr="0005557C">
        <w:rPr>
          <w:rFonts w:ascii="Arial" w:hAnsi="Arial" w:cs="Arial"/>
          <w:sz w:val="22"/>
          <w:szCs w:val="22"/>
        </w:rPr>
        <w:t>learning programme</w:t>
      </w:r>
      <w:r w:rsidR="000F372F" w:rsidRPr="0005557C">
        <w:rPr>
          <w:rFonts w:ascii="Arial" w:hAnsi="Arial" w:cs="Arial"/>
          <w:sz w:val="22"/>
          <w:szCs w:val="22"/>
        </w:rPr>
        <w:t>s within school</w:t>
      </w:r>
    </w:p>
    <w:p w:rsidR="00627D87" w:rsidRPr="0005557C" w:rsidRDefault="00164AF0" w:rsidP="0005557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To carry out </w:t>
      </w:r>
      <w:r w:rsidR="00664E23" w:rsidRPr="0005557C">
        <w:rPr>
          <w:rFonts w:ascii="Arial" w:hAnsi="Arial" w:cs="Arial"/>
          <w:sz w:val="22"/>
          <w:szCs w:val="22"/>
        </w:rPr>
        <w:t>referrals</w:t>
      </w:r>
      <w:r w:rsidRPr="0005557C">
        <w:rPr>
          <w:rFonts w:ascii="Arial" w:hAnsi="Arial" w:cs="Arial"/>
          <w:sz w:val="22"/>
          <w:szCs w:val="22"/>
        </w:rPr>
        <w:t xml:space="preserve"> </w:t>
      </w:r>
      <w:r w:rsidR="00664E23" w:rsidRPr="0005557C">
        <w:rPr>
          <w:rFonts w:ascii="Arial" w:hAnsi="Arial" w:cs="Arial"/>
          <w:sz w:val="22"/>
          <w:szCs w:val="22"/>
        </w:rPr>
        <w:t xml:space="preserve">to other agencies both within and beyond school </w:t>
      </w:r>
      <w:r w:rsidRPr="0005557C">
        <w:rPr>
          <w:rFonts w:ascii="Arial" w:hAnsi="Arial" w:cs="Arial"/>
          <w:sz w:val="22"/>
          <w:szCs w:val="22"/>
        </w:rPr>
        <w:t>as appropriate</w:t>
      </w:r>
    </w:p>
    <w:p w:rsidR="00627D87" w:rsidRPr="0005557C" w:rsidRDefault="00627D87" w:rsidP="0005557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To manage </w:t>
      </w:r>
      <w:r w:rsidR="000F372F" w:rsidRPr="0005557C">
        <w:rPr>
          <w:rFonts w:ascii="Arial" w:hAnsi="Arial" w:cs="Arial"/>
          <w:sz w:val="22"/>
          <w:szCs w:val="22"/>
        </w:rPr>
        <w:t>a reintegration procedure</w:t>
      </w:r>
      <w:r w:rsidR="00664E23" w:rsidRPr="0005557C">
        <w:rPr>
          <w:rFonts w:ascii="Arial" w:hAnsi="Arial" w:cs="Arial"/>
          <w:sz w:val="22"/>
          <w:szCs w:val="22"/>
        </w:rPr>
        <w:t>s</w:t>
      </w:r>
      <w:r w:rsidR="000F372F" w:rsidRPr="0005557C">
        <w:rPr>
          <w:rFonts w:ascii="Arial" w:hAnsi="Arial" w:cs="Arial"/>
          <w:sz w:val="22"/>
          <w:szCs w:val="22"/>
        </w:rPr>
        <w:t xml:space="preserve"> where </w:t>
      </w:r>
      <w:r w:rsidR="00664E23" w:rsidRPr="0005557C">
        <w:rPr>
          <w:rFonts w:ascii="Arial" w:hAnsi="Arial" w:cs="Arial"/>
          <w:sz w:val="22"/>
          <w:szCs w:val="22"/>
        </w:rPr>
        <w:t>appropriate</w:t>
      </w:r>
      <w:r w:rsidRPr="0005557C">
        <w:rPr>
          <w:rFonts w:ascii="Arial" w:hAnsi="Arial" w:cs="Arial"/>
          <w:sz w:val="22"/>
          <w:szCs w:val="22"/>
        </w:rPr>
        <w:t>.</w:t>
      </w:r>
    </w:p>
    <w:p w:rsidR="00A11503" w:rsidRPr="0005557C" w:rsidRDefault="00A11503" w:rsidP="0005557C">
      <w:pPr>
        <w:rPr>
          <w:rFonts w:ascii="Arial" w:hAnsi="Arial" w:cs="Arial"/>
          <w:sz w:val="22"/>
          <w:szCs w:val="22"/>
        </w:rPr>
      </w:pPr>
    </w:p>
    <w:p w:rsidR="003E7BDC" w:rsidRPr="0005557C" w:rsidRDefault="00245D3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Specific </w:t>
      </w:r>
      <w:r w:rsidR="00207CE6">
        <w:rPr>
          <w:rFonts w:ascii="Arial" w:hAnsi="Arial" w:cs="Arial"/>
          <w:b/>
          <w:sz w:val="22"/>
          <w:szCs w:val="22"/>
        </w:rPr>
        <w:t>responsibilities</w:t>
      </w:r>
    </w:p>
    <w:p w:rsidR="009202B1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</w:t>
      </w:r>
      <w:r w:rsidR="009202B1" w:rsidRPr="0005557C">
        <w:rPr>
          <w:rFonts w:ascii="Arial" w:hAnsi="Arial" w:cs="Arial"/>
          <w:sz w:val="22"/>
          <w:szCs w:val="22"/>
          <w:lang w:val="en"/>
        </w:rPr>
        <w:t>stablish an appropriate counselling provision, considering both opportunities for small group and individual counselling</w:t>
      </w:r>
    </w:p>
    <w:p w:rsidR="00664E23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</w:t>
      </w:r>
      <w:r w:rsidR="00DB7AFC" w:rsidRPr="0005557C">
        <w:rPr>
          <w:rFonts w:ascii="Arial" w:hAnsi="Arial" w:cs="Arial"/>
          <w:sz w:val="22"/>
          <w:szCs w:val="22"/>
          <w:lang w:val="en"/>
        </w:rPr>
        <w:t>evelop counselling relationship</w:t>
      </w:r>
      <w:r w:rsidR="00664E23" w:rsidRPr="0005557C">
        <w:rPr>
          <w:rFonts w:ascii="Arial" w:hAnsi="Arial" w:cs="Arial"/>
          <w:sz w:val="22"/>
          <w:szCs w:val="22"/>
          <w:lang w:val="en"/>
        </w:rPr>
        <w:t>s and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establish relationship of </w:t>
      </w:r>
      <w:r w:rsidR="00664E23" w:rsidRPr="0005557C">
        <w:rPr>
          <w:rFonts w:ascii="Arial" w:hAnsi="Arial" w:cs="Arial"/>
          <w:sz w:val="22"/>
          <w:szCs w:val="22"/>
          <w:lang w:val="en"/>
        </w:rPr>
        <w:t>trust and respect with clients</w:t>
      </w:r>
    </w:p>
    <w:p w:rsidR="009202B1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</w:t>
      </w:r>
      <w:r w:rsidR="000F372F" w:rsidRPr="0005557C">
        <w:rPr>
          <w:rFonts w:ascii="Arial" w:hAnsi="Arial" w:cs="Arial"/>
          <w:sz w:val="22"/>
          <w:szCs w:val="22"/>
          <w:lang w:val="en"/>
        </w:rPr>
        <w:t>gree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a counselling contract </w:t>
      </w:r>
      <w:r w:rsidR="00664E23" w:rsidRPr="0005557C">
        <w:rPr>
          <w:rFonts w:ascii="Arial" w:hAnsi="Arial" w:cs="Arial"/>
          <w:sz w:val="22"/>
          <w:szCs w:val="22"/>
          <w:lang w:val="en"/>
        </w:rPr>
        <w:t xml:space="preserve">for each client </w:t>
      </w:r>
      <w:r w:rsidR="00DB7AFC" w:rsidRPr="0005557C">
        <w:rPr>
          <w:rFonts w:ascii="Arial" w:hAnsi="Arial" w:cs="Arial"/>
          <w:sz w:val="22"/>
          <w:szCs w:val="22"/>
          <w:lang w:val="en"/>
        </w:rPr>
        <w:t>to determine what will be covered in sessions (in</w:t>
      </w:r>
      <w:r w:rsidR="00664E23" w:rsidRPr="0005557C">
        <w:rPr>
          <w:rFonts w:ascii="Arial" w:hAnsi="Arial" w:cs="Arial"/>
          <w:sz w:val="22"/>
          <w:szCs w:val="22"/>
          <w:lang w:val="en"/>
        </w:rPr>
        <w:t>cluding confidentiality issues)</w:t>
      </w:r>
    </w:p>
    <w:p w:rsidR="00DB7AFC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</w:t>
      </w:r>
      <w:r w:rsidR="009202B1" w:rsidRPr="0005557C">
        <w:rPr>
          <w:rFonts w:ascii="Arial" w:hAnsi="Arial" w:cs="Arial"/>
          <w:sz w:val="22"/>
          <w:szCs w:val="22"/>
          <w:lang w:val="en"/>
        </w:rPr>
        <w:t>stablish for each client or client group the length of the counselling provision based on an estimation of the likely impact of the counselling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</w:t>
      </w:r>
      <w:r w:rsidR="00DB7AFC" w:rsidRPr="0005557C">
        <w:rPr>
          <w:rFonts w:ascii="Arial" w:hAnsi="Arial" w:cs="Arial"/>
          <w:sz w:val="22"/>
          <w:szCs w:val="22"/>
          <w:lang w:val="en"/>
        </w:rPr>
        <w:t>ncourag</w:t>
      </w:r>
      <w:r w:rsidR="000F372F" w:rsidRPr="0005557C">
        <w:rPr>
          <w:rFonts w:ascii="Arial" w:hAnsi="Arial" w:cs="Arial"/>
          <w:sz w:val="22"/>
          <w:szCs w:val="22"/>
          <w:lang w:val="en"/>
        </w:rPr>
        <w:t>e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clients to talk about issues they feel they can</w:t>
      </w:r>
      <w:r w:rsidR="00664E23" w:rsidRPr="0005557C">
        <w:rPr>
          <w:rFonts w:ascii="Arial" w:hAnsi="Arial" w:cs="Arial"/>
          <w:sz w:val="22"/>
          <w:szCs w:val="22"/>
          <w:lang w:val="en"/>
        </w:rPr>
        <w:t>not normally share with others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L</w:t>
      </w:r>
      <w:r w:rsidR="00DB7AFC" w:rsidRPr="0005557C">
        <w:rPr>
          <w:rFonts w:ascii="Arial" w:hAnsi="Arial" w:cs="Arial"/>
          <w:sz w:val="22"/>
          <w:szCs w:val="22"/>
          <w:lang w:val="en"/>
        </w:rPr>
        <w:t>isten</w:t>
      </w:r>
      <w:r w:rsidR="000F372F" w:rsidRPr="0005557C">
        <w:rPr>
          <w:rFonts w:ascii="Arial" w:hAnsi="Arial" w:cs="Arial"/>
          <w:sz w:val="22"/>
          <w:szCs w:val="22"/>
          <w:lang w:val="en"/>
        </w:rPr>
        <w:t xml:space="preserve"> actively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to client concerns and empathis</w:t>
      </w:r>
      <w:r w:rsidR="00664E23" w:rsidRPr="0005557C">
        <w:rPr>
          <w:rFonts w:ascii="Arial" w:hAnsi="Arial" w:cs="Arial"/>
          <w:sz w:val="22"/>
          <w:szCs w:val="22"/>
          <w:lang w:val="en"/>
        </w:rPr>
        <w:t>e with their position</w:t>
      </w:r>
    </w:p>
    <w:p w:rsidR="00DB7AFC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</w:t>
      </w:r>
      <w:r w:rsidR="00DB7AFC" w:rsidRPr="0005557C">
        <w:rPr>
          <w:rFonts w:ascii="Arial" w:hAnsi="Arial" w:cs="Arial"/>
          <w:sz w:val="22"/>
          <w:szCs w:val="22"/>
          <w:lang w:val="en"/>
        </w:rPr>
        <w:t>ccept without bi</w:t>
      </w:r>
      <w:r w:rsidR="00664E23" w:rsidRPr="0005557C">
        <w:rPr>
          <w:rFonts w:ascii="Arial" w:hAnsi="Arial" w:cs="Arial"/>
          <w:sz w:val="22"/>
          <w:szCs w:val="22"/>
          <w:lang w:val="en"/>
        </w:rPr>
        <w:t>as the issues raised by clients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</w:t>
      </w:r>
      <w:r w:rsidR="00DB7AFC" w:rsidRPr="0005557C">
        <w:rPr>
          <w:rFonts w:ascii="Arial" w:hAnsi="Arial" w:cs="Arial"/>
          <w:sz w:val="22"/>
          <w:szCs w:val="22"/>
          <w:lang w:val="en"/>
        </w:rPr>
        <w:t>elp clients towards a deeper u</w:t>
      </w:r>
      <w:r w:rsidR="00664E23" w:rsidRPr="0005557C">
        <w:rPr>
          <w:rFonts w:ascii="Arial" w:hAnsi="Arial" w:cs="Arial"/>
          <w:sz w:val="22"/>
          <w:szCs w:val="22"/>
          <w:lang w:val="en"/>
        </w:rPr>
        <w:t>nderstanding of their concerns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</w:t>
      </w:r>
      <w:r w:rsidR="000F372F" w:rsidRPr="0005557C">
        <w:rPr>
          <w:rFonts w:ascii="Arial" w:hAnsi="Arial" w:cs="Arial"/>
          <w:sz w:val="22"/>
          <w:szCs w:val="22"/>
          <w:lang w:val="en"/>
        </w:rPr>
        <w:t>elp clients engage more effectively with school and their families</w:t>
      </w:r>
    </w:p>
    <w:p w:rsidR="00DB7AFC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DB7AFC" w:rsidRPr="0005557C">
        <w:rPr>
          <w:rFonts w:ascii="Arial" w:hAnsi="Arial" w:cs="Arial"/>
          <w:sz w:val="22"/>
          <w:szCs w:val="22"/>
          <w:lang w:val="en"/>
        </w:rPr>
        <w:t>halleng</w:t>
      </w:r>
      <w:r w:rsidR="00664E23" w:rsidRPr="0005557C">
        <w:rPr>
          <w:rFonts w:ascii="Arial" w:hAnsi="Arial" w:cs="Arial"/>
          <w:sz w:val="22"/>
          <w:szCs w:val="22"/>
          <w:lang w:val="en"/>
        </w:rPr>
        <w:t>e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any inconsiste</w:t>
      </w:r>
      <w:r w:rsidR="00664E23" w:rsidRPr="0005557C">
        <w:rPr>
          <w:rFonts w:ascii="Arial" w:hAnsi="Arial" w:cs="Arial"/>
          <w:sz w:val="22"/>
          <w:szCs w:val="22"/>
          <w:lang w:val="en"/>
        </w:rPr>
        <w:t>ncies in what clients say or do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</w:t>
      </w:r>
      <w:r w:rsidR="00664E23" w:rsidRPr="0005557C">
        <w:rPr>
          <w:rFonts w:ascii="Arial" w:hAnsi="Arial" w:cs="Arial"/>
          <w:sz w:val="22"/>
          <w:szCs w:val="22"/>
          <w:lang w:val="en"/>
        </w:rPr>
        <w:t>elp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clients to make decisions and choices r</w:t>
      </w:r>
      <w:r w:rsidR="00664E23" w:rsidRPr="0005557C">
        <w:rPr>
          <w:rFonts w:ascii="Arial" w:hAnsi="Arial" w:cs="Arial"/>
          <w:sz w:val="22"/>
          <w:szCs w:val="22"/>
          <w:lang w:val="en"/>
        </w:rPr>
        <w:t>egarding possible ways forward</w:t>
      </w:r>
      <w:r w:rsidR="009202B1" w:rsidRPr="0005557C">
        <w:rPr>
          <w:rFonts w:ascii="Arial" w:hAnsi="Arial" w:cs="Arial"/>
          <w:sz w:val="22"/>
          <w:szCs w:val="22"/>
          <w:lang w:val="en"/>
        </w:rPr>
        <w:t xml:space="preserve"> in relation to the context of our school </w:t>
      </w:r>
    </w:p>
    <w:p w:rsidR="00664E23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lastRenderedPageBreak/>
        <w:t>R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efer clients to other </w:t>
      </w:r>
      <w:r w:rsidR="00664E23" w:rsidRPr="0005557C">
        <w:rPr>
          <w:rFonts w:ascii="Arial" w:hAnsi="Arial" w:cs="Arial"/>
          <w:sz w:val="22"/>
          <w:szCs w:val="22"/>
          <w:lang w:val="en"/>
        </w:rPr>
        <w:t>sources of help, as appropriate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</w:t>
      </w:r>
      <w:r w:rsidR="00664E23" w:rsidRPr="0005557C">
        <w:rPr>
          <w:rFonts w:ascii="Arial" w:hAnsi="Arial" w:cs="Arial"/>
          <w:sz w:val="22"/>
          <w:szCs w:val="22"/>
          <w:lang w:val="en"/>
        </w:rPr>
        <w:t>evelop through presentations and staff training a shared understanding of the counselling provision</w:t>
      </w:r>
    </w:p>
    <w:p w:rsidR="00DB7AFC" w:rsidRPr="0005557C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U</w:t>
      </w:r>
      <w:r w:rsidR="00DB7AFC" w:rsidRPr="0005557C">
        <w:rPr>
          <w:rFonts w:ascii="Arial" w:hAnsi="Arial" w:cs="Arial"/>
          <w:sz w:val="22"/>
          <w:szCs w:val="22"/>
          <w:lang w:val="en"/>
        </w:rPr>
        <w:t>ndertak</w:t>
      </w:r>
      <w:r w:rsidR="00664E23" w:rsidRPr="0005557C">
        <w:rPr>
          <w:rFonts w:ascii="Arial" w:hAnsi="Arial" w:cs="Arial"/>
          <w:sz w:val="22"/>
          <w:szCs w:val="22"/>
          <w:lang w:val="en"/>
        </w:rPr>
        <w:t>e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personal therapy (</w:t>
      </w:r>
      <w:r w:rsidR="00664E23" w:rsidRPr="0005557C">
        <w:rPr>
          <w:rFonts w:ascii="Arial" w:hAnsi="Arial" w:cs="Arial"/>
          <w:sz w:val="22"/>
          <w:szCs w:val="22"/>
          <w:lang w:val="en"/>
        </w:rPr>
        <w:t>as appropriate for accreditation)</w:t>
      </w:r>
      <w:r w:rsidR="009202B1" w:rsidRPr="0005557C">
        <w:rPr>
          <w:rFonts w:ascii="Arial" w:hAnsi="Arial" w:cs="Arial"/>
          <w:sz w:val="22"/>
          <w:szCs w:val="22"/>
          <w:lang w:val="en"/>
        </w:rPr>
        <w:t xml:space="preserve"> and supervision in line with BACP’s Ethical Framework</w:t>
      </w:r>
    </w:p>
    <w:p w:rsidR="00DB7AFC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</w:t>
      </w:r>
      <w:r w:rsidR="009202B1" w:rsidRPr="0005557C">
        <w:rPr>
          <w:rFonts w:ascii="Arial" w:hAnsi="Arial" w:cs="Arial"/>
          <w:sz w:val="22"/>
          <w:szCs w:val="22"/>
          <w:lang w:val="en"/>
        </w:rPr>
        <w:t>evelop a process of formal feedback from users and stakeholders, including teachers and parents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W</w:t>
      </w:r>
      <w:r w:rsidR="003478D3">
        <w:rPr>
          <w:rFonts w:ascii="Arial" w:hAnsi="Arial" w:cs="Arial"/>
          <w:sz w:val="22"/>
          <w:szCs w:val="22"/>
          <w:lang w:val="en"/>
        </w:rPr>
        <w:t>ork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to agreed targets in relation to cl</w:t>
      </w:r>
      <w:r w:rsidR="00664E23" w:rsidRPr="0005557C">
        <w:rPr>
          <w:rFonts w:ascii="Arial" w:hAnsi="Arial" w:cs="Arial"/>
          <w:sz w:val="22"/>
          <w:szCs w:val="22"/>
          <w:lang w:val="en"/>
        </w:rPr>
        <w:t>ient contact</w:t>
      </w:r>
    </w:p>
    <w:p w:rsidR="00664E23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U</w:t>
      </w:r>
      <w:r w:rsidR="00DB7AFC" w:rsidRPr="0005557C">
        <w:rPr>
          <w:rFonts w:ascii="Arial" w:hAnsi="Arial" w:cs="Arial"/>
          <w:sz w:val="22"/>
          <w:szCs w:val="22"/>
          <w:lang w:val="en"/>
        </w:rPr>
        <w:t>ndertak</w:t>
      </w:r>
      <w:r w:rsidR="000F372F" w:rsidRPr="0005557C">
        <w:rPr>
          <w:rFonts w:ascii="Arial" w:hAnsi="Arial" w:cs="Arial"/>
          <w:sz w:val="22"/>
          <w:szCs w:val="22"/>
          <w:lang w:val="en"/>
        </w:rPr>
        <w:t>e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group as well as i</w:t>
      </w:r>
      <w:r w:rsidR="00664E23" w:rsidRPr="0005557C">
        <w:rPr>
          <w:rFonts w:ascii="Arial" w:hAnsi="Arial" w:cs="Arial"/>
          <w:sz w:val="22"/>
          <w:szCs w:val="22"/>
          <w:lang w:val="en"/>
        </w:rPr>
        <w:t>ndividual therapy on occasions</w:t>
      </w:r>
    </w:p>
    <w:p w:rsidR="00664E23" w:rsidRPr="00245D38" w:rsidRDefault="00245D38" w:rsidP="00245D38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K</w:t>
      </w:r>
      <w:r w:rsidR="000F372F" w:rsidRPr="0005557C">
        <w:rPr>
          <w:rFonts w:ascii="Arial" w:hAnsi="Arial" w:cs="Arial"/>
          <w:sz w:val="22"/>
          <w:szCs w:val="22"/>
          <w:lang w:val="en"/>
        </w:rPr>
        <w:t>eep</w:t>
      </w:r>
      <w:r w:rsidR="00DB7AFC" w:rsidRPr="0005557C">
        <w:rPr>
          <w:rFonts w:ascii="Arial" w:hAnsi="Arial" w:cs="Arial"/>
          <w:sz w:val="22"/>
          <w:szCs w:val="22"/>
          <w:lang w:val="en"/>
        </w:rPr>
        <w:t xml:space="preserve"> records and </w:t>
      </w:r>
      <w:r w:rsidR="000F372F" w:rsidRPr="0005557C">
        <w:rPr>
          <w:rFonts w:ascii="Arial" w:hAnsi="Arial" w:cs="Arial"/>
          <w:sz w:val="22"/>
          <w:szCs w:val="22"/>
          <w:lang w:val="en"/>
        </w:rPr>
        <w:t xml:space="preserve">develop </w:t>
      </w:r>
      <w:r w:rsidR="00664E23" w:rsidRPr="0005557C">
        <w:rPr>
          <w:rFonts w:ascii="Arial" w:hAnsi="Arial" w:cs="Arial"/>
          <w:sz w:val="22"/>
          <w:szCs w:val="22"/>
          <w:lang w:val="en"/>
        </w:rPr>
        <w:t>reporting tools</w:t>
      </w:r>
      <w:r w:rsidR="009202B1" w:rsidRPr="0005557C">
        <w:rPr>
          <w:rFonts w:ascii="Arial" w:hAnsi="Arial" w:cs="Arial"/>
          <w:sz w:val="22"/>
          <w:szCs w:val="22"/>
          <w:lang w:val="en"/>
        </w:rPr>
        <w:t xml:space="preserve"> in accordanc</w:t>
      </w:r>
      <w:r w:rsidR="003478D3">
        <w:rPr>
          <w:rFonts w:ascii="Arial" w:hAnsi="Arial" w:cs="Arial"/>
          <w:sz w:val="22"/>
          <w:szCs w:val="22"/>
          <w:lang w:val="en"/>
        </w:rPr>
        <w:t>e with school procedures and</w:t>
      </w:r>
      <w:r w:rsidR="009202B1" w:rsidRPr="0005557C">
        <w:rPr>
          <w:rFonts w:ascii="Arial" w:hAnsi="Arial" w:cs="Arial"/>
          <w:sz w:val="22"/>
          <w:szCs w:val="22"/>
          <w:lang w:val="en"/>
        </w:rPr>
        <w:t xml:space="preserve"> data protection requirements, including a formal half termly report to line managers</w:t>
      </w:r>
    </w:p>
    <w:p w:rsidR="00220F32" w:rsidRPr="00245D38" w:rsidRDefault="00245D38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</w:t>
      </w:r>
      <w:r w:rsidR="00664E23" w:rsidRPr="0005557C">
        <w:rPr>
          <w:rFonts w:ascii="Arial" w:hAnsi="Arial" w:cs="Arial"/>
          <w:sz w:val="22"/>
          <w:szCs w:val="22"/>
          <w:lang w:val="en"/>
        </w:rPr>
        <w:t>ollow school safeguarding systems</w:t>
      </w:r>
    </w:p>
    <w:p w:rsidR="00220F32" w:rsidRPr="00245D38" w:rsidRDefault="00220F32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Support the </w:t>
      </w:r>
      <w:r w:rsidR="00164AF0" w:rsidRPr="0005557C">
        <w:rPr>
          <w:rFonts w:ascii="Arial" w:hAnsi="Arial" w:cs="Arial"/>
          <w:sz w:val="22"/>
          <w:szCs w:val="22"/>
        </w:rPr>
        <w:t xml:space="preserve">School </w:t>
      </w:r>
      <w:r w:rsidRPr="0005557C">
        <w:rPr>
          <w:rFonts w:ascii="Arial" w:hAnsi="Arial" w:cs="Arial"/>
          <w:sz w:val="22"/>
          <w:szCs w:val="22"/>
        </w:rPr>
        <w:t xml:space="preserve">Leadership Team in </w:t>
      </w:r>
      <w:r w:rsidR="00627D87" w:rsidRPr="0005557C">
        <w:rPr>
          <w:rFonts w:ascii="Arial" w:hAnsi="Arial" w:cs="Arial"/>
          <w:sz w:val="22"/>
          <w:szCs w:val="22"/>
        </w:rPr>
        <w:t>e</w:t>
      </w:r>
      <w:r w:rsidR="00664E23" w:rsidRPr="0005557C">
        <w:rPr>
          <w:rFonts w:ascii="Arial" w:hAnsi="Arial" w:cs="Arial"/>
          <w:sz w:val="22"/>
          <w:szCs w:val="22"/>
        </w:rPr>
        <w:t xml:space="preserve">ngaging young people effectively in their learning </w:t>
      </w:r>
      <w:r w:rsidRPr="0005557C">
        <w:rPr>
          <w:rFonts w:ascii="Arial" w:hAnsi="Arial" w:cs="Arial"/>
          <w:sz w:val="22"/>
          <w:szCs w:val="22"/>
        </w:rPr>
        <w:t xml:space="preserve">liaising closely with the </w:t>
      </w:r>
      <w:r w:rsidR="00164AF0" w:rsidRPr="0005557C">
        <w:rPr>
          <w:rFonts w:ascii="Arial" w:hAnsi="Arial" w:cs="Arial"/>
          <w:sz w:val="22"/>
          <w:szCs w:val="22"/>
        </w:rPr>
        <w:t>Deputy Headteacher</w:t>
      </w:r>
      <w:r w:rsidR="00207CE6">
        <w:rPr>
          <w:rFonts w:ascii="Arial" w:hAnsi="Arial" w:cs="Arial"/>
          <w:sz w:val="22"/>
          <w:szCs w:val="22"/>
        </w:rPr>
        <w:t>,</w:t>
      </w:r>
      <w:r w:rsidR="00164AF0" w:rsidRPr="0005557C">
        <w:rPr>
          <w:rFonts w:ascii="Arial" w:hAnsi="Arial" w:cs="Arial"/>
          <w:sz w:val="22"/>
          <w:szCs w:val="22"/>
        </w:rPr>
        <w:t xml:space="preserve"> </w:t>
      </w:r>
      <w:r w:rsidR="0086284B" w:rsidRPr="0005557C">
        <w:rPr>
          <w:rFonts w:ascii="Arial" w:hAnsi="Arial" w:cs="Arial"/>
          <w:sz w:val="22"/>
          <w:szCs w:val="22"/>
        </w:rPr>
        <w:t>Director</w:t>
      </w:r>
      <w:r w:rsidR="003478D3">
        <w:rPr>
          <w:rFonts w:ascii="Arial" w:hAnsi="Arial" w:cs="Arial"/>
          <w:sz w:val="22"/>
          <w:szCs w:val="22"/>
        </w:rPr>
        <w:t>s</w:t>
      </w:r>
      <w:r w:rsidR="0086284B" w:rsidRPr="0005557C">
        <w:rPr>
          <w:rFonts w:ascii="Arial" w:hAnsi="Arial" w:cs="Arial"/>
          <w:sz w:val="22"/>
          <w:szCs w:val="22"/>
        </w:rPr>
        <w:t xml:space="preserve"> of Learning</w:t>
      </w:r>
      <w:r w:rsidR="00164AF0" w:rsidRPr="0005557C">
        <w:rPr>
          <w:rFonts w:ascii="Arial" w:hAnsi="Arial" w:cs="Arial"/>
          <w:sz w:val="22"/>
          <w:szCs w:val="22"/>
        </w:rPr>
        <w:t xml:space="preserve">, </w:t>
      </w:r>
      <w:r w:rsidR="003478D3">
        <w:rPr>
          <w:rFonts w:ascii="Arial" w:hAnsi="Arial" w:cs="Arial"/>
          <w:sz w:val="22"/>
          <w:szCs w:val="22"/>
        </w:rPr>
        <w:t>Inclusion</w:t>
      </w:r>
      <w:r w:rsidR="00164AF0" w:rsidRPr="0005557C">
        <w:rPr>
          <w:rFonts w:ascii="Arial" w:hAnsi="Arial" w:cs="Arial"/>
          <w:sz w:val="22"/>
          <w:szCs w:val="22"/>
        </w:rPr>
        <w:t xml:space="preserve"> Manager, Ke</w:t>
      </w:r>
      <w:r w:rsidR="00627D87" w:rsidRPr="0005557C">
        <w:rPr>
          <w:rFonts w:ascii="Arial" w:hAnsi="Arial" w:cs="Arial"/>
          <w:sz w:val="22"/>
          <w:szCs w:val="22"/>
        </w:rPr>
        <w:t>y Curriculum Leaders</w:t>
      </w:r>
      <w:r w:rsidR="003478D3">
        <w:rPr>
          <w:rFonts w:ascii="Arial" w:hAnsi="Arial" w:cs="Arial"/>
          <w:sz w:val="22"/>
          <w:szCs w:val="22"/>
        </w:rPr>
        <w:t>,</w:t>
      </w:r>
      <w:r w:rsidR="00164AF0" w:rsidRPr="0005557C">
        <w:rPr>
          <w:rFonts w:ascii="Arial" w:hAnsi="Arial" w:cs="Arial"/>
          <w:sz w:val="22"/>
          <w:szCs w:val="22"/>
        </w:rPr>
        <w:t xml:space="preserve"> </w:t>
      </w:r>
      <w:r w:rsidR="003478D3">
        <w:rPr>
          <w:rFonts w:ascii="Arial" w:hAnsi="Arial" w:cs="Arial"/>
          <w:sz w:val="22"/>
          <w:szCs w:val="22"/>
        </w:rPr>
        <w:t>Year Leaders</w:t>
      </w:r>
      <w:r w:rsidR="009202B1" w:rsidRPr="0005557C">
        <w:rPr>
          <w:rFonts w:ascii="Arial" w:hAnsi="Arial" w:cs="Arial"/>
          <w:sz w:val="22"/>
          <w:szCs w:val="22"/>
        </w:rPr>
        <w:t xml:space="preserve">, </w:t>
      </w:r>
      <w:r w:rsidR="00627D87" w:rsidRPr="0005557C">
        <w:rPr>
          <w:rFonts w:ascii="Arial" w:hAnsi="Arial" w:cs="Arial"/>
          <w:sz w:val="22"/>
          <w:szCs w:val="22"/>
        </w:rPr>
        <w:t>Personal Tutors</w:t>
      </w:r>
      <w:r w:rsidR="009202B1" w:rsidRPr="0005557C">
        <w:rPr>
          <w:rFonts w:ascii="Arial" w:hAnsi="Arial" w:cs="Arial"/>
          <w:sz w:val="22"/>
          <w:szCs w:val="22"/>
        </w:rPr>
        <w:t xml:space="preserve"> and where appropriate multi agency partners (CAHMS</w:t>
      </w:r>
      <w:r w:rsidR="003478D3">
        <w:rPr>
          <w:rFonts w:ascii="Arial" w:hAnsi="Arial" w:cs="Arial"/>
          <w:sz w:val="22"/>
          <w:szCs w:val="22"/>
        </w:rPr>
        <w:t>,</w:t>
      </w:r>
      <w:r w:rsidR="009202B1" w:rsidRPr="0005557C">
        <w:rPr>
          <w:rFonts w:ascii="Arial" w:hAnsi="Arial" w:cs="Arial"/>
          <w:sz w:val="22"/>
          <w:szCs w:val="22"/>
        </w:rPr>
        <w:t xml:space="preserve"> Social Services</w:t>
      </w:r>
      <w:r w:rsidR="003478D3">
        <w:rPr>
          <w:rFonts w:ascii="Arial" w:hAnsi="Arial" w:cs="Arial"/>
          <w:sz w:val="22"/>
          <w:szCs w:val="22"/>
        </w:rPr>
        <w:t>,</w:t>
      </w:r>
      <w:r w:rsidR="009202B1" w:rsidRPr="0005557C">
        <w:rPr>
          <w:rFonts w:ascii="Arial" w:hAnsi="Arial" w:cs="Arial"/>
          <w:sz w:val="22"/>
          <w:szCs w:val="22"/>
        </w:rPr>
        <w:t xml:space="preserve"> Local Safeguarding Board)</w:t>
      </w:r>
    </w:p>
    <w:p w:rsidR="00014367" w:rsidRPr="0005557C" w:rsidRDefault="00220F32" w:rsidP="0005557C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05557C">
        <w:rPr>
          <w:rFonts w:ascii="Arial" w:hAnsi="Arial" w:cs="Arial"/>
          <w:sz w:val="22"/>
          <w:szCs w:val="22"/>
        </w:rPr>
        <w:t xml:space="preserve">Contact parents/guardians as appropriate </w:t>
      </w:r>
      <w:r w:rsidR="00664E23" w:rsidRPr="0005557C">
        <w:rPr>
          <w:rFonts w:ascii="Arial" w:hAnsi="Arial" w:cs="Arial"/>
          <w:sz w:val="22"/>
          <w:szCs w:val="22"/>
        </w:rPr>
        <w:t>and develop effective agreements and shared understandings of targets and progress</w:t>
      </w:r>
    </w:p>
    <w:p w:rsidR="0005557C" w:rsidRPr="0005557C" w:rsidRDefault="0005557C" w:rsidP="00245D38">
      <w:pPr>
        <w:rPr>
          <w:rFonts w:ascii="Arial" w:hAnsi="Arial" w:cs="Arial"/>
          <w:sz w:val="22"/>
          <w:szCs w:val="22"/>
        </w:rPr>
      </w:pPr>
    </w:p>
    <w:p w:rsidR="0005557C" w:rsidRPr="0005557C" w:rsidRDefault="0005557C" w:rsidP="0005557C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b/>
          <w:sz w:val="22"/>
          <w:szCs w:val="22"/>
          <w:lang w:val="en-GB" w:eastAsia="en-US"/>
        </w:rPr>
        <w:t>General</w:t>
      </w:r>
    </w:p>
    <w:p w:rsidR="0005557C" w:rsidRPr="0005557C" w:rsidRDefault="0005557C" w:rsidP="0005557C">
      <w:pPr>
        <w:numPr>
          <w:ilvl w:val="0"/>
          <w:numId w:val="18"/>
        </w:num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sz w:val="22"/>
          <w:szCs w:val="22"/>
          <w:lang w:val="en-GB" w:eastAsia="en-US"/>
        </w:rPr>
        <w:t>To be flexible within the broad remit of the post.</w:t>
      </w:r>
    </w:p>
    <w:p w:rsidR="0005557C" w:rsidRPr="0005557C" w:rsidRDefault="0005557C" w:rsidP="0005557C">
      <w:pPr>
        <w:numPr>
          <w:ilvl w:val="0"/>
          <w:numId w:val="18"/>
        </w:numPr>
        <w:tabs>
          <w:tab w:val="left" w:pos="360"/>
        </w:tabs>
        <w:spacing w:line="276" w:lineRule="auto"/>
        <w:ind w:left="0" w:firstLine="0"/>
        <w:rPr>
          <w:rFonts w:ascii="Arial" w:eastAsia="Calibri" w:hAnsi="Arial" w:cs="Arial"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sz w:val="22"/>
          <w:szCs w:val="22"/>
          <w:lang w:val="en-GB" w:eastAsia="en-US"/>
        </w:rPr>
        <w:t>To attend school events as required.</w:t>
      </w:r>
    </w:p>
    <w:p w:rsidR="0005557C" w:rsidRPr="0005557C" w:rsidRDefault="0005557C" w:rsidP="0005557C">
      <w:pPr>
        <w:numPr>
          <w:ilvl w:val="0"/>
          <w:numId w:val="18"/>
        </w:numPr>
        <w:tabs>
          <w:tab w:val="left" w:pos="360"/>
        </w:tabs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sz w:val="22"/>
          <w:szCs w:val="22"/>
          <w:lang w:val="en-GB" w:eastAsia="en-US"/>
        </w:rPr>
        <w:t>To attend training sessions and meetings as required.</w:t>
      </w:r>
    </w:p>
    <w:p w:rsidR="0005557C" w:rsidRPr="0005557C" w:rsidRDefault="0005557C" w:rsidP="0005557C">
      <w:pPr>
        <w:numPr>
          <w:ilvl w:val="0"/>
          <w:numId w:val="18"/>
        </w:numPr>
        <w:tabs>
          <w:tab w:val="left" w:pos="360"/>
        </w:tabs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sz w:val="22"/>
          <w:szCs w:val="22"/>
          <w:lang w:val="en-GB" w:eastAsia="en-US"/>
        </w:rPr>
        <w:t>To keep up to date with developments and changes in legislation and guidance, and communicate appropriate information to colleagues.</w:t>
      </w:r>
    </w:p>
    <w:p w:rsidR="0005557C" w:rsidRPr="0005557C" w:rsidRDefault="0005557C" w:rsidP="0005557C">
      <w:pPr>
        <w:numPr>
          <w:ilvl w:val="0"/>
          <w:numId w:val="18"/>
        </w:numPr>
        <w:tabs>
          <w:tab w:val="left" w:pos="360"/>
        </w:tabs>
        <w:spacing w:line="276" w:lineRule="auto"/>
        <w:ind w:left="0" w:firstLine="0"/>
        <w:rPr>
          <w:rFonts w:ascii="Arial" w:eastAsia="Calibri" w:hAnsi="Arial" w:cs="Arial"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sz w:val="22"/>
          <w:szCs w:val="22"/>
          <w:lang w:val="en-GB" w:eastAsia="en-US"/>
        </w:rPr>
        <w:t>To seek, consider, and act upon professional support and advice as required.</w:t>
      </w:r>
    </w:p>
    <w:p w:rsidR="0005557C" w:rsidRPr="0005557C" w:rsidRDefault="0005557C" w:rsidP="0005557C">
      <w:pPr>
        <w:numPr>
          <w:ilvl w:val="0"/>
          <w:numId w:val="18"/>
        </w:numPr>
        <w:tabs>
          <w:tab w:val="left" w:pos="360"/>
        </w:tabs>
        <w:spacing w:line="276" w:lineRule="auto"/>
        <w:ind w:left="0" w:firstLine="0"/>
        <w:rPr>
          <w:rFonts w:ascii="Arial" w:eastAsia="Calibri" w:hAnsi="Arial" w:cs="Arial"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sz w:val="22"/>
          <w:szCs w:val="22"/>
          <w:lang w:val="en-GB" w:eastAsia="en-US"/>
        </w:rPr>
        <w:t>To ensure compliance within the school of data protection regulations.</w:t>
      </w:r>
    </w:p>
    <w:p w:rsidR="002B18EC" w:rsidRDefault="0005557C" w:rsidP="002B18EC">
      <w:pPr>
        <w:numPr>
          <w:ilvl w:val="0"/>
          <w:numId w:val="18"/>
        </w:numPr>
        <w:tabs>
          <w:tab w:val="left" w:pos="360"/>
        </w:tabs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5557C">
        <w:rPr>
          <w:rFonts w:ascii="Arial" w:eastAsia="Calibri" w:hAnsi="Arial" w:cs="Arial"/>
          <w:sz w:val="22"/>
          <w:szCs w:val="22"/>
          <w:lang w:val="en-GB" w:eastAsia="en-US"/>
        </w:rPr>
        <w:t>To assist in such duties and activities relating to any of the above areas appropriate to grade as the Headteacher and Governors shall from time to time reasonably require.</w:t>
      </w:r>
    </w:p>
    <w:p w:rsidR="002B18EC" w:rsidRDefault="002B18EC" w:rsidP="002B18EC">
      <w:pPr>
        <w:tabs>
          <w:tab w:val="left" w:pos="360"/>
        </w:tabs>
        <w:spacing w:line="276" w:lineRule="auto"/>
        <w:ind w:left="3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2B18EC" w:rsidRDefault="002B18EC" w:rsidP="002B18EC">
      <w:pPr>
        <w:tabs>
          <w:tab w:val="left" w:pos="360"/>
        </w:tabs>
        <w:spacing w:line="276" w:lineRule="auto"/>
        <w:ind w:left="3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05557C" w:rsidRPr="002B18EC" w:rsidRDefault="0005557C" w:rsidP="002B18EC">
      <w:pPr>
        <w:tabs>
          <w:tab w:val="left" w:pos="360"/>
        </w:tabs>
        <w:spacing w:line="276" w:lineRule="auto"/>
        <w:ind w:left="3"/>
        <w:rPr>
          <w:rFonts w:ascii="Arial" w:eastAsia="Calibri" w:hAnsi="Arial" w:cs="Arial"/>
          <w:sz w:val="22"/>
          <w:szCs w:val="22"/>
          <w:lang w:val="en-GB" w:eastAsia="en-US"/>
        </w:rPr>
      </w:pPr>
      <w:bookmarkStart w:id="0" w:name="_GoBack"/>
      <w:bookmarkEnd w:id="0"/>
      <w:r w:rsidRPr="002B18EC">
        <w:rPr>
          <w:rFonts w:ascii="Arial" w:eastAsia="Calibri" w:hAnsi="Arial" w:cs="Arial"/>
          <w:b/>
          <w:sz w:val="22"/>
          <w:szCs w:val="22"/>
          <w:lang w:val="en-GB" w:eastAsia="en-US"/>
        </w:rPr>
        <w:t>School Counsellor - Person Specification</w:t>
      </w:r>
    </w:p>
    <w:p w:rsidR="0005557C" w:rsidRPr="00320C05" w:rsidRDefault="0005557C" w:rsidP="0005557C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:rsidR="0005557C" w:rsidRPr="00320C05" w:rsidRDefault="0005557C" w:rsidP="0005557C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b/>
          <w:sz w:val="22"/>
          <w:szCs w:val="22"/>
          <w:lang w:val="en-GB" w:eastAsia="en-US"/>
        </w:rPr>
        <w:t>Qualifications and Experience</w:t>
      </w:r>
    </w:p>
    <w:p w:rsidR="0005557C" w:rsidRPr="00320C05" w:rsidRDefault="0005557C" w:rsidP="0005557C">
      <w:pPr>
        <w:numPr>
          <w:ilvl w:val="0"/>
          <w:numId w:val="19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Educated to Degree or equivalent standard</w:t>
      </w:r>
    </w:p>
    <w:p w:rsidR="0005557C" w:rsidRPr="00320C05" w:rsidRDefault="0005557C" w:rsidP="0005557C">
      <w:pPr>
        <w:numPr>
          <w:ilvl w:val="0"/>
          <w:numId w:val="19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Formal counselling qualifications accredited by British Association for Counselling and Psychotherapy or acknowledged equivalent</w:t>
      </w:r>
    </w:p>
    <w:p w:rsidR="0005557C" w:rsidRPr="00320C05" w:rsidRDefault="0005557C" w:rsidP="0005557C">
      <w:pPr>
        <w:numPr>
          <w:ilvl w:val="0"/>
          <w:numId w:val="19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Experience of working with children / young people in counselling relationships</w:t>
      </w:r>
    </w:p>
    <w:p w:rsidR="0005557C" w:rsidRPr="00320C05" w:rsidRDefault="0005557C" w:rsidP="0005557C">
      <w:pPr>
        <w:numPr>
          <w:ilvl w:val="0"/>
          <w:numId w:val="19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Experience of working in a school or similar establishment.</w:t>
      </w:r>
    </w:p>
    <w:p w:rsidR="0005557C" w:rsidRPr="00320C05" w:rsidRDefault="0005557C" w:rsidP="0005557C">
      <w:pPr>
        <w:numPr>
          <w:ilvl w:val="0"/>
          <w:numId w:val="19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Experience of working with external agencies and other professionals.</w:t>
      </w:r>
    </w:p>
    <w:p w:rsidR="0005557C" w:rsidRPr="00320C05" w:rsidRDefault="0005557C" w:rsidP="0005557C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:rsidR="0005557C" w:rsidRPr="00320C05" w:rsidRDefault="0005557C" w:rsidP="0005557C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b/>
          <w:sz w:val="22"/>
          <w:szCs w:val="22"/>
          <w:lang w:val="en-GB" w:eastAsia="en-US"/>
        </w:rPr>
        <w:t>Knowledge and Skills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Ability to build and form good relationships with students, colleagues and parents / carers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Knowledge of the issues that affect young people and impact adversely on their development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Knowledge of current development</w:t>
      </w:r>
      <w:r w:rsidR="00207CE6">
        <w:rPr>
          <w:rFonts w:ascii="Arial" w:eastAsia="Calibri" w:hAnsi="Arial" w:cs="Arial"/>
          <w:sz w:val="22"/>
          <w:szCs w:val="22"/>
          <w:lang w:val="en-GB" w:eastAsia="en-US"/>
        </w:rPr>
        <w:t>s</w:t>
      </w: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 xml:space="preserve"> in counselling and psychotherapy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lastRenderedPageBreak/>
        <w:t>Ability to work constructively as part of a team, understanding school roles and responsibilities including own.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Knowledge and understanding of how students learn and barriers to learning.</w:t>
      </w:r>
    </w:p>
    <w:p w:rsidR="0005557C" w:rsidRPr="00320C05" w:rsidRDefault="0005557C" w:rsidP="0005557C">
      <w:pPr>
        <w:numPr>
          <w:ilvl w:val="0"/>
          <w:numId w:val="21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Knowledge of Equal Opportunities</w:t>
      </w:r>
      <w:r w:rsidRPr="00320C05">
        <w:rPr>
          <w:rFonts w:ascii="Arial" w:hAnsi="Arial" w:cs="Arial"/>
          <w:sz w:val="22"/>
          <w:szCs w:val="22"/>
          <w:lang w:val="en-GB"/>
        </w:rPr>
        <w:t xml:space="preserve"> and approaches to inclusion.</w:t>
      </w:r>
    </w:p>
    <w:p w:rsidR="0005557C" w:rsidRPr="00320C05" w:rsidRDefault="0005557C" w:rsidP="0005557C">
      <w:pPr>
        <w:numPr>
          <w:ilvl w:val="0"/>
          <w:numId w:val="21"/>
        </w:num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Knowledge &amp; understanding of Child Protection and Safeguarding procedures.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Verbal and written communication skills appropriate to the need to communicate effectively with colleagues, students, parents / carers and other professionals, to write formal reports.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High standard of numeracy and literacy skills.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Ability to proficiently use office computer including word-processing, spreadsheet, database and internet systems.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Ability to absorb and understand a wide range of information and to maintain professional development in the area of counselling.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Ability to maintain accurate records and filing systems.</w:t>
      </w:r>
    </w:p>
    <w:p w:rsidR="0005557C" w:rsidRPr="00320C05" w:rsidRDefault="0005557C" w:rsidP="0005557C">
      <w:pPr>
        <w:numPr>
          <w:ilvl w:val="0"/>
          <w:numId w:val="20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320C05">
        <w:rPr>
          <w:rFonts w:ascii="Arial" w:eastAsia="Calibri" w:hAnsi="Arial" w:cs="Arial"/>
          <w:sz w:val="22"/>
          <w:szCs w:val="22"/>
          <w:lang w:val="en-GB" w:eastAsia="en-US"/>
        </w:rPr>
        <w:t>Ability to deal with confidential data / issues appropriately.</w:t>
      </w:r>
    </w:p>
    <w:p w:rsidR="0005557C" w:rsidRPr="00320C05" w:rsidRDefault="0005557C" w:rsidP="0005557C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05557C" w:rsidRPr="00320C05" w:rsidRDefault="0005557C" w:rsidP="0005557C">
      <w:pPr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b/>
          <w:sz w:val="22"/>
          <w:szCs w:val="22"/>
          <w:lang w:val="en-GB"/>
        </w:rPr>
        <w:t>Personal Qualities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Initiative and ability to prioritise one’s own work.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Able to follow direction and work in collaboration with line manager and colleagues.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Able to work flexibly to meet deadlines and respond to unplanned situations.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Efficient and meticulous in organisation.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Desire to enhance and develop skills and knowledge through CPD and appropriate therapeutic support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Commitment to the highest standards of child protection.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Recognition of the importance of personal responsibility for Health &amp; Safety.</w:t>
      </w:r>
    </w:p>
    <w:p w:rsidR="0005557C" w:rsidRPr="00320C05" w:rsidRDefault="0005557C" w:rsidP="0005557C">
      <w:pPr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320C05">
        <w:rPr>
          <w:rFonts w:ascii="Arial" w:hAnsi="Arial" w:cs="Arial"/>
          <w:sz w:val="22"/>
          <w:szCs w:val="22"/>
          <w:lang w:val="en-GB"/>
        </w:rPr>
        <w:t>Commitment to the school’s ethos, aims and its whole community.</w:t>
      </w:r>
    </w:p>
    <w:p w:rsidR="0005557C" w:rsidRPr="00320C05" w:rsidRDefault="0005557C" w:rsidP="0005557C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12" w:lineRule="atLeast"/>
        <w:ind w:left="42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20C05">
        <w:rPr>
          <w:rFonts w:ascii="Arial" w:hAnsi="Arial" w:cs="Arial"/>
          <w:color w:val="000000"/>
          <w:sz w:val="22"/>
          <w:szCs w:val="22"/>
          <w:lang w:val="en"/>
        </w:rPr>
        <w:t>A non-judgmental outlook and a willingness to work with all kinds of people</w:t>
      </w:r>
    </w:p>
    <w:p w:rsidR="0005557C" w:rsidRPr="00320C05" w:rsidRDefault="0005557C" w:rsidP="0005557C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12" w:lineRule="atLeast"/>
        <w:ind w:left="42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20C05">
        <w:rPr>
          <w:rFonts w:ascii="Arial" w:hAnsi="Arial" w:cs="Arial"/>
          <w:color w:val="000000"/>
          <w:sz w:val="22"/>
          <w:szCs w:val="22"/>
          <w:lang w:val="en"/>
        </w:rPr>
        <w:t xml:space="preserve">Excellent observation and listening skills; </w:t>
      </w:r>
    </w:p>
    <w:p w:rsidR="0005557C" w:rsidRPr="00320C05" w:rsidRDefault="0005557C" w:rsidP="0005557C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  <w:sz w:val="22"/>
          <w:szCs w:val="22"/>
          <w:lang w:val="en"/>
        </w:rPr>
      </w:pPr>
      <w:r w:rsidRPr="00320C05">
        <w:rPr>
          <w:rFonts w:ascii="Arial" w:hAnsi="Arial" w:cs="Arial"/>
          <w:color w:val="000000"/>
          <w:sz w:val="22"/>
          <w:szCs w:val="22"/>
          <w:lang w:val="en"/>
        </w:rPr>
        <w:t xml:space="preserve">Patience, tolerance and sensitivity; </w:t>
      </w:r>
    </w:p>
    <w:p w:rsidR="0005557C" w:rsidRPr="00320C05" w:rsidRDefault="0005557C" w:rsidP="0005557C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  <w:sz w:val="22"/>
          <w:szCs w:val="22"/>
          <w:lang w:val="en"/>
        </w:rPr>
      </w:pPr>
      <w:r w:rsidRPr="00320C05">
        <w:rPr>
          <w:rFonts w:ascii="Arial" w:hAnsi="Arial" w:cs="Arial"/>
          <w:color w:val="000000"/>
          <w:sz w:val="22"/>
          <w:szCs w:val="22"/>
          <w:lang w:val="en"/>
        </w:rPr>
        <w:t xml:space="preserve">An understanding of your own attitudes and responses; </w:t>
      </w:r>
    </w:p>
    <w:p w:rsidR="0005557C" w:rsidRPr="00320C05" w:rsidRDefault="0005557C" w:rsidP="0005557C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  <w:sz w:val="22"/>
          <w:szCs w:val="22"/>
          <w:lang w:val="en"/>
        </w:rPr>
      </w:pPr>
      <w:r w:rsidRPr="00320C05">
        <w:rPr>
          <w:rFonts w:ascii="Arial" w:hAnsi="Arial" w:cs="Arial"/>
          <w:color w:val="000000"/>
          <w:sz w:val="22"/>
          <w:szCs w:val="22"/>
          <w:lang w:val="en"/>
        </w:rPr>
        <w:t xml:space="preserve">A belief that all clients are able to make positive changes; </w:t>
      </w:r>
    </w:p>
    <w:p w:rsidR="0005557C" w:rsidRPr="00320C05" w:rsidRDefault="0005557C" w:rsidP="0005557C">
      <w:pPr>
        <w:numPr>
          <w:ilvl w:val="0"/>
          <w:numId w:val="23"/>
        </w:numPr>
        <w:tabs>
          <w:tab w:val="num" w:pos="720"/>
        </w:tabs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  <w:sz w:val="22"/>
          <w:szCs w:val="22"/>
          <w:lang w:val="en"/>
        </w:rPr>
      </w:pPr>
      <w:r w:rsidRPr="00320C05">
        <w:rPr>
          <w:rFonts w:ascii="Arial" w:hAnsi="Arial" w:cs="Arial"/>
          <w:color w:val="000000"/>
          <w:sz w:val="22"/>
          <w:szCs w:val="22"/>
          <w:lang w:val="en"/>
        </w:rPr>
        <w:t>A detailed and secure appreciation of confidentiality issues.</w:t>
      </w:r>
    </w:p>
    <w:p w:rsidR="0005557C" w:rsidRPr="00320C05" w:rsidRDefault="0005557C" w:rsidP="0005557C">
      <w:pPr>
        <w:tabs>
          <w:tab w:val="left" w:pos="360"/>
        </w:tabs>
        <w:spacing w:line="276" w:lineRule="auto"/>
        <w:ind w:left="3"/>
        <w:rPr>
          <w:rFonts w:ascii="Arial" w:hAnsi="Arial" w:cs="Arial"/>
          <w:sz w:val="22"/>
          <w:szCs w:val="22"/>
        </w:rPr>
      </w:pPr>
    </w:p>
    <w:p w:rsidR="00B40AA7" w:rsidRPr="0005557C" w:rsidRDefault="00B40AA7" w:rsidP="0005557C">
      <w:pPr>
        <w:spacing w:before="120" w:after="120"/>
        <w:rPr>
          <w:rFonts w:ascii="Arial" w:hAnsi="Arial" w:cs="Arial"/>
        </w:rPr>
      </w:pPr>
    </w:p>
    <w:sectPr w:rsidR="00B40AA7" w:rsidRPr="0005557C">
      <w:footerReference w:type="default" r:id="rId7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D3" w:rsidRDefault="003478D3">
      <w:r>
        <w:separator/>
      </w:r>
    </w:p>
  </w:endnote>
  <w:endnote w:type="continuationSeparator" w:id="0">
    <w:p w:rsidR="003478D3" w:rsidRDefault="003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D3" w:rsidRDefault="003478D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8E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D3" w:rsidRDefault="003478D3">
      <w:r>
        <w:separator/>
      </w:r>
    </w:p>
  </w:footnote>
  <w:footnote w:type="continuationSeparator" w:id="0">
    <w:p w:rsidR="003478D3" w:rsidRDefault="0034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90"/>
    <w:multiLevelType w:val="hybridMultilevel"/>
    <w:tmpl w:val="4D3EC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A1406"/>
    <w:multiLevelType w:val="singleLevel"/>
    <w:tmpl w:val="E27C7596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1AE61C92"/>
    <w:multiLevelType w:val="multilevel"/>
    <w:tmpl w:val="8BACC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252BA"/>
    <w:multiLevelType w:val="hybridMultilevel"/>
    <w:tmpl w:val="CAE68C4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10F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BB1390"/>
    <w:multiLevelType w:val="hybridMultilevel"/>
    <w:tmpl w:val="808E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5C5C"/>
    <w:multiLevelType w:val="multilevel"/>
    <w:tmpl w:val="CAE68C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E57B6"/>
    <w:multiLevelType w:val="multilevel"/>
    <w:tmpl w:val="3BA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DD543F"/>
    <w:multiLevelType w:val="hybridMultilevel"/>
    <w:tmpl w:val="9A1E0B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4754C"/>
    <w:multiLevelType w:val="hybridMultilevel"/>
    <w:tmpl w:val="276835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833C3"/>
    <w:multiLevelType w:val="hybridMultilevel"/>
    <w:tmpl w:val="0D28F3E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34039F3"/>
    <w:multiLevelType w:val="hybridMultilevel"/>
    <w:tmpl w:val="CACA47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83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207736"/>
    <w:multiLevelType w:val="singleLevel"/>
    <w:tmpl w:val="60A655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14" w15:restartNumberingAfterBreak="0">
    <w:nsid w:val="4F827E7F"/>
    <w:multiLevelType w:val="hybridMultilevel"/>
    <w:tmpl w:val="27ECE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9B6EE6"/>
    <w:multiLevelType w:val="hybridMultilevel"/>
    <w:tmpl w:val="96282C5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03815"/>
    <w:multiLevelType w:val="multilevel"/>
    <w:tmpl w:val="CB6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A30DC"/>
    <w:multiLevelType w:val="multilevel"/>
    <w:tmpl w:val="3864A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F80DBB"/>
    <w:multiLevelType w:val="hybridMultilevel"/>
    <w:tmpl w:val="C2A26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76A66"/>
    <w:multiLevelType w:val="hybridMultilevel"/>
    <w:tmpl w:val="2BA6F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820FE"/>
    <w:multiLevelType w:val="hybridMultilevel"/>
    <w:tmpl w:val="CB644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E1B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B34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3"/>
  </w:num>
  <w:num w:numId="9">
    <w:abstractNumId w:val="6"/>
  </w:num>
  <w:num w:numId="10">
    <w:abstractNumId w:val="20"/>
  </w:num>
  <w:num w:numId="11">
    <w:abstractNumId w:val="19"/>
  </w:num>
  <w:num w:numId="12">
    <w:abstractNumId w:val="16"/>
  </w:num>
  <w:num w:numId="13">
    <w:abstractNumId w:val="9"/>
  </w:num>
  <w:num w:numId="14">
    <w:abstractNumId w:val="7"/>
  </w:num>
  <w:num w:numId="15">
    <w:abstractNumId w:val="2"/>
  </w:num>
  <w:num w:numId="16">
    <w:abstractNumId w:val="8"/>
  </w:num>
  <w:num w:numId="17">
    <w:abstractNumId w:val="5"/>
  </w:num>
  <w:num w:numId="18">
    <w:abstractNumId w:val="10"/>
  </w:num>
  <w:num w:numId="19">
    <w:abstractNumId w:val="0"/>
  </w:num>
  <w:num w:numId="20">
    <w:abstractNumId w:val="14"/>
  </w:num>
  <w:num w:numId="21">
    <w:abstractNumId w:val="1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7C"/>
    <w:rsid w:val="00014367"/>
    <w:rsid w:val="0005557C"/>
    <w:rsid w:val="000F372F"/>
    <w:rsid w:val="00146FEF"/>
    <w:rsid w:val="00164AF0"/>
    <w:rsid w:val="00170681"/>
    <w:rsid w:val="001926D2"/>
    <w:rsid w:val="001A60D3"/>
    <w:rsid w:val="00207CE6"/>
    <w:rsid w:val="00220F32"/>
    <w:rsid w:val="00245D38"/>
    <w:rsid w:val="002B18EC"/>
    <w:rsid w:val="002E7B0A"/>
    <w:rsid w:val="003478D3"/>
    <w:rsid w:val="00381324"/>
    <w:rsid w:val="003B6595"/>
    <w:rsid w:val="003D6D84"/>
    <w:rsid w:val="003E7BDC"/>
    <w:rsid w:val="00452909"/>
    <w:rsid w:val="00471C4F"/>
    <w:rsid w:val="0060248D"/>
    <w:rsid w:val="00627D87"/>
    <w:rsid w:val="00664E23"/>
    <w:rsid w:val="00686396"/>
    <w:rsid w:val="00701B7C"/>
    <w:rsid w:val="007A6768"/>
    <w:rsid w:val="007B11D5"/>
    <w:rsid w:val="007B239C"/>
    <w:rsid w:val="007B4E47"/>
    <w:rsid w:val="007C0554"/>
    <w:rsid w:val="0086284B"/>
    <w:rsid w:val="008B7835"/>
    <w:rsid w:val="009202B1"/>
    <w:rsid w:val="00977D6B"/>
    <w:rsid w:val="00982E3C"/>
    <w:rsid w:val="009A73CE"/>
    <w:rsid w:val="00A02F46"/>
    <w:rsid w:val="00A11503"/>
    <w:rsid w:val="00A86D74"/>
    <w:rsid w:val="00A9713B"/>
    <w:rsid w:val="00B40AA7"/>
    <w:rsid w:val="00B866CE"/>
    <w:rsid w:val="00BD10A6"/>
    <w:rsid w:val="00C57ACD"/>
    <w:rsid w:val="00C80FD6"/>
    <w:rsid w:val="00D41B58"/>
    <w:rsid w:val="00DB7AFC"/>
    <w:rsid w:val="00DC0DCF"/>
    <w:rsid w:val="00E338B2"/>
    <w:rsid w:val="00EB3302"/>
    <w:rsid w:val="00EF587A"/>
    <w:rsid w:val="00F503CE"/>
    <w:rsid w:val="00FA122A"/>
    <w:rsid w:val="00FA7F14"/>
    <w:rsid w:val="00FB2859"/>
    <w:rsid w:val="00FF546F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E99554-63BB-498E-858F-10622A51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sid w:val="00A02F46"/>
    <w:rPr>
      <w:rFonts w:ascii="Comic Sans MS" w:hAnsi="Comic Sans MS"/>
      <w:b/>
      <w:sz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664E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34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7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7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2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D86FEC09</Template>
  <TotalTime>84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Thurston Community College</vt:lpstr>
    </vt:vector>
  </TitlesOfParts>
  <Company>Dell Computer Corporation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Thurston Community College</dc:title>
  <dc:subject/>
  <dc:creator>Lodge</dc:creator>
  <cp:keywords/>
  <cp:lastModifiedBy>FTaylor</cp:lastModifiedBy>
  <cp:revision>7</cp:revision>
  <cp:lastPrinted>2006-01-27T11:18:00Z</cp:lastPrinted>
  <dcterms:created xsi:type="dcterms:W3CDTF">2012-06-15T14:04:00Z</dcterms:created>
  <dcterms:modified xsi:type="dcterms:W3CDTF">2017-04-26T15:33:00Z</dcterms:modified>
</cp:coreProperties>
</file>