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27285F" w:rsidRDefault="0027285F" w:rsidP="00391E84">
      <w:pPr>
        <w:jc w:val="center"/>
        <w:rPr>
          <w:b/>
          <w:sz w:val="32"/>
          <w:szCs w:val="32"/>
        </w:rPr>
      </w:pPr>
      <w:r>
        <w:rPr>
          <w:b/>
          <w:sz w:val="32"/>
          <w:szCs w:val="32"/>
        </w:rPr>
        <w:t xml:space="preserve">Vacancy:  </w:t>
      </w:r>
      <w:proofErr w:type="spellStart"/>
      <w:r>
        <w:rPr>
          <w:b/>
          <w:sz w:val="32"/>
          <w:szCs w:val="32"/>
        </w:rPr>
        <w:t>SENDCo</w:t>
      </w:r>
      <w:proofErr w:type="spellEnd"/>
    </w:p>
    <w:p w:rsidR="008A78CC" w:rsidRDefault="0027285F" w:rsidP="00391E84">
      <w:pPr>
        <w:jc w:val="center"/>
        <w:rPr>
          <w:b/>
          <w:sz w:val="32"/>
          <w:szCs w:val="32"/>
        </w:rPr>
      </w:pPr>
      <w:r>
        <w:rPr>
          <w:b/>
          <w:sz w:val="32"/>
          <w:szCs w:val="32"/>
        </w:rPr>
        <w:t xml:space="preserve"> (Special Educational Needs &amp; Disability Coordinator)</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A91C38" w:rsidRPr="00A91C38" w:rsidRDefault="008C09EE" w:rsidP="00A91C38">
      <w:pPr>
        <w:pStyle w:val="Heading1"/>
        <w:rPr>
          <w:rFonts w:ascii="Arial" w:hAnsi="Arial" w:cs="Arial"/>
        </w:rPr>
      </w:pPr>
      <w:r w:rsidRPr="00A91C38">
        <w:rPr>
          <w:rFonts w:ascii="Arial" w:hAnsi="Arial" w:cs="Arial"/>
        </w:rPr>
        <w:lastRenderedPageBreak/>
        <w:t>Welcome</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Thank you for your interest in this vacancy at North Huddersfield Trust School.  We hope that you find the information within this pack useful and that it helps you to build a good picture of the exciting opportunities at the school.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North Huddersfield Trust School is now 6 years old and as we continue to move from strength to strength, our growing student numbers reflect that families are recognising the hard work of staff and students in creating a school of which the local community can be justifiably proud.</w:t>
      </w: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proofErr w:type="spellStart"/>
      <w:r w:rsidRPr="00A91C38">
        <w:rPr>
          <w:rFonts w:ascii="Arial" w:eastAsia="Times New Roman" w:hAnsi="Arial" w:cs="Arial"/>
          <w:color w:val="000000"/>
          <w:sz w:val="28"/>
          <w:szCs w:val="28"/>
          <w:lang w:val="en-US" w:eastAsia="en-US"/>
        </w:rPr>
        <w:t>Ofsted</w:t>
      </w:r>
      <w:proofErr w:type="spellEnd"/>
      <w:r w:rsidRPr="00A91C38">
        <w:rPr>
          <w:rFonts w:ascii="Arial" w:eastAsia="Times New Roman" w:hAnsi="Arial" w:cs="Arial"/>
          <w:color w:val="000000"/>
          <w:sz w:val="28"/>
          <w:szCs w:val="28"/>
          <w:lang w:val="en-US" w:eastAsia="en-US"/>
        </w:rPr>
        <w:t xml:space="preserve"> has </w:t>
      </w:r>
      <w:proofErr w:type="spellStart"/>
      <w:r w:rsidRPr="00A91C38">
        <w:rPr>
          <w:rFonts w:ascii="Arial" w:eastAsia="Times New Roman" w:hAnsi="Arial" w:cs="Arial"/>
          <w:color w:val="000000"/>
          <w:sz w:val="28"/>
          <w:szCs w:val="28"/>
          <w:lang w:val="en-US" w:eastAsia="en-US"/>
        </w:rPr>
        <w:t>recognised</w:t>
      </w:r>
      <w:proofErr w:type="spellEnd"/>
      <w:r w:rsidRPr="00A91C38">
        <w:rPr>
          <w:rFonts w:ascii="Arial" w:eastAsia="Times New Roman" w:hAnsi="Arial" w:cs="Arial"/>
          <w:color w:val="000000"/>
          <w:sz w:val="28"/>
          <w:szCs w:val="28"/>
          <w:lang w:val="en-US" w:eastAsia="en-US"/>
        </w:rPr>
        <w:t xml:space="preserve"> us as a “Good” school which is outstanding in its work in keeping students safe and secure and for students’ personal development and well-being.   </w:t>
      </w:r>
      <w:bookmarkStart w:id="0" w:name="_GoBack"/>
      <w:bookmarkEnd w:id="0"/>
      <w:r w:rsidRPr="00A91C38">
        <w:rPr>
          <w:rFonts w:ascii="Arial" w:eastAsia="Times New Roman" w:hAnsi="Arial" w:cs="Arial"/>
          <w:color w:val="000000"/>
          <w:sz w:val="28"/>
          <w:szCs w:val="28"/>
          <w:lang w:val="en-US" w:eastAsia="en-US"/>
        </w:rPr>
        <w:t>We will continue to drive forward standards and ensure that we provide the best education for our students.  Above all, our main priority is that we have a happy school where students feel safe, well-supported and able to thrive to achieve their full potential, so that when they leave us at 16 they are well-rounded, confident young people who will willingly contribute to their local community and far beyond.</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Whilst we are aware of the fantastic progress we have made we will not rest on our laurels and have a clear plan for further improvement. There are a whole range of challenges ahead, but with these challenges come opportunities and excitement.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Thank you again for taking in interest in North Huddersfield Trust School and we look forward to hearing from you.</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391E84" w:rsidRPr="00A91C38" w:rsidRDefault="000F4DB4" w:rsidP="00391E84">
      <w:pPr>
        <w:jc w:val="both"/>
        <w:rPr>
          <w:rFonts w:ascii="Arial" w:hAnsi="Arial" w:cs="Arial"/>
          <w:sz w:val="28"/>
          <w:szCs w:val="28"/>
        </w:rPr>
      </w:pPr>
      <w:r w:rsidRPr="00A91C38">
        <w:rPr>
          <w:noProof/>
          <w:sz w:val="28"/>
          <w:szCs w:val="28"/>
          <w:lang w:val="en-US" w:eastAsia="en-US"/>
        </w:rPr>
        <w:drawing>
          <wp:inline distT="0" distB="0" distL="0" distR="0" wp14:anchorId="08C7BFDA" wp14:editId="7217B1C9">
            <wp:extent cx="1602054" cy="695325"/>
            <wp:effectExtent l="0" t="0" r="0" b="0"/>
            <wp:docPr id="3" name="Picture 3" descr="\\nhts_clusterfs\data\staffuserdata\Admin\imranf\My Documents\Hea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_clusterfs\data\staffuserdata\Admin\imranf\My Documents\Head-Signature.png"/>
                    <pic:cNvPicPr>
                      <a:picLocks noChangeAspect="1" noChangeArrowheads="1"/>
                    </pic:cNvPicPr>
                  </pic:nvPicPr>
                  <pic:blipFill>
                    <a:blip r:embed="rId10" cstate="print"/>
                    <a:srcRect/>
                    <a:stretch>
                      <a:fillRect/>
                    </a:stretch>
                  </pic:blipFill>
                  <pic:spPr bwMode="auto">
                    <a:xfrm>
                      <a:off x="0" y="0"/>
                      <a:ext cx="1603066" cy="695764"/>
                    </a:xfrm>
                    <a:prstGeom prst="rect">
                      <a:avLst/>
                    </a:prstGeom>
                    <a:noFill/>
                    <a:ln w="9525">
                      <a:noFill/>
                      <a:miter lim="800000"/>
                      <a:headEnd/>
                      <a:tailEnd/>
                    </a:ln>
                  </pic:spPr>
                </pic:pic>
              </a:graphicData>
            </a:graphic>
          </wp:inline>
        </w:drawing>
      </w:r>
    </w:p>
    <w:p w:rsidR="00391E84" w:rsidRPr="00A91C38" w:rsidRDefault="00C24BB9" w:rsidP="000F4DB4">
      <w:pPr>
        <w:spacing w:after="0"/>
        <w:rPr>
          <w:rFonts w:ascii="Arial" w:hAnsi="Arial" w:cs="Arial"/>
          <w:sz w:val="28"/>
          <w:szCs w:val="28"/>
        </w:rPr>
      </w:pPr>
      <w:r w:rsidRPr="00A91C38">
        <w:rPr>
          <w:rFonts w:ascii="Arial" w:hAnsi="Arial" w:cs="Arial"/>
          <w:sz w:val="28"/>
          <w:szCs w:val="28"/>
        </w:rPr>
        <w:t xml:space="preserve">  </w:t>
      </w:r>
      <w:r w:rsidR="00391E84" w:rsidRPr="00A91C38">
        <w:rPr>
          <w:rFonts w:ascii="Arial" w:hAnsi="Arial" w:cs="Arial"/>
          <w:sz w:val="28"/>
          <w:szCs w:val="28"/>
        </w:rPr>
        <w:t xml:space="preserve"> </w:t>
      </w:r>
      <w:proofErr w:type="spellStart"/>
      <w:r w:rsidR="000F4B5B" w:rsidRPr="00A91C38">
        <w:rPr>
          <w:rFonts w:ascii="Arial" w:hAnsi="Arial" w:cs="Arial"/>
          <w:sz w:val="28"/>
          <w:szCs w:val="28"/>
        </w:rPr>
        <w:t>Loz</w:t>
      </w:r>
      <w:proofErr w:type="spellEnd"/>
      <w:r w:rsidR="000F4B5B" w:rsidRPr="00A91C38">
        <w:rPr>
          <w:rFonts w:ascii="Arial" w:hAnsi="Arial" w:cs="Arial"/>
          <w:sz w:val="28"/>
          <w:szCs w:val="28"/>
        </w:rPr>
        <w:t xml:space="preserve"> Wilson</w:t>
      </w:r>
    </w:p>
    <w:p w:rsidR="00391E84" w:rsidRPr="00A91C38" w:rsidRDefault="000F4DB4" w:rsidP="000F4DB4">
      <w:pPr>
        <w:spacing w:after="0"/>
        <w:rPr>
          <w:rFonts w:ascii="Arial" w:hAnsi="Arial" w:cs="Arial"/>
          <w:sz w:val="28"/>
          <w:szCs w:val="28"/>
        </w:rPr>
      </w:pPr>
      <w:r w:rsidRPr="00A91C38">
        <w:rPr>
          <w:rFonts w:ascii="Arial" w:hAnsi="Arial" w:cs="Arial"/>
          <w:sz w:val="28"/>
          <w:szCs w:val="28"/>
        </w:rPr>
        <w:t xml:space="preserve">  </w:t>
      </w:r>
      <w:r w:rsidR="00C24BB9" w:rsidRPr="00A91C38">
        <w:rPr>
          <w:rFonts w:ascii="Arial" w:hAnsi="Arial" w:cs="Arial"/>
          <w:sz w:val="28"/>
          <w:szCs w:val="28"/>
        </w:rPr>
        <w:t xml:space="preserve"> </w:t>
      </w:r>
      <w:r w:rsidR="000F4B5B" w:rsidRPr="00A91C38">
        <w:rPr>
          <w:rFonts w:ascii="Arial" w:hAnsi="Arial" w:cs="Arial"/>
          <w:sz w:val="28"/>
          <w:szCs w:val="28"/>
        </w:rPr>
        <w:t>Head Teacher</w:t>
      </w:r>
    </w:p>
    <w:p w:rsidR="00391E84" w:rsidRPr="000A1368" w:rsidRDefault="00391E84">
      <w:r w:rsidRPr="000A1368">
        <w:br w:type="page"/>
      </w:r>
    </w:p>
    <w:p w:rsidR="00C2669C" w:rsidRDefault="00C2669C" w:rsidP="00C2669C">
      <w:pPr>
        <w:pStyle w:val="Heading1"/>
      </w:pPr>
      <w:r>
        <w:lastRenderedPageBreak/>
        <w:t>Vacancy Details</w:t>
      </w:r>
    </w:p>
    <w:p w:rsidR="003C35F6" w:rsidRPr="003C35F6"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sz w:val="24"/>
          <w:szCs w:val="24"/>
          <w:lang w:eastAsia="en-US"/>
        </w:rPr>
      </w:pPr>
      <w:r w:rsidRPr="003C35F6">
        <w:rPr>
          <w:rFonts w:ascii="Arial" w:eastAsia="Times New Roman" w:hAnsi="Arial" w:cs="Times New Roman"/>
          <w:noProof/>
          <w:sz w:val="24"/>
          <w:szCs w:val="24"/>
          <w:lang w:val="en-US" w:eastAsia="en-US"/>
        </w:rPr>
        <w:drawing>
          <wp:inline distT="0" distB="0" distL="0" distR="0" wp14:anchorId="20E60798" wp14:editId="33BE234B">
            <wp:extent cx="2744917" cy="1171575"/>
            <wp:effectExtent l="19050" t="0" r="0" b="0"/>
            <wp:docPr id="5"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p>
    <w:p w:rsidR="003C35F6" w:rsidRPr="003C35F6" w:rsidRDefault="003C35F6" w:rsidP="003C35F6">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32"/>
          <w:szCs w:val="32"/>
          <w:lang w:eastAsia="en-US"/>
        </w:rPr>
      </w:pPr>
      <w:r w:rsidRPr="003C35F6">
        <w:rPr>
          <w:rFonts w:ascii="Arial" w:eastAsia="Times New Roman" w:hAnsi="Arial" w:cs="Times New Roman"/>
          <w:b/>
          <w:bCs/>
          <w:sz w:val="32"/>
          <w:szCs w:val="32"/>
          <w:lang w:eastAsia="en-US"/>
        </w:rPr>
        <w:t>Post: Special Educational Needs and Disability Coordinator (</w:t>
      </w:r>
      <w:proofErr w:type="spellStart"/>
      <w:r w:rsidRPr="003C35F6">
        <w:rPr>
          <w:rFonts w:ascii="Arial" w:eastAsia="Times New Roman" w:hAnsi="Arial" w:cs="Times New Roman"/>
          <w:b/>
          <w:bCs/>
          <w:sz w:val="32"/>
          <w:szCs w:val="32"/>
          <w:lang w:eastAsia="en-US"/>
        </w:rPr>
        <w:t>SEND</w:t>
      </w:r>
      <w:r w:rsidR="00C91EFD">
        <w:rPr>
          <w:rFonts w:ascii="Arial" w:eastAsia="Times New Roman" w:hAnsi="Arial" w:cs="Times New Roman"/>
          <w:b/>
          <w:bCs/>
          <w:sz w:val="32"/>
          <w:szCs w:val="32"/>
          <w:lang w:eastAsia="en-US"/>
        </w:rPr>
        <w:t>Co</w:t>
      </w:r>
      <w:proofErr w:type="spellEnd"/>
      <w:r w:rsidRPr="003C35F6">
        <w:rPr>
          <w:rFonts w:ascii="Arial" w:eastAsia="Times New Roman" w:hAnsi="Arial" w:cs="Times New Roman"/>
          <w:b/>
          <w:bCs/>
          <w:sz w:val="32"/>
          <w:szCs w:val="32"/>
          <w:lang w:eastAsia="en-US"/>
        </w:rPr>
        <w:t>)</w:t>
      </w:r>
    </w:p>
    <w:p w:rsidR="003C35F6" w:rsidRPr="003C35F6" w:rsidRDefault="003C35F6" w:rsidP="003C35F6">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C35F6" w:rsidRPr="003C35F6"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
          <w:bCs/>
          <w:sz w:val="24"/>
          <w:szCs w:val="24"/>
          <w:lang w:val="en-US" w:eastAsia="en-US"/>
        </w:rPr>
      </w:pPr>
      <w:r w:rsidRPr="003C35F6">
        <w:rPr>
          <w:rFonts w:ascii="Arial" w:eastAsia="Times New Roman" w:hAnsi="Arial" w:cs="Times New Roman"/>
          <w:b/>
          <w:bCs/>
          <w:sz w:val="24"/>
          <w:szCs w:val="24"/>
          <w:lang w:val="en-US" w:eastAsia="en-US"/>
        </w:rPr>
        <w:t xml:space="preserve">MPS/UPS (£22,917 - £38,633) </w:t>
      </w:r>
      <w:r w:rsidRPr="003C35F6">
        <w:rPr>
          <w:rFonts w:ascii="Arial" w:eastAsia="Times New Roman" w:hAnsi="Arial" w:cs="Times New Roman"/>
          <w:b/>
          <w:sz w:val="24"/>
          <w:szCs w:val="24"/>
          <w:lang w:eastAsia="en-US"/>
        </w:rPr>
        <w:t>+ TLR 1b (£9,433)</w:t>
      </w:r>
    </w:p>
    <w:p w:rsidR="003C35F6" w:rsidRPr="00C95140"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
          <w:bCs/>
          <w:sz w:val="24"/>
          <w:szCs w:val="24"/>
          <w:lang w:val="en-US" w:eastAsia="en-US"/>
        </w:rPr>
      </w:pPr>
      <w:r w:rsidRPr="003C35F6">
        <w:rPr>
          <w:rFonts w:ascii="Arial" w:eastAsia="Times New Roman" w:hAnsi="Arial" w:cs="Times New Roman"/>
          <w:b/>
          <w:bCs/>
          <w:color w:val="FF0000"/>
          <w:sz w:val="24"/>
          <w:szCs w:val="24"/>
          <w:lang w:val="en-US" w:eastAsia="en-US"/>
        </w:rPr>
        <w:t xml:space="preserve"> </w:t>
      </w:r>
      <w:r w:rsidRPr="003C35F6">
        <w:rPr>
          <w:rFonts w:ascii="Arial" w:eastAsia="Times New Roman" w:hAnsi="Arial" w:cs="Times New Roman"/>
          <w:b/>
          <w:bCs/>
          <w:sz w:val="24"/>
          <w:szCs w:val="24"/>
          <w:lang w:val="en-US" w:eastAsia="en-US"/>
        </w:rPr>
        <w:t xml:space="preserve">Closing date: </w:t>
      </w:r>
      <w:r w:rsidR="00C95140" w:rsidRPr="00C95140">
        <w:rPr>
          <w:rFonts w:ascii="Arial" w:eastAsia="Times New Roman" w:hAnsi="Arial" w:cs="Times New Roman"/>
          <w:b/>
          <w:bCs/>
          <w:sz w:val="24"/>
          <w:szCs w:val="24"/>
          <w:lang w:val="en-US" w:eastAsia="en-US"/>
        </w:rPr>
        <w:t>Friday 2</w:t>
      </w:r>
      <w:r w:rsidR="00C95140" w:rsidRPr="00C95140">
        <w:rPr>
          <w:rFonts w:ascii="Arial" w:eastAsia="Times New Roman" w:hAnsi="Arial" w:cs="Times New Roman"/>
          <w:b/>
          <w:bCs/>
          <w:sz w:val="24"/>
          <w:szCs w:val="24"/>
          <w:vertAlign w:val="superscript"/>
          <w:lang w:val="en-US" w:eastAsia="en-US"/>
        </w:rPr>
        <w:t>nd</w:t>
      </w:r>
      <w:r w:rsidR="00C95140" w:rsidRPr="00C95140">
        <w:rPr>
          <w:rFonts w:ascii="Arial" w:eastAsia="Times New Roman" w:hAnsi="Arial" w:cs="Times New Roman"/>
          <w:b/>
          <w:bCs/>
          <w:sz w:val="24"/>
          <w:szCs w:val="24"/>
          <w:lang w:val="en-US" w:eastAsia="en-US"/>
        </w:rPr>
        <w:t xml:space="preserve"> February</w:t>
      </w:r>
      <w:r w:rsidRPr="00C95140">
        <w:rPr>
          <w:rFonts w:ascii="Arial" w:eastAsia="Times New Roman" w:hAnsi="Arial" w:cs="Times New Roman"/>
          <w:b/>
          <w:bCs/>
          <w:sz w:val="24"/>
          <w:szCs w:val="24"/>
          <w:lang w:val="en-US" w:eastAsia="en-US"/>
        </w:rPr>
        <w:t xml:space="preserve"> (Midday)</w:t>
      </w:r>
    </w:p>
    <w:p w:rsidR="003C35F6" w:rsidRPr="00C95140" w:rsidRDefault="00C95140"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
          <w:bCs/>
          <w:sz w:val="24"/>
          <w:szCs w:val="24"/>
          <w:lang w:val="en-US" w:eastAsia="en-US"/>
        </w:rPr>
      </w:pPr>
      <w:r w:rsidRPr="00C95140">
        <w:rPr>
          <w:rFonts w:ascii="Arial" w:eastAsia="Times New Roman" w:hAnsi="Arial" w:cs="Times New Roman"/>
          <w:b/>
          <w:bCs/>
          <w:sz w:val="24"/>
          <w:szCs w:val="24"/>
          <w:lang w:val="en-US" w:eastAsia="en-US"/>
        </w:rPr>
        <w:t>Shortlist: Monday 5</w:t>
      </w:r>
      <w:r w:rsidRPr="00C95140">
        <w:rPr>
          <w:rFonts w:ascii="Arial" w:eastAsia="Times New Roman" w:hAnsi="Arial" w:cs="Times New Roman"/>
          <w:b/>
          <w:bCs/>
          <w:sz w:val="24"/>
          <w:szCs w:val="24"/>
          <w:vertAlign w:val="superscript"/>
          <w:lang w:val="en-US" w:eastAsia="en-US"/>
        </w:rPr>
        <w:t>th</w:t>
      </w:r>
      <w:r w:rsidRPr="00C95140">
        <w:rPr>
          <w:rFonts w:ascii="Arial" w:eastAsia="Times New Roman" w:hAnsi="Arial" w:cs="Times New Roman"/>
          <w:b/>
          <w:bCs/>
          <w:sz w:val="24"/>
          <w:szCs w:val="24"/>
          <w:lang w:val="en-US" w:eastAsia="en-US"/>
        </w:rPr>
        <w:t xml:space="preserve"> February </w:t>
      </w:r>
    </w:p>
    <w:p w:rsidR="003C35F6" w:rsidRPr="00C95140"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
          <w:bCs/>
          <w:sz w:val="24"/>
          <w:szCs w:val="24"/>
          <w:lang w:val="en-US" w:eastAsia="en-US"/>
        </w:rPr>
      </w:pPr>
      <w:r w:rsidRPr="00C95140">
        <w:rPr>
          <w:rFonts w:ascii="Arial" w:eastAsia="Times New Roman" w:hAnsi="Arial" w:cs="Times New Roman"/>
          <w:b/>
          <w:bCs/>
          <w:sz w:val="24"/>
          <w:szCs w:val="24"/>
          <w:lang w:val="en-US" w:eastAsia="en-US"/>
        </w:rPr>
        <w:t xml:space="preserve">Interviews: </w:t>
      </w:r>
      <w:r w:rsidR="00C95140" w:rsidRPr="00C95140">
        <w:rPr>
          <w:rFonts w:ascii="Arial" w:eastAsia="Times New Roman" w:hAnsi="Arial" w:cs="Times New Roman"/>
          <w:b/>
          <w:bCs/>
          <w:sz w:val="24"/>
          <w:szCs w:val="24"/>
          <w:lang w:val="en-US" w:eastAsia="en-US"/>
        </w:rPr>
        <w:t>Tuesday 13</w:t>
      </w:r>
      <w:r w:rsidR="00C95140" w:rsidRPr="00C95140">
        <w:rPr>
          <w:rFonts w:ascii="Arial" w:eastAsia="Times New Roman" w:hAnsi="Arial" w:cs="Times New Roman"/>
          <w:b/>
          <w:bCs/>
          <w:sz w:val="24"/>
          <w:szCs w:val="24"/>
          <w:vertAlign w:val="superscript"/>
          <w:lang w:val="en-US" w:eastAsia="en-US"/>
        </w:rPr>
        <w:t>th</w:t>
      </w:r>
      <w:r w:rsidR="00C95140" w:rsidRPr="00C95140">
        <w:rPr>
          <w:rFonts w:ascii="Arial" w:eastAsia="Times New Roman" w:hAnsi="Arial" w:cs="Times New Roman"/>
          <w:b/>
          <w:bCs/>
          <w:sz w:val="24"/>
          <w:szCs w:val="24"/>
          <w:lang w:val="en-US" w:eastAsia="en-US"/>
        </w:rPr>
        <w:t xml:space="preserve"> February </w:t>
      </w:r>
      <w:r w:rsidRPr="00C95140">
        <w:rPr>
          <w:rFonts w:ascii="Arial" w:eastAsia="Times New Roman" w:hAnsi="Arial" w:cs="Times New Roman"/>
          <w:b/>
          <w:bCs/>
          <w:sz w:val="24"/>
          <w:szCs w:val="24"/>
          <w:lang w:val="en-US" w:eastAsia="en-US"/>
        </w:rPr>
        <w:t xml:space="preserve"> </w:t>
      </w:r>
    </w:p>
    <w:p w:rsidR="003C35F6" w:rsidRPr="00C95140"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b/>
          <w:bCs/>
          <w:color w:val="FF0000"/>
          <w:lang w:val="en-US" w:eastAsia="en-US"/>
        </w:rPr>
      </w:pPr>
    </w:p>
    <w:p w:rsidR="00FA5ADB" w:rsidRPr="00FA5ADB" w:rsidRDefault="00FA5ADB"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Cs/>
          <w:lang w:val="en-US" w:eastAsia="en-US"/>
        </w:rPr>
      </w:pPr>
      <w:r w:rsidRPr="00FA5ADB">
        <w:rPr>
          <w:rFonts w:ascii="Arial" w:eastAsia="Times New Roman" w:hAnsi="Arial" w:cs="Times New Roman"/>
          <w:bCs/>
          <w:lang w:val="en-US" w:eastAsia="en-US"/>
        </w:rPr>
        <w:t>North Huddersfield Trust School seek an outstanding candidate for the position of SEND Coordinator, who has an excellent understanding of the SEND Code of Practice. The SEND Coordinator is responsible for the implementation of the Additional and Special Educational Needs policy across the whole school.  The post holder will be expected to take a strategic lead in evaluating and developing the Special Educational Needs and Disability provision within the school and ensuring that each student is positively engaged, encouraged, supported and challenged to make outstanding progress.</w:t>
      </w:r>
    </w:p>
    <w:p w:rsidR="00FA5ADB" w:rsidRPr="00FA5ADB" w:rsidRDefault="00FA5ADB"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bCs/>
          <w:lang w:val="en-US" w:eastAsia="en-US"/>
        </w:rPr>
      </w:pPr>
      <w:r w:rsidRPr="00FA5ADB">
        <w:rPr>
          <w:rFonts w:ascii="Arial" w:eastAsia="Times New Roman" w:hAnsi="Arial" w:cs="Times New Roman"/>
          <w:bCs/>
          <w:lang w:val="en-US" w:eastAsia="en-US"/>
        </w:rPr>
        <w:t>We are looking for a dynamic, energetic and outstanding practitioner who has the students’ best interests at heart.</w:t>
      </w:r>
    </w:p>
    <w:p w:rsidR="00FA5ADB" w:rsidRPr="00FA5ADB" w:rsidRDefault="00FA5ADB" w:rsidP="00FA5ADB">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Times New Roman"/>
          <w:bCs/>
          <w:lang w:val="en-US" w:eastAsia="en-US"/>
        </w:rPr>
      </w:pPr>
    </w:p>
    <w:p w:rsidR="003C35F6" w:rsidRDefault="003C35F6"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C95140">
        <w:rPr>
          <w:rFonts w:ascii="Arial" w:eastAsia="Times New Roman" w:hAnsi="Arial" w:cs="Arial"/>
          <w:lang w:eastAsia="en-US"/>
        </w:rPr>
        <w:t>OFSTED April 2017 stated ‘Support for disadvantaged pupils, pupils who speak English as an additional language and those who have special educational needs and/or disabilities is effective. As a result, they make good progress.’</w:t>
      </w:r>
    </w:p>
    <w:p w:rsidR="00FA5ADB" w:rsidRPr="00C95140" w:rsidRDefault="00FA5ADB"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bCs/>
          <w:lang w:val="en-US" w:eastAsia="en-US"/>
        </w:rPr>
      </w:pPr>
    </w:p>
    <w:p w:rsidR="00FA5ADB" w:rsidRPr="00FA5ADB" w:rsidRDefault="00FA5ADB"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lang w:eastAsia="en-US"/>
        </w:rPr>
      </w:pPr>
      <w:r w:rsidRPr="00FA5ADB">
        <w:rPr>
          <w:rFonts w:ascii="Arial" w:eastAsia="Calibri" w:hAnsi="Arial" w:cs="Arial"/>
          <w:lang w:eastAsia="en-US"/>
        </w:rPr>
        <w:t>‘The school's work to promote personal development and welfare is outstanding.’</w:t>
      </w:r>
      <w:r w:rsidRPr="00FA5ADB">
        <w:rPr>
          <w:rFonts w:ascii="Arial" w:eastAsia="Times New Roman" w:hAnsi="Arial" w:cs="Times New Roman"/>
          <w:lang w:eastAsia="en-US"/>
        </w:rPr>
        <w:t xml:space="preserve"> </w:t>
      </w:r>
      <w:r w:rsidRPr="00FA5ADB">
        <w:rPr>
          <w:rFonts w:ascii="Arial" w:eastAsia="Calibri" w:hAnsi="Arial" w:cs="Arial"/>
          <w:lang w:eastAsia="en-US"/>
        </w:rPr>
        <w:t>OFSTED April 2017</w:t>
      </w:r>
      <w:r>
        <w:rPr>
          <w:rFonts w:ascii="Arial" w:eastAsia="Calibri" w:hAnsi="Arial" w:cs="Arial"/>
          <w:lang w:eastAsia="en-US"/>
        </w:rPr>
        <w:t>’</w:t>
      </w:r>
    </w:p>
    <w:p w:rsidR="003C35F6" w:rsidRPr="00C95140" w:rsidRDefault="003C35F6"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lang w:eastAsia="en-US"/>
        </w:rPr>
      </w:pPr>
    </w:p>
    <w:p w:rsidR="003C35F6" w:rsidRPr="00C95140" w:rsidRDefault="003C35F6" w:rsidP="00C95140">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lang w:eastAsia="en-US"/>
        </w:rPr>
      </w:pPr>
      <w:r w:rsidRPr="00C95140">
        <w:rPr>
          <w:rFonts w:ascii="Arial" w:eastAsia="Calibri" w:hAnsi="Arial" w:cs="Arial"/>
          <w:lang w:eastAsia="en-US"/>
        </w:rPr>
        <w:t xml:space="preserve">Application packs can be obtained from our website www.nhtschool.co.uk or </w:t>
      </w:r>
      <w:hyperlink r:id="rId11" w:history="1">
        <w:r w:rsidR="00C95140" w:rsidRPr="00C95140">
          <w:rPr>
            <w:rStyle w:val="Hyperlink"/>
            <w:rFonts w:ascii="Arial" w:eastAsia="Calibri" w:hAnsi="Arial" w:cs="Arial"/>
            <w:lang w:eastAsia="en-US"/>
          </w:rPr>
          <w:t>www.tes.com</w:t>
        </w:r>
      </w:hyperlink>
      <w:r w:rsidR="00C95140" w:rsidRPr="00C95140">
        <w:rPr>
          <w:rFonts w:ascii="Arial" w:eastAsia="Calibri" w:hAnsi="Arial" w:cs="Arial"/>
          <w:lang w:eastAsia="en-US"/>
        </w:rPr>
        <w:t>. I</w:t>
      </w:r>
      <w:r w:rsidRPr="00C95140">
        <w:rPr>
          <w:rFonts w:ascii="Arial" w:eastAsia="Calibri" w:hAnsi="Arial" w:cs="Arial"/>
          <w:lang w:eastAsia="en-US"/>
        </w:rPr>
        <w:t>f you would like more information, please contact Mrs Nora Brown on 01484 452100.</w:t>
      </w:r>
    </w:p>
    <w:p w:rsidR="003C35F6" w:rsidRPr="00C95140"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lang w:eastAsia="en-US"/>
        </w:rPr>
      </w:pPr>
    </w:p>
    <w:p w:rsidR="003C35F6" w:rsidRPr="003D33D9"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b/>
          <w:lang w:eastAsia="en-US"/>
        </w:rPr>
      </w:pPr>
      <w:r w:rsidRPr="003D33D9">
        <w:rPr>
          <w:rFonts w:ascii="Arial" w:eastAsia="Times New Roman" w:hAnsi="Arial" w:cs="Arial"/>
          <w:b/>
          <w:lang w:eastAsia="en-US"/>
        </w:rPr>
        <w:t xml:space="preserve">Completed application forms should be returned for the attention of Mrs Nora Brown, Operations Manager at </w:t>
      </w:r>
      <w:hyperlink r:id="rId12" w:history="1">
        <w:r w:rsidRPr="003D33D9">
          <w:rPr>
            <w:rFonts w:ascii="Arial" w:eastAsia="Times New Roman" w:hAnsi="Arial" w:cs="Arial"/>
            <w:b/>
            <w:u w:val="single"/>
            <w:lang w:eastAsia="en-US"/>
          </w:rPr>
          <w:t>nbrown@nhtschool.co.uk</w:t>
        </w:r>
      </w:hyperlink>
      <w:r w:rsidR="00C95140" w:rsidRPr="003D33D9">
        <w:rPr>
          <w:rFonts w:ascii="Arial" w:eastAsia="Times New Roman" w:hAnsi="Arial" w:cs="Arial"/>
          <w:b/>
          <w:lang w:eastAsia="en-US"/>
        </w:rPr>
        <w:t>.  S</w:t>
      </w:r>
      <w:r w:rsidRPr="003D33D9">
        <w:rPr>
          <w:rFonts w:ascii="Arial" w:eastAsia="Times New Roman" w:hAnsi="Arial" w:cs="Arial"/>
          <w:b/>
          <w:lang w:eastAsia="en-US"/>
        </w:rPr>
        <w:t xml:space="preserve">hortlisting </w:t>
      </w:r>
      <w:r w:rsidR="00C95140" w:rsidRPr="003D33D9">
        <w:rPr>
          <w:rFonts w:ascii="Arial" w:eastAsia="Times New Roman" w:hAnsi="Arial" w:cs="Arial"/>
          <w:b/>
          <w:lang w:eastAsia="en-US"/>
        </w:rPr>
        <w:t>will take place on Monday 5</w:t>
      </w:r>
      <w:r w:rsidR="00C95140" w:rsidRPr="003D33D9">
        <w:rPr>
          <w:rFonts w:ascii="Arial" w:eastAsia="Times New Roman" w:hAnsi="Arial" w:cs="Arial"/>
          <w:b/>
          <w:vertAlign w:val="superscript"/>
          <w:lang w:eastAsia="en-US"/>
        </w:rPr>
        <w:t>th</w:t>
      </w:r>
      <w:r w:rsidR="00C95140" w:rsidRPr="003D33D9">
        <w:rPr>
          <w:rFonts w:ascii="Arial" w:eastAsia="Times New Roman" w:hAnsi="Arial" w:cs="Arial"/>
          <w:b/>
          <w:lang w:eastAsia="en-US"/>
        </w:rPr>
        <w:t xml:space="preserve"> February with interviews on Tuesday 13</w:t>
      </w:r>
      <w:r w:rsidR="00C95140" w:rsidRPr="003D33D9">
        <w:rPr>
          <w:rFonts w:ascii="Arial" w:eastAsia="Times New Roman" w:hAnsi="Arial" w:cs="Arial"/>
          <w:b/>
          <w:vertAlign w:val="superscript"/>
          <w:lang w:eastAsia="en-US"/>
        </w:rPr>
        <w:t>th</w:t>
      </w:r>
      <w:r w:rsidR="00C95140" w:rsidRPr="003D33D9">
        <w:rPr>
          <w:rFonts w:ascii="Arial" w:eastAsia="Times New Roman" w:hAnsi="Arial" w:cs="Arial"/>
          <w:b/>
          <w:lang w:eastAsia="en-US"/>
        </w:rPr>
        <w:t xml:space="preserve"> February.  Invitations to interview will be sent no later than close of business Wednesday 7</w:t>
      </w:r>
      <w:r w:rsidR="00C95140" w:rsidRPr="003D33D9">
        <w:rPr>
          <w:rFonts w:ascii="Arial" w:eastAsia="Times New Roman" w:hAnsi="Arial" w:cs="Arial"/>
          <w:b/>
          <w:vertAlign w:val="superscript"/>
          <w:lang w:eastAsia="en-US"/>
        </w:rPr>
        <w:t>th</w:t>
      </w:r>
      <w:r w:rsidR="00C95140" w:rsidRPr="003D33D9">
        <w:rPr>
          <w:rFonts w:ascii="Arial" w:eastAsia="Times New Roman" w:hAnsi="Arial" w:cs="Arial"/>
          <w:b/>
          <w:lang w:eastAsia="en-US"/>
        </w:rPr>
        <w:t xml:space="preserve"> February. </w:t>
      </w:r>
    </w:p>
    <w:p w:rsidR="00C95140" w:rsidRPr="00C95140" w:rsidRDefault="00C95140"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b/>
          <w:color w:val="FF0000"/>
          <w:lang w:eastAsia="en-US"/>
        </w:rPr>
      </w:pPr>
    </w:p>
    <w:p w:rsidR="003C35F6" w:rsidRPr="003C35F6" w:rsidRDefault="003C35F6"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b/>
          <w:sz w:val="20"/>
          <w:szCs w:val="20"/>
          <w:lang w:eastAsia="en-US"/>
        </w:rPr>
      </w:pPr>
      <w:r w:rsidRPr="003C35F6">
        <w:rPr>
          <w:rFonts w:ascii="Arial" w:eastAsia="Calibri" w:hAnsi="Arial" w:cs="Arial"/>
          <w:b/>
          <w:color w:val="666666"/>
          <w:sz w:val="20"/>
          <w:szCs w:val="20"/>
          <w:lang w:val="en" w:eastAsia="en-US"/>
        </w:rPr>
        <w:t>We are committed to safeguarding and promoting the welfare of children and young people. An enhanced DBS is required for successful candidates.</w:t>
      </w:r>
    </w:p>
    <w:p w:rsidR="00FA5ADB" w:rsidRDefault="003C35F6"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r w:rsidRPr="00FA5ADB">
        <w:rPr>
          <w:rFonts w:ascii="Arial" w:eastAsia="Calibri" w:hAnsi="Arial" w:cs="Arial"/>
          <w:sz w:val="16"/>
          <w:szCs w:val="16"/>
          <w:lang w:eastAsia="en-US"/>
        </w:rPr>
        <w:t>Woodhouse Hall Road, Huddersfield, West Yorkshire, HD2 1DJ</w:t>
      </w:r>
      <w:r w:rsidRPr="00FA5ADB">
        <w:rPr>
          <w:rFonts w:ascii="Arial" w:eastAsia="Calibri" w:hAnsi="Arial" w:cs="Arial"/>
          <w:sz w:val="16"/>
          <w:szCs w:val="16"/>
          <w:lang w:eastAsia="en-US"/>
        </w:rPr>
        <w:sym w:font="Wingdings" w:char="F028"/>
      </w:r>
      <w:r w:rsidR="00FA5ADB">
        <w:rPr>
          <w:rFonts w:ascii="Arial" w:eastAsia="Calibri" w:hAnsi="Arial" w:cs="Arial"/>
          <w:sz w:val="16"/>
          <w:szCs w:val="16"/>
          <w:lang w:eastAsia="en-US"/>
        </w:rPr>
        <w:t xml:space="preserve"> 01484 452100</w:t>
      </w:r>
    </w:p>
    <w:p w:rsidR="003C35F6" w:rsidRPr="00FA5ADB" w:rsidRDefault="00A91C38"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hyperlink r:id="rId13" w:history="1">
        <w:r w:rsidR="003C35F6" w:rsidRPr="00FA5ADB">
          <w:rPr>
            <w:rFonts w:ascii="Arial" w:eastAsia="Calibri" w:hAnsi="Arial" w:cs="Arial"/>
            <w:sz w:val="16"/>
            <w:szCs w:val="16"/>
            <w:lang w:eastAsia="en-US"/>
          </w:rPr>
          <w:t>www.nhtschool.co.uk</w:t>
        </w:r>
      </w:hyperlink>
    </w:p>
    <w:p w:rsidR="00AE2D75" w:rsidRDefault="00AE2D75" w:rsidP="000F4DB4">
      <w:pPr>
        <w:jc w:val="center"/>
        <w:rPr>
          <w:rFonts w:ascii="Arial" w:hAnsi="Arial" w:cs="Arial"/>
          <w:b/>
          <w:u w:val="single"/>
        </w:rPr>
      </w:pPr>
    </w:p>
    <w:p w:rsidR="00AE2D75" w:rsidRDefault="00AE2D75" w:rsidP="000F4DB4">
      <w:pPr>
        <w:jc w:val="center"/>
        <w:rPr>
          <w:rFonts w:ascii="Arial" w:hAnsi="Arial" w:cs="Arial"/>
          <w:b/>
          <w:u w:val="single"/>
        </w:rPr>
      </w:pPr>
    </w:p>
    <w:p w:rsidR="000F4DB4" w:rsidRPr="000F4DB4" w:rsidRDefault="000F4DB4" w:rsidP="000F4DB4">
      <w:pPr>
        <w:jc w:val="center"/>
        <w:rPr>
          <w:rFonts w:ascii="Arial" w:hAnsi="Arial" w:cs="Arial"/>
          <w:b/>
          <w:u w:val="single"/>
        </w:rPr>
      </w:pPr>
      <w:r w:rsidRPr="000F4DB4">
        <w:rPr>
          <w:rFonts w:ascii="Arial" w:hAnsi="Arial" w:cs="Arial"/>
          <w:b/>
          <w:u w:val="single"/>
        </w:rPr>
        <w:t>JOB DESCRIPTION</w:t>
      </w:r>
    </w:p>
    <w:tbl>
      <w:tblPr>
        <w:tblStyle w:val="TableGrid1"/>
        <w:tblW w:w="0" w:type="auto"/>
        <w:tblLook w:val="04A0" w:firstRow="1" w:lastRow="0" w:firstColumn="1" w:lastColumn="0" w:noHBand="0" w:noVBand="1"/>
      </w:tblPr>
      <w:tblGrid>
        <w:gridCol w:w="4257"/>
        <w:gridCol w:w="5093"/>
      </w:tblGrid>
      <w:tr w:rsidR="000F4DB4" w:rsidRPr="000F4DB4" w:rsidTr="00A876E6">
        <w:tc>
          <w:tcPr>
            <w:tcW w:w="4788" w:type="dxa"/>
          </w:tcPr>
          <w:p w:rsidR="000F4DB4" w:rsidRPr="000F4DB4" w:rsidRDefault="000F4DB4" w:rsidP="000F4DB4">
            <w:pPr>
              <w:rPr>
                <w:rFonts w:ascii="Arial" w:hAnsi="Arial" w:cs="Arial"/>
                <w:b/>
              </w:rPr>
            </w:pPr>
            <w:r w:rsidRPr="000F4DB4">
              <w:rPr>
                <w:rFonts w:ascii="Arial" w:hAnsi="Arial" w:cs="Arial"/>
                <w:b/>
              </w:rPr>
              <w:t>Role</w:t>
            </w:r>
          </w:p>
        </w:tc>
        <w:tc>
          <w:tcPr>
            <w:tcW w:w="5697" w:type="dxa"/>
          </w:tcPr>
          <w:p w:rsidR="000F4DB4" w:rsidRPr="000F4DB4" w:rsidRDefault="000F4DB4" w:rsidP="000F4DB4">
            <w:pPr>
              <w:rPr>
                <w:rFonts w:ascii="Arial" w:hAnsi="Arial" w:cs="Arial"/>
              </w:rPr>
            </w:pPr>
            <w:r w:rsidRPr="000F4DB4">
              <w:rPr>
                <w:rFonts w:ascii="Arial" w:hAnsi="Arial" w:cs="Arial"/>
              </w:rPr>
              <w:t>Special Educational Needs &amp; Disabilities Coordinator</w:t>
            </w:r>
          </w:p>
        </w:tc>
      </w:tr>
      <w:tr w:rsidR="000F4DB4" w:rsidRPr="000F4DB4" w:rsidTr="00A876E6">
        <w:trPr>
          <w:trHeight w:val="298"/>
        </w:trPr>
        <w:tc>
          <w:tcPr>
            <w:tcW w:w="4788" w:type="dxa"/>
          </w:tcPr>
          <w:p w:rsidR="000F4DB4" w:rsidRPr="000F4DB4" w:rsidRDefault="000F4DB4" w:rsidP="000F4DB4">
            <w:pPr>
              <w:rPr>
                <w:rFonts w:ascii="Arial" w:hAnsi="Arial" w:cs="Arial"/>
                <w:b/>
              </w:rPr>
            </w:pPr>
            <w:r w:rsidRPr="000F4DB4">
              <w:rPr>
                <w:rFonts w:ascii="Arial" w:hAnsi="Arial" w:cs="Arial"/>
                <w:b/>
              </w:rPr>
              <w:t>Pay scale</w:t>
            </w:r>
          </w:p>
        </w:tc>
        <w:tc>
          <w:tcPr>
            <w:tcW w:w="5697" w:type="dxa"/>
          </w:tcPr>
          <w:p w:rsidR="000F4DB4" w:rsidRPr="000F4DB4" w:rsidRDefault="000F4DB4" w:rsidP="000F4DB4">
            <w:pPr>
              <w:rPr>
                <w:rFonts w:ascii="Arial" w:hAnsi="Arial" w:cs="Arial"/>
              </w:rPr>
            </w:pPr>
            <w:r w:rsidRPr="000F4DB4">
              <w:rPr>
                <w:rFonts w:ascii="Arial" w:hAnsi="Arial" w:cs="Arial"/>
              </w:rPr>
              <w:t>MPS/UPS + TLR1b</w:t>
            </w:r>
          </w:p>
        </w:tc>
      </w:tr>
      <w:tr w:rsidR="000F4DB4" w:rsidRPr="000F4DB4" w:rsidTr="00A876E6">
        <w:tc>
          <w:tcPr>
            <w:tcW w:w="4788" w:type="dxa"/>
          </w:tcPr>
          <w:p w:rsidR="000F4DB4" w:rsidRPr="000F4DB4" w:rsidRDefault="000F4DB4" w:rsidP="000F4DB4">
            <w:pPr>
              <w:rPr>
                <w:rFonts w:ascii="Arial" w:hAnsi="Arial" w:cs="Arial"/>
                <w:b/>
              </w:rPr>
            </w:pPr>
            <w:r w:rsidRPr="000F4DB4">
              <w:rPr>
                <w:rFonts w:ascii="Arial" w:hAnsi="Arial" w:cs="Arial"/>
                <w:b/>
              </w:rPr>
              <w:t>Weekly hours</w:t>
            </w:r>
          </w:p>
        </w:tc>
        <w:tc>
          <w:tcPr>
            <w:tcW w:w="5697" w:type="dxa"/>
          </w:tcPr>
          <w:p w:rsidR="000F4DB4" w:rsidRPr="000F4DB4" w:rsidRDefault="000F4DB4" w:rsidP="000F4DB4">
            <w:pPr>
              <w:rPr>
                <w:rFonts w:ascii="Arial" w:hAnsi="Arial" w:cs="Arial"/>
              </w:rPr>
            </w:pPr>
            <w:r w:rsidRPr="000F4DB4">
              <w:rPr>
                <w:rFonts w:ascii="Arial" w:hAnsi="Arial" w:cs="Arial"/>
              </w:rPr>
              <w:t>Full time</w:t>
            </w:r>
          </w:p>
        </w:tc>
      </w:tr>
    </w:tbl>
    <w:p w:rsidR="000F4DB4" w:rsidRPr="000F4DB4" w:rsidRDefault="000F4DB4" w:rsidP="000F4DB4">
      <w:pPr>
        <w:rPr>
          <w:rFonts w:ascii="Arial" w:hAnsi="Arial" w:cs="Arial"/>
          <w:b/>
          <w:u w:val="single"/>
        </w:rPr>
      </w:pPr>
    </w:p>
    <w:p w:rsidR="000F4DB4" w:rsidRPr="000F4DB4" w:rsidRDefault="000F4DB4" w:rsidP="000F4DB4">
      <w:pPr>
        <w:rPr>
          <w:rFonts w:ascii="Arial" w:hAnsi="Arial" w:cs="Arial"/>
          <w:b/>
        </w:rPr>
      </w:pPr>
      <w:r w:rsidRPr="000F4DB4">
        <w:rPr>
          <w:rFonts w:ascii="Arial" w:hAnsi="Arial" w:cs="Arial"/>
          <w:b/>
        </w:rPr>
        <w:t>Role summary</w:t>
      </w:r>
    </w:p>
    <w:p w:rsidR="000F4DB4" w:rsidRPr="000F4DB4" w:rsidRDefault="000F4DB4" w:rsidP="000F4DB4">
      <w:pPr>
        <w:rPr>
          <w:rFonts w:ascii="Arial" w:hAnsi="Arial" w:cs="Arial"/>
        </w:rPr>
      </w:pPr>
      <w:r w:rsidRPr="000F4DB4">
        <w:rPr>
          <w:rFonts w:ascii="Arial" w:hAnsi="Arial" w:cs="Arial"/>
        </w:rPr>
        <w:t xml:space="preserve">To work closely with the </w:t>
      </w:r>
      <w:r w:rsidR="006A487B" w:rsidRPr="000F4DB4">
        <w:rPr>
          <w:rFonts w:ascii="Arial" w:hAnsi="Arial" w:cs="Arial"/>
        </w:rPr>
        <w:t>Head teacher</w:t>
      </w:r>
      <w:r w:rsidRPr="000F4DB4">
        <w:rPr>
          <w:rFonts w:ascii="Arial" w:hAnsi="Arial" w:cs="Arial"/>
        </w:rPr>
        <w:t xml:space="preserve"> and Senior Leaders, taking responsibility for the strategic direction and integrated operational delivery of the school’s SEND provision in accordance with the SEND Code of Practice.  To work with departmental staff to ensure that pastoral and academic support for the school’s SEND students is appropriate, well managed and ensures best outcomes for all.  To be accountable for the support given by the team of Educational Teaching Assistants.</w:t>
      </w:r>
    </w:p>
    <w:p w:rsidR="000F4DB4" w:rsidRPr="000F4DB4" w:rsidRDefault="000F4DB4" w:rsidP="000F4DB4">
      <w:pPr>
        <w:rPr>
          <w:rFonts w:ascii="Arial" w:hAnsi="Arial" w:cs="Arial"/>
          <w:b/>
        </w:rPr>
      </w:pPr>
      <w:r w:rsidRPr="000F4DB4">
        <w:rPr>
          <w:rFonts w:ascii="Arial" w:hAnsi="Arial" w:cs="Arial"/>
          <w:b/>
        </w:rPr>
        <w:t>Key Responsibilities:</w:t>
      </w:r>
    </w:p>
    <w:p w:rsidR="000F4DB4" w:rsidRPr="000F4DB4" w:rsidRDefault="000F4DB4" w:rsidP="000F4DB4">
      <w:pPr>
        <w:numPr>
          <w:ilvl w:val="0"/>
          <w:numId w:val="19"/>
        </w:numPr>
        <w:contextualSpacing/>
        <w:rPr>
          <w:rFonts w:ascii="Arial" w:hAnsi="Arial" w:cs="Arial"/>
        </w:rPr>
      </w:pPr>
      <w:r w:rsidRPr="000F4DB4">
        <w:rPr>
          <w:rFonts w:ascii="Arial" w:hAnsi="Arial" w:cs="Arial"/>
        </w:rPr>
        <w:t>Leadership</w:t>
      </w:r>
    </w:p>
    <w:p w:rsidR="000F4DB4" w:rsidRPr="000F4DB4" w:rsidRDefault="000F4DB4" w:rsidP="000F4DB4">
      <w:pPr>
        <w:numPr>
          <w:ilvl w:val="0"/>
          <w:numId w:val="19"/>
        </w:numPr>
        <w:contextualSpacing/>
        <w:rPr>
          <w:rFonts w:ascii="Arial" w:hAnsi="Arial" w:cs="Arial"/>
        </w:rPr>
      </w:pPr>
      <w:r w:rsidRPr="000F4DB4">
        <w:rPr>
          <w:rFonts w:ascii="Arial" w:hAnsi="Arial" w:cs="Arial"/>
        </w:rPr>
        <w:t>Teaching and learning</w:t>
      </w:r>
    </w:p>
    <w:p w:rsidR="000F4DB4" w:rsidRPr="000F4DB4" w:rsidRDefault="000F4DB4" w:rsidP="000F4DB4">
      <w:pPr>
        <w:numPr>
          <w:ilvl w:val="0"/>
          <w:numId w:val="19"/>
        </w:numPr>
        <w:contextualSpacing/>
        <w:rPr>
          <w:rFonts w:ascii="Arial" w:hAnsi="Arial" w:cs="Arial"/>
        </w:rPr>
      </w:pPr>
      <w:r w:rsidRPr="000F4DB4">
        <w:rPr>
          <w:rFonts w:ascii="Arial" w:hAnsi="Arial" w:cs="Arial"/>
        </w:rPr>
        <w:t>Personal development</w:t>
      </w:r>
    </w:p>
    <w:p w:rsidR="000F4DB4" w:rsidRPr="000F4DB4" w:rsidRDefault="000F4DB4" w:rsidP="000F4DB4">
      <w:pPr>
        <w:numPr>
          <w:ilvl w:val="0"/>
          <w:numId w:val="19"/>
        </w:numPr>
        <w:contextualSpacing/>
        <w:rPr>
          <w:rFonts w:ascii="Arial" w:hAnsi="Arial" w:cs="Arial"/>
        </w:rPr>
      </w:pPr>
      <w:r w:rsidRPr="000F4DB4">
        <w:rPr>
          <w:rFonts w:ascii="Arial" w:hAnsi="Arial" w:cs="Arial"/>
        </w:rPr>
        <w:t>General</w:t>
      </w:r>
    </w:p>
    <w:p w:rsidR="000F4DB4" w:rsidRDefault="000F4DB4" w:rsidP="000F4DB4">
      <w:pPr>
        <w:rPr>
          <w:rFonts w:ascii="Arial" w:hAnsi="Arial" w:cs="Arial"/>
          <w:b/>
        </w:rPr>
      </w:pPr>
    </w:p>
    <w:p w:rsidR="000F4DB4" w:rsidRPr="000F4DB4" w:rsidRDefault="000F4DB4" w:rsidP="000F4DB4">
      <w:pPr>
        <w:rPr>
          <w:rFonts w:ascii="Arial" w:hAnsi="Arial" w:cs="Arial"/>
          <w:b/>
        </w:rPr>
      </w:pPr>
      <w:r w:rsidRPr="000F4DB4">
        <w:rPr>
          <w:rFonts w:ascii="Arial" w:hAnsi="Arial" w:cs="Arial"/>
          <w:b/>
        </w:rPr>
        <w:t>Duties</w:t>
      </w:r>
    </w:p>
    <w:tbl>
      <w:tblPr>
        <w:tblStyle w:val="TableGrid1"/>
        <w:tblW w:w="10485" w:type="dxa"/>
        <w:tblLook w:val="04A0" w:firstRow="1" w:lastRow="0" w:firstColumn="1" w:lastColumn="0" w:noHBand="0" w:noVBand="1"/>
      </w:tblPr>
      <w:tblGrid>
        <w:gridCol w:w="2093"/>
        <w:gridCol w:w="8392"/>
      </w:tblGrid>
      <w:tr w:rsidR="000F4DB4" w:rsidRPr="000F4DB4" w:rsidTr="00A876E6">
        <w:tc>
          <w:tcPr>
            <w:tcW w:w="2093" w:type="dxa"/>
          </w:tcPr>
          <w:p w:rsidR="000F4DB4" w:rsidRPr="000F4DB4" w:rsidRDefault="000F4DB4" w:rsidP="000F4DB4">
            <w:pPr>
              <w:rPr>
                <w:rFonts w:ascii="Arial" w:hAnsi="Arial" w:cs="Arial"/>
                <w:b/>
              </w:rPr>
            </w:pPr>
            <w:r w:rsidRPr="000F4DB4">
              <w:rPr>
                <w:rFonts w:ascii="Arial" w:hAnsi="Arial" w:cs="Arial"/>
                <w:b/>
              </w:rPr>
              <w:t>Key accountabilities</w:t>
            </w:r>
          </w:p>
        </w:tc>
        <w:tc>
          <w:tcPr>
            <w:tcW w:w="8392" w:type="dxa"/>
          </w:tcPr>
          <w:p w:rsidR="000F4DB4" w:rsidRPr="000F4DB4" w:rsidRDefault="000F4DB4" w:rsidP="000F4DB4">
            <w:pPr>
              <w:rPr>
                <w:rFonts w:ascii="Arial" w:hAnsi="Arial" w:cs="Arial"/>
                <w:b/>
              </w:rPr>
            </w:pPr>
            <w:r w:rsidRPr="000F4DB4">
              <w:rPr>
                <w:rFonts w:ascii="Arial" w:hAnsi="Arial" w:cs="Arial"/>
                <w:b/>
              </w:rPr>
              <w:t>Key tasks</w:t>
            </w:r>
          </w:p>
        </w:tc>
      </w:tr>
      <w:tr w:rsidR="000F4DB4" w:rsidRPr="000F4DB4" w:rsidTr="00A876E6">
        <w:tc>
          <w:tcPr>
            <w:tcW w:w="2093" w:type="dxa"/>
          </w:tcPr>
          <w:p w:rsidR="000F4DB4" w:rsidRPr="000F4DB4" w:rsidRDefault="000F4DB4" w:rsidP="000F4DB4">
            <w:pPr>
              <w:rPr>
                <w:rFonts w:ascii="Arial" w:hAnsi="Arial" w:cs="Arial"/>
              </w:rPr>
            </w:pPr>
            <w:r w:rsidRPr="000F4DB4">
              <w:rPr>
                <w:rFonts w:ascii="Arial" w:hAnsi="Arial" w:cs="Arial"/>
              </w:rPr>
              <w:t>Leadership</w:t>
            </w:r>
          </w:p>
        </w:tc>
        <w:tc>
          <w:tcPr>
            <w:tcW w:w="8392" w:type="dxa"/>
          </w:tcPr>
          <w:p w:rsidR="000F4DB4" w:rsidRPr="000F4DB4" w:rsidRDefault="000F4DB4" w:rsidP="000F4DB4">
            <w:pPr>
              <w:numPr>
                <w:ilvl w:val="0"/>
                <w:numId w:val="20"/>
              </w:numPr>
              <w:contextualSpacing/>
              <w:rPr>
                <w:rFonts w:ascii="Arial" w:hAnsi="Arial" w:cs="Arial"/>
              </w:rPr>
            </w:pPr>
            <w:r w:rsidRPr="000F4DB4">
              <w:rPr>
                <w:rFonts w:ascii="Arial" w:hAnsi="Arial" w:cs="Arial"/>
              </w:rPr>
              <w:t>Ensure the school adheres to all aspects of the SEND Code of Practice</w:t>
            </w:r>
          </w:p>
          <w:p w:rsidR="000F4DB4" w:rsidRPr="000F4DB4" w:rsidRDefault="000F4DB4" w:rsidP="000F4DB4">
            <w:pPr>
              <w:numPr>
                <w:ilvl w:val="0"/>
                <w:numId w:val="20"/>
              </w:numPr>
              <w:contextualSpacing/>
              <w:rPr>
                <w:rFonts w:ascii="Arial" w:hAnsi="Arial" w:cs="Arial"/>
              </w:rPr>
            </w:pPr>
            <w:r w:rsidRPr="000F4DB4">
              <w:rPr>
                <w:rFonts w:ascii="Arial" w:hAnsi="Arial" w:cs="Arial"/>
              </w:rPr>
              <w:t>Responsible for the development, implementation and monitoring of adherence to the school’s SEND related policies</w:t>
            </w:r>
          </w:p>
          <w:p w:rsidR="000F4DB4" w:rsidRPr="000F4DB4" w:rsidRDefault="000F4DB4" w:rsidP="000F4DB4">
            <w:pPr>
              <w:numPr>
                <w:ilvl w:val="0"/>
                <w:numId w:val="20"/>
              </w:numPr>
              <w:contextualSpacing/>
              <w:rPr>
                <w:rFonts w:ascii="Arial" w:hAnsi="Arial" w:cs="Arial"/>
              </w:rPr>
            </w:pPr>
            <w:r w:rsidRPr="000F4DB4">
              <w:rPr>
                <w:rFonts w:ascii="Arial" w:hAnsi="Arial" w:cs="Arial"/>
              </w:rPr>
              <w:t>Accountable for the performance of the SEND department, incorporating the English as Additional Language (EAL) team, including student progress, staff performance and departmental standards</w:t>
            </w:r>
          </w:p>
          <w:p w:rsidR="000F4DB4" w:rsidRPr="000F4DB4" w:rsidRDefault="000F4DB4" w:rsidP="000F4DB4">
            <w:pPr>
              <w:numPr>
                <w:ilvl w:val="0"/>
                <w:numId w:val="20"/>
              </w:numPr>
              <w:contextualSpacing/>
              <w:rPr>
                <w:rFonts w:ascii="Arial" w:hAnsi="Arial" w:cs="Arial"/>
              </w:rPr>
            </w:pPr>
            <w:r w:rsidRPr="000F4DB4">
              <w:rPr>
                <w:rFonts w:ascii="Arial" w:hAnsi="Arial" w:cs="Arial"/>
              </w:rPr>
              <w:t>Accountable for the departmental development plan</w:t>
            </w:r>
          </w:p>
          <w:p w:rsidR="000F4DB4" w:rsidRPr="000F4DB4" w:rsidRDefault="000F4DB4" w:rsidP="000F4DB4">
            <w:pPr>
              <w:numPr>
                <w:ilvl w:val="0"/>
                <w:numId w:val="20"/>
              </w:numPr>
              <w:contextualSpacing/>
              <w:rPr>
                <w:rFonts w:ascii="Arial" w:hAnsi="Arial" w:cs="Arial"/>
              </w:rPr>
            </w:pPr>
            <w:r w:rsidRPr="000F4DB4">
              <w:rPr>
                <w:rFonts w:ascii="Arial" w:hAnsi="Arial" w:cs="Arial"/>
              </w:rPr>
              <w:t>Line manage departmental staff, ensuring staff are motivated and given the opportunity and support to develop their own skills and drive standards within the department</w:t>
            </w:r>
          </w:p>
          <w:p w:rsidR="000F4DB4" w:rsidRPr="000F4DB4" w:rsidRDefault="000F4DB4" w:rsidP="000F4DB4">
            <w:pPr>
              <w:numPr>
                <w:ilvl w:val="0"/>
                <w:numId w:val="20"/>
              </w:numPr>
              <w:contextualSpacing/>
              <w:rPr>
                <w:rFonts w:ascii="Arial" w:hAnsi="Arial" w:cs="Arial"/>
              </w:rPr>
            </w:pPr>
            <w:r w:rsidRPr="000F4DB4">
              <w:rPr>
                <w:rFonts w:ascii="Arial" w:hAnsi="Arial" w:cs="Arial"/>
              </w:rPr>
              <w:t>Liaise with staff, parents, external agencies and other schools to coordinate their contribution and ensure continuity of appropriate provision</w:t>
            </w:r>
          </w:p>
          <w:p w:rsidR="000F4DB4" w:rsidRPr="000F4DB4" w:rsidRDefault="000F4DB4" w:rsidP="000F4DB4">
            <w:pPr>
              <w:numPr>
                <w:ilvl w:val="0"/>
                <w:numId w:val="20"/>
              </w:numPr>
              <w:contextualSpacing/>
              <w:rPr>
                <w:rFonts w:ascii="Arial" w:hAnsi="Arial" w:cs="Arial"/>
              </w:rPr>
            </w:pPr>
            <w:r w:rsidRPr="000F4DB4">
              <w:rPr>
                <w:rFonts w:ascii="Arial" w:hAnsi="Arial" w:cs="Arial"/>
              </w:rPr>
              <w:t>Provide regular information to senior leaders, Trust partners and the governing body on the evaluation of SEND provision and updates to the SEND Code of Practice</w:t>
            </w:r>
          </w:p>
          <w:p w:rsidR="000F4DB4" w:rsidRPr="000F4DB4" w:rsidRDefault="000F4DB4" w:rsidP="000F4DB4">
            <w:pPr>
              <w:numPr>
                <w:ilvl w:val="0"/>
                <w:numId w:val="20"/>
              </w:numPr>
              <w:contextualSpacing/>
              <w:rPr>
                <w:rFonts w:ascii="Arial" w:hAnsi="Arial" w:cs="Arial"/>
              </w:rPr>
            </w:pPr>
            <w:r w:rsidRPr="000F4DB4">
              <w:rPr>
                <w:rFonts w:ascii="Arial" w:hAnsi="Arial" w:cs="Arial"/>
              </w:rPr>
              <w:t>Attend school meetings on behalf of the department</w:t>
            </w:r>
          </w:p>
          <w:p w:rsidR="000F4DB4" w:rsidRPr="000F4DB4" w:rsidRDefault="000F4DB4" w:rsidP="000F4DB4">
            <w:pPr>
              <w:numPr>
                <w:ilvl w:val="0"/>
                <w:numId w:val="20"/>
              </w:numPr>
              <w:contextualSpacing/>
              <w:rPr>
                <w:rFonts w:ascii="Arial" w:hAnsi="Arial" w:cs="Arial"/>
              </w:rPr>
            </w:pPr>
            <w:r w:rsidRPr="000F4DB4">
              <w:rPr>
                <w:rFonts w:ascii="Arial" w:hAnsi="Arial" w:cs="Arial"/>
              </w:rPr>
              <w:t>Adhere to reporting requirements and deadlines on behalf of the department</w:t>
            </w:r>
          </w:p>
          <w:p w:rsidR="000F4DB4" w:rsidRPr="000F4DB4" w:rsidRDefault="000F4DB4" w:rsidP="000F4DB4">
            <w:pPr>
              <w:numPr>
                <w:ilvl w:val="0"/>
                <w:numId w:val="20"/>
              </w:numPr>
              <w:contextualSpacing/>
              <w:rPr>
                <w:rFonts w:ascii="Arial" w:hAnsi="Arial" w:cs="Arial"/>
              </w:rPr>
            </w:pPr>
            <w:r w:rsidRPr="000F4DB4">
              <w:rPr>
                <w:rFonts w:ascii="Arial" w:hAnsi="Arial" w:cs="Arial"/>
              </w:rPr>
              <w:lastRenderedPageBreak/>
              <w:t>Responsible for the management of Educational Teaching Assistant timetables, ensuring adequate and appropriate support across the school</w:t>
            </w:r>
          </w:p>
          <w:p w:rsidR="000F4DB4" w:rsidRPr="000F4DB4" w:rsidRDefault="000F4DB4" w:rsidP="000F4DB4">
            <w:pPr>
              <w:numPr>
                <w:ilvl w:val="0"/>
                <w:numId w:val="20"/>
              </w:numPr>
              <w:contextualSpacing/>
              <w:rPr>
                <w:rFonts w:ascii="Arial" w:hAnsi="Arial" w:cs="Arial"/>
              </w:rPr>
            </w:pPr>
            <w:r w:rsidRPr="000F4DB4">
              <w:rPr>
                <w:rFonts w:ascii="Arial" w:hAnsi="Arial" w:cs="Arial"/>
              </w:rPr>
              <w:t>Ensure that all staff are up to date with the latest SEND legislation and guidance</w:t>
            </w:r>
          </w:p>
          <w:p w:rsidR="000F4DB4" w:rsidRPr="000F4DB4" w:rsidRDefault="000F4DB4" w:rsidP="000F4DB4">
            <w:pPr>
              <w:numPr>
                <w:ilvl w:val="0"/>
                <w:numId w:val="20"/>
              </w:numPr>
              <w:contextualSpacing/>
              <w:rPr>
                <w:rFonts w:ascii="Arial" w:hAnsi="Arial" w:cs="Arial"/>
              </w:rPr>
            </w:pPr>
            <w:r w:rsidRPr="000F4DB4">
              <w:rPr>
                <w:rFonts w:ascii="Arial" w:hAnsi="Arial" w:cs="Arial"/>
              </w:rPr>
              <w:t>Ensure all staff are aware of student need and how to deliver appropriate levels of support</w:t>
            </w:r>
          </w:p>
          <w:p w:rsidR="000F4DB4" w:rsidRPr="000F4DB4" w:rsidRDefault="000F4DB4" w:rsidP="000F4DB4">
            <w:pPr>
              <w:numPr>
                <w:ilvl w:val="0"/>
                <w:numId w:val="20"/>
              </w:numPr>
              <w:contextualSpacing/>
              <w:rPr>
                <w:rFonts w:ascii="Arial" w:hAnsi="Arial" w:cs="Arial"/>
              </w:rPr>
            </w:pPr>
            <w:r w:rsidRPr="000F4DB4">
              <w:rPr>
                <w:rFonts w:ascii="Arial" w:hAnsi="Arial" w:cs="Arial"/>
              </w:rPr>
              <w:t>Work with other schools to support the smooth transition of SEND and EAL students into North Huddersfield Trust School</w:t>
            </w:r>
          </w:p>
        </w:tc>
      </w:tr>
      <w:tr w:rsidR="000F4DB4" w:rsidRPr="000F4DB4" w:rsidTr="00A876E6">
        <w:tc>
          <w:tcPr>
            <w:tcW w:w="2093" w:type="dxa"/>
          </w:tcPr>
          <w:p w:rsidR="000F4DB4" w:rsidRPr="000F4DB4" w:rsidRDefault="000F4DB4" w:rsidP="000F4DB4">
            <w:pPr>
              <w:rPr>
                <w:rFonts w:ascii="Arial" w:hAnsi="Arial" w:cs="Arial"/>
              </w:rPr>
            </w:pPr>
            <w:r w:rsidRPr="000F4DB4">
              <w:rPr>
                <w:rFonts w:ascii="Arial" w:hAnsi="Arial" w:cs="Arial"/>
              </w:rPr>
              <w:lastRenderedPageBreak/>
              <w:t>Teaching and learning</w:t>
            </w:r>
          </w:p>
        </w:tc>
        <w:tc>
          <w:tcPr>
            <w:tcW w:w="8392" w:type="dxa"/>
          </w:tcPr>
          <w:p w:rsidR="000F4DB4" w:rsidRPr="000F4DB4" w:rsidRDefault="000F4DB4" w:rsidP="000F4DB4">
            <w:pPr>
              <w:numPr>
                <w:ilvl w:val="0"/>
                <w:numId w:val="20"/>
              </w:numPr>
              <w:contextualSpacing/>
              <w:rPr>
                <w:rFonts w:ascii="Arial" w:hAnsi="Arial" w:cs="Arial"/>
              </w:rPr>
            </w:pPr>
            <w:r w:rsidRPr="000F4DB4">
              <w:rPr>
                <w:rFonts w:ascii="Arial" w:hAnsi="Arial" w:cs="Arial"/>
              </w:rPr>
              <w:t>Fulfil the professional responsibilities of teacher standards</w:t>
            </w:r>
          </w:p>
          <w:p w:rsidR="000F4DB4" w:rsidRPr="000F4DB4" w:rsidRDefault="000F4DB4" w:rsidP="000F4DB4">
            <w:pPr>
              <w:numPr>
                <w:ilvl w:val="0"/>
                <w:numId w:val="20"/>
              </w:numPr>
              <w:contextualSpacing/>
              <w:rPr>
                <w:rFonts w:ascii="Arial" w:hAnsi="Arial" w:cs="Arial"/>
              </w:rPr>
            </w:pPr>
            <w:r w:rsidRPr="000F4DB4">
              <w:rPr>
                <w:rFonts w:ascii="Arial" w:hAnsi="Arial" w:cs="Arial"/>
              </w:rPr>
              <w:t>Develop and maintain teaching resources for use across the school to support SEND and EAL provision</w:t>
            </w:r>
          </w:p>
          <w:p w:rsidR="000F4DB4" w:rsidRPr="000F4DB4" w:rsidRDefault="000F4DB4" w:rsidP="000F4DB4">
            <w:pPr>
              <w:numPr>
                <w:ilvl w:val="0"/>
                <w:numId w:val="20"/>
              </w:numPr>
              <w:contextualSpacing/>
              <w:rPr>
                <w:rFonts w:ascii="Arial" w:hAnsi="Arial" w:cs="Arial"/>
              </w:rPr>
            </w:pPr>
            <w:r w:rsidRPr="000F4DB4">
              <w:rPr>
                <w:rFonts w:ascii="Arial" w:hAnsi="Arial" w:cs="Arial"/>
              </w:rPr>
              <w:t>Work within the boundaries of school policy, including appropriate consideration of school budget and resources</w:t>
            </w:r>
          </w:p>
          <w:p w:rsidR="000F4DB4" w:rsidRPr="000F4DB4" w:rsidRDefault="000F4DB4" w:rsidP="000F4DB4">
            <w:pPr>
              <w:numPr>
                <w:ilvl w:val="0"/>
                <w:numId w:val="20"/>
              </w:numPr>
              <w:contextualSpacing/>
              <w:rPr>
                <w:rFonts w:ascii="Arial" w:hAnsi="Arial" w:cs="Arial"/>
              </w:rPr>
            </w:pPr>
            <w:r w:rsidRPr="000F4DB4">
              <w:rPr>
                <w:rFonts w:ascii="Arial" w:hAnsi="Arial" w:cs="Arial"/>
              </w:rPr>
              <w:t>Contribute to the design and delivery of the whole school development plans, taking responsibility for those areas relevant to the department as agreed with the line manager</w:t>
            </w:r>
          </w:p>
          <w:p w:rsidR="000F4DB4" w:rsidRPr="000F4DB4" w:rsidRDefault="000F4DB4" w:rsidP="000F4DB4">
            <w:pPr>
              <w:numPr>
                <w:ilvl w:val="0"/>
                <w:numId w:val="20"/>
              </w:numPr>
              <w:contextualSpacing/>
              <w:rPr>
                <w:rFonts w:ascii="Arial" w:hAnsi="Arial" w:cs="Arial"/>
              </w:rPr>
            </w:pPr>
            <w:r w:rsidRPr="000F4DB4">
              <w:rPr>
                <w:rFonts w:ascii="Arial" w:hAnsi="Arial" w:cs="Arial"/>
              </w:rPr>
              <w:t>Identify and assess students who may require additional support through SEND / EAL provision and develop strategies to maximise potential</w:t>
            </w:r>
          </w:p>
          <w:p w:rsidR="000F4DB4" w:rsidRPr="000F4DB4" w:rsidRDefault="000F4DB4" w:rsidP="000F4DB4">
            <w:pPr>
              <w:numPr>
                <w:ilvl w:val="0"/>
                <w:numId w:val="20"/>
              </w:numPr>
              <w:contextualSpacing/>
              <w:rPr>
                <w:rFonts w:ascii="Arial" w:hAnsi="Arial" w:cs="Arial"/>
              </w:rPr>
            </w:pPr>
            <w:r w:rsidRPr="000F4DB4">
              <w:rPr>
                <w:rFonts w:ascii="Arial" w:hAnsi="Arial" w:cs="Arial"/>
              </w:rPr>
              <w:t>Oversee progress of SEND / EAL students and work with colleagues across the school to ensure that assessment is appropriate and rigorous, and that interventions are proactively managed</w:t>
            </w:r>
          </w:p>
          <w:p w:rsidR="000F4DB4" w:rsidRPr="000F4DB4" w:rsidRDefault="000F4DB4" w:rsidP="000F4DB4">
            <w:pPr>
              <w:numPr>
                <w:ilvl w:val="0"/>
                <w:numId w:val="20"/>
              </w:numPr>
              <w:contextualSpacing/>
              <w:rPr>
                <w:rFonts w:ascii="Arial" w:hAnsi="Arial" w:cs="Arial"/>
              </w:rPr>
            </w:pPr>
            <w:r w:rsidRPr="000F4DB4">
              <w:rPr>
                <w:rFonts w:ascii="Arial" w:hAnsi="Arial" w:cs="Arial"/>
              </w:rPr>
              <w:t>Support the learning and achievement of SEND / EAL students in allocated classes, ensuring an inclusive and differentiated approach through regular meetings with teaching staff</w:t>
            </w:r>
          </w:p>
          <w:p w:rsidR="000F4DB4" w:rsidRPr="000F4DB4" w:rsidRDefault="000F4DB4" w:rsidP="000F4DB4">
            <w:pPr>
              <w:numPr>
                <w:ilvl w:val="0"/>
                <w:numId w:val="20"/>
              </w:numPr>
              <w:contextualSpacing/>
              <w:rPr>
                <w:rFonts w:ascii="Arial" w:hAnsi="Arial" w:cs="Arial"/>
              </w:rPr>
            </w:pPr>
            <w:r w:rsidRPr="000F4DB4">
              <w:rPr>
                <w:rFonts w:ascii="Arial" w:hAnsi="Arial" w:cs="Arial"/>
              </w:rPr>
              <w:t>Contribute to programmes and strategies which ensure at least good outcomes for all students</w:t>
            </w:r>
          </w:p>
          <w:p w:rsidR="000F4DB4" w:rsidRPr="000F4DB4" w:rsidRDefault="000F4DB4" w:rsidP="000F4DB4">
            <w:pPr>
              <w:numPr>
                <w:ilvl w:val="0"/>
                <w:numId w:val="20"/>
              </w:numPr>
              <w:contextualSpacing/>
              <w:rPr>
                <w:rFonts w:ascii="Arial" w:hAnsi="Arial" w:cs="Arial"/>
              </w:rPr>
            </w:pPr>
            <w:r w:rsidRPr="000F4DB4">
              <w:rPr>
                <w:rFonts w:ascii="Arial" w:hAnsi="Arial" w:cs="Arial"/>
              </w:rPr>
              <w:t>Create and maintain a vibrant and positive learning environment where students can thrive</w:t>
            </w:r>
          </w:p>
          <w:p w:rsidR="000F4DB4" w:rsidRPr="000F4DB4" w:rsidRDefault="000F4DB4" w:rsidP="000F4DB4">
            <w:pPr>
              <w:numPr>
                <w:ilvl w:val="0"/>
                <w:numId w:val="20"/>
              </w:numPr>
              <w:contextualSpacing/>
              <w:rPr>
                <w:rFonts w:ascii="Arial" w:hAnsi="Arial" w:cs="Arial"/>
              </w:rPr>
            </w:pPr>
            <w:r w:rsidRPr="000F4DB4">
              <w:rPr>
                <w:rFonts w:ascii="Arial" w:hAnsi="Arial" w:cs="Arial"/>
              </w:rPr>
              <w:t>Responsible for continually driving standards to ensure that all students have the opportunity to maximise their potential</w:t>
            </w:r>
          </w:p>
          <w:p w:rsidR="000F4DB4" w:rsidRPr="000F4DB4" w:rsidRDefault="000F4DB4" w:rsidP="000F4DB4">
            <w:pPr>
              <w:numPr>
                <w:ilvl w:val="0"/>
                <w:numId w:val="20"/>
              </w:numPr>
              <w:contextualSpacing/>
              <w:rPr>
                <w:rFonts w:ascii="Arial" w:hAnsi="Arial" w:cs="Arial"/>
              </w:rPr>
            </w:pPr>
            <w:r w:rsidRPr="000F4DB4">
              <w:rPr>
                <w:rFonts w:ascii="Arial" w:hAnsi="Arial" w:cs="Arial"/>
              </w:rPr>
              <w:t>Adhere to deadlines for data assessment, reporting and other aspects of school life as agreed with the line manager</w:t>
            </w:r>
          </w:p>
          <w:p w:rsidR="000F4DB4" w:rsidRPr="000F4DB4" w:rsidRDefault="000F4DB4" w:rsidP="000F4DB4">
            <w:pPr>
              <w:numPr>
                <w:ilvl w:val="0"/>
                <w:numId w:val="20"/>
              </w:numPr>
              <w:contextualSpacing/>
              <w:rPr>
                <w:rFonts w:ascii="Arial" w:hAnsi="Arial" w:cs="Arial"/>
              </w:rPr>
            </w:pPr>
            <w:r w:rsidRPr="000F4DB4">
              <w:rPr>
                <w:rFonts w:ascii="Arial" w:hAnsi="Arial" w:cs="Arial"/>
              </w:rPr>
              <w:t>Collect and interpret specialist assessment data to inform practice</w:t>
            </w:r>
          </w:p>
          <w:p w:rsidR="000F4DB4" w:rsidRPr="000F4DB4" w:rsidRDefault="000F4DB4" w:rsidP="000F4DB4">
            <w:pPr>
              <w:numPr>
                <w:ilvl w:val="0"/>
                <w:numId w:val="20"/>
              </w:numPr>
              <w:contextualSpacing/>
              <w:rPr>
                <w:rFonts w:ascii="Arial" w:hAnsi="Arial" w:cs="Arial"/>
              </w:rPr>
            </w:pPr>
            <w:r w:rsidRPr="000F4DB4">
              <w:rPr>
                <w:rFonts w:ascii="Arial" w:hAnsi="Arial" w:cs="Arial"/>
              </w:rPr>
              <w:t>Set an excellent example to students of good behaviour, professionalism and respect</w:t>
            </w:r>
          </w:p>
          <w:p w:rsidR="000F4DB4" w:rsidRPr="000F4DB4" w:rsidRDefault="000F4DB4" w:rsidP="000F4DB4">
            <w:pPr>
              <w:numPr>
                <w:ilvl w:val="0"/>
                <w:numId w:val="20"/>
              </w:numPr>
              <w:contextualSpacing/>
              <w:rPr>
                <w:rFonts w:ascii="Arial" w:hAnsi="Arial" w:cs="Arial"/>
              </w:rPr>
            </w:pPr>
            <w:r w:rsidRPr="000F4DB4">
              <w:rPr>
                <w:rFonts w:ascii="Arial" w:hAnsi="Arial" w:cs="Arial"/>
              </w:rPr>
              <w:t>Consistently uphold the school’s behaviour policy</w:t>
            </w:r>
          </w:p>
        </w:tc>
      </w:tr>
      <w:tr w:rsidR="000F4DB4" w:rsidRPr="000F4DB4" w:rsidTr="00A876E6">
        <w:tc>
          <w:tcPr>
            <w:tcW w:w="2093" w:type="dxa"/>
          </w:tcPr>
          <w:p w:rsidR="000F4DB4" w:rsidRPr="000F4DB4" w:rsidRDefault="000F4DB4" w:rsidP="000F4DB4">
            <w:pPr>
              <w:rPr>
                <w:rFonts w:ascii="Arial" w:hAnsi="Arial" w:cs="Arial"/>
              </w:rPr>
            </w:pPr>
            <w:r w:rsidRPr="000F4DB4">
              <w:rPr>
                <w:rFonts w:ascii="Arial" w:hAnsi="Arial" w:cs="Arial"/>
              </w:rPr>
              <w:t>Personal development</w:t>
            </w:r>
          </w:p>
        </w:tc>
        <w:tc>
          <w:tcPr>
            <w:tcW w:w="8392" w:type="dxa"/>
          </w:tcPr>
          <w:p w:rsidR="000F4DB4" w:rsidRPr="000F4DB4" w:rsidRDefault="000F4DB4" w:rsidP="000F4DB4">
            <w:pPr>
              <w:numPr>
                <w:ilvl w:val="0"/>
                <w:numId w:val="21"/>
              </w:numPr>
              <w:contextualSpacing/>
              <w:rPr>
                <w:rFonts w:ascii="Arial" w:hAnsi="Arial" w:cs="Arial"/>
              </w:rPr>
            </w:pPr>
            <w:r w:rsidRPr="000F4DB4">
              <w:rPr>
                <w:rFonts w:ascii="Arial" w:hAnsi="Arial" w:cs="Arial"/>
              </w:rPr>
              <w:t>Develop self and others through the participation in the school’s continual professional development programme</w:t>
            </w:r>
          </w:p>
          <w:p w:rsidR="000F4DB4" w:rsidRPr="000F4DB4" w:rsidRDefault="000F4DB4" w:rsidP="000F4DB4">
            <w:pPr>
              <w:numPr>
                <w:ilvl w:val="0"/>
                <w:numId w:val="21"/>
              </w:numPr>
              <w:contextualSpacing/>
              <w:rPr>
                <w:rFonts w:ascii="Arial" w:hAnsi="Arial" w:cs="Arial"/>
              </w:rPr>
            </w:pPr>
            <w:r w:rsidRPr="000F4DB4">
              <w:rPr>
                <w:rFonts w:ascii="Arial" w:hAnsi="Arial" w:cs="Arial"/>
              </w:rPr>
              <w:t>Continual development of teaching skills and SEND knowledge, seeking and / or embracing new and creative techniques and technologies</w:t>
            </w:r>
          </w:p>
          <w:p w:rsidR="000F4DB4" w:rsidRPr="000F4DB4" w:rsidRDefault="000F4DB4" w:rsidP="000F4DB4">
            <w:pPr>
              <w:numPr>
                <w:ilvl w:val="0"/>
                <w:numId w:val="21"/>
              </w:numPr>
              <w:contextualSpacing/>
              <w:rPr>
                <w:rFonts w:ascii="Arial" w:hAnsi="Arial" w:cs="Arial"/>
              </w:rPr>
            </w:pPr>
            <w:r w:rsidRPr="000F4DB4">
              <w:rPr>
                <w:rFonts w:ascii="Arial" w:hAnsi="Arial" w:cs="Arial"/>
              </w:rPr>
              <w:t>Contribute to the school’s extra-curricular and / or transition programmes</w:t>
            </w:r>
          </w:p>
          <w:p w:rsidR="000F4DB4" w:rsidRPr="000F4DB4" w:rsidRDefault="000F4DB4" w:rsidP="000F4DB4">
            <w:pPr>
              <w:numPr>
                <w:ilvl w:val="0"/>
                <w:numId w:val="21"/>
              </w:numPr>
              <w:contextualSpacing/>
              <w:rPr>
                <w:rFonts w:ascii="Arial" w:hAnsi="Arial" w:cs="Arial"/>
              </w:rPr>
            </w:pPr>
            <w:r w:rsidRPr="000F4DB4">
              <w:rPr>
                <w:rFonts w:ascii="Arial" w:hAnsi="Arial" w:cs="Arial"/>
              </w:rPr>
              <w:t>Seek opportunities to develop leadership skills for self and others within the department</w:t>
            </w:r>
          </w:p>
          <w:p w:rsidR="000F4DB4" w:rsidRPr="000F4DB4" w:rsidRDefault="000F4DB4" w:rsidP="000F4DB4">
            <w:pPr>
              <w:numPr>
                <w:ilvl w:val="0"/>
                <w:numId w:val="21"/>
              </w:numPr>
              <w:contextualSpacing/>
              <w:rPr>
                <w:rFonts w:ascii="Arial" w:hAnsi="Arial" w:cs="Arial"/>
              </w:rPr>
            </w:pPr>
            <w:r w:rsidRPr="000F4DB4">
              <w:rPr>
                <w:rFonts w:ascii="Arial" w:hAnsi="Arial" w:cs="Arial"/>
              </w:rPr>
              <w:t>Assist in the recruitment of new staff as a qualified ‘safer recruitment’ panel member</w:t>
            </w:r>
          </w:p>
        </w:tc>
      </w:tr>
      <w:tr w:rsidR="000F4DB4" w:rsidRPr="000F4DB4" w:rsidTr="00A876E6">
        <w:tc>
          <w:tcPr>
            <w:tcW w:w="2093" w:type="dxa"/>
          </w:tcPr>
          <w:p w:rsidR="000F4DB4" w:rsidRPr="000F4DB4" w:rsidRDefault="000F4DB4" w:rsidP="000F4DB4">
            <w:pPr>
              <w:rPr>
                <w:rFonts w:ascii="Arial" w:hAnsi="Arial" w:cs="Arial"/>
              </w:rPr>
            </w:pPr>
            <w:r w:rsidRPr="000F4DB4">
              <w:rPr>
                <w:rFonts w:ascii="Arial" w:hAnsi="Arial" w:cs="Arial"/>
              </w:rPr>
              <w:t xml:space="preserve">General </w:t>
            </w:r>
          </w:p>
        </w:tc>
        <w:tc>
          <w:tcPr>
            <w:tcW w:w="8392" w:type="dxa"/>
          </w:tcPr>
          <w:p w:rsidR="000F4DB4" w:rsidRPr="000F4DB4" w:rsidRDefault="000F4DB4" w:rsidP="000F4DB4">
            <w:pPr>
              <w:numPr>
                <w:ilvl w:val="0"/>
                <w:numId w:val="21"/>
              </w:numPr>
              <w:contextualSpacing/>
              <w:rPr>
                <w:rFonts w:ascii="Arial" w:hAnsi="Arial" w:cs="Arial"/>
              </w:rPr>
            </w:pPr>
            <w:r w:rsidRPr="000F4DB4">
              <w:rPr>
                <w:rFonts w:ascii="Arial" w:hAnsi="Arial" w:cs="Arial"/>
              </w:rPr>
              <w:t>Undertake the role of Form Tutor and fully participate in the work of the Year Team</w:t>
            </w:r>
          </w:p>
          <w:p w:rsidR="000F4DB4" w:rsidRPr="000F4DB4" w:rsidRDefault="000F4DB4" w:rsidP="000F4DB4">
            <w:pPr>
              <w:numPr>
                <w:ilvl w:val="0"/>
                <w:numId w:val="21"/>
              </w:numPr>
              <w:contextualSpacing/>
              <w:rPr>
                <w:rFonts w:ascii="Arial" w:hAnsi="Arial" w:cs="Arial"/>
              </w:rPr>
            </w:pPr>
            <w:r w:rsidRPr="000F4DB4">
              <w:rPr>
                <w:rFonts w:ascii="Arial" w:hAnsi="Arial" w:cs="Arial"/>
              </w:rPr>
              <w:t>Always uphold the school’s PRIDE agenda</w:t>
            </w:r>
          </w:p>
          <w:p w:rsidR="000F4DB4" w:rsidRPr="000F4DB4" w:rsidRDefault="000F4DB4" w:rsidP="000F4DB4">
            <w:pPr>
              <w:numPr>
                <w:ilvl w:val="0"/>
                <w:numId w:val="21"/>
              </w:numPr>
              <w:contextualSpacing/>
              <w:rPr>
                <w:rFonts w:ascii="Arial" w:hAnsi="Arial" w:cs="Arial"/>
              </w:rPr>
            </w:pPr>
            <w:r w:rsidRPr="000F4DB4">
              <w:rPr>
                <w:rFonts w:ascii="Arial" w:hAnsi="Arial" w:cs="Arial"/>
              </w:rPr>
              <w:t>Adhere to strict standards of confidentiality</w:t>
            </w:r>
          </w:p>
          <w:p w:rsidR="000F4DB4" w:rsidRPr="000F4DB4" w:rsidRDefault="000F4DB4" w:rsidP="000F4DB4">
            <w:pPr>
              <w:numPr>
                <w:ilvl w:val="0"/>
                <w:numId w:val="21"/>
              </w:numPr>
              <w:contextualSpacing/>
              <w:rPr>
                <w:rFonts w:ascii="Arial" w:hAnsi="Arial" w:cs="Arial"/>
              </w:rPr>
            </w:pPr>
            <w:r w:rsidRPr="000F4DB4">
              <w:rPr>
                <w:rFonts w:ascii="Arial" w:hAnsi="Arial" w:cs="Arial"/>
              </w:rPr>
              <w:lastRenderedPageBreak/>
              <w:t>Ensure compliance with data protection, equal opportunities, health and safety and safeguarding regulations, policies and guidance</w:t>
            </w:r>
          </w:p>
        </w:tc>
      </w:tr>
    </w:tbl>
    <w:p w:rsidR="000F4DB4" w:rsidRPr="000F4DB4" w:rsidRDefault="000F4DB4" w:rsidP="000F4DB4">
      <w:pPr>
        <w:tabs>
          <w:tab w:val="left" w:pos="-720"/>
        </w:tabs>
        <w:suppressAutoHyphens/>
        <w:spacing w:line="245" w:lineRule="exact"/>
        <w:jc w:val="both"/>
        <w:rPr>
          <w:rFonts w:ascii="Arial" w:hAnsi="Arial" w:cs="Arial"/>
          <w:spacing w:val="-2"/>
        </w:rPr>
      </w:pPr>
    </w:p>
    <w:p w:rsidR="000F4DB4" w:rsidRPr="000F4DB4" w:rsidRDefault="000F4DB4" w:rsidP="000F4DB4">
      <w:pPr>
        <w:tabs>
          <w:tab w:val="left" w:pos="-720"/>
        </w:tabs>
        <w:suppressAutoHyphens/>
        <w:spacing w:line="245" w:lineRule="exact"/>
        <w:jc w:val="both"/>
        <w:rPr>
          <w:rFonts w:ascii="Arial" w:hAnsi="Arial" w:cs="Arial"/>
          <w:spacing w:val="-2"/>
        </w:rPr>
      </w:pPr>
      <w:r w:rsidRPr="000F4DB4">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0F4DB4" w:rsidRPr="000F4DB4" w:rsidRDefault="000F4DB4" w:rsidP="000F4DB4">
      <w:pPr>
        <w:tabs>
          <w:tab w:val="right" w:pos="9746"/>
        </w:tabs>
        <w:suppressAutoHyphens/>
        <w:spacing w:line="245" w:lineRule="exact"/>
        <w:jc w:val="both"/>
        <w:rPr>
          <w:rFonts w:ascii="Arial" w:hAnsi="Arial" w:cs="Arial"/>
          <w:spacing w:val="-2"/>
        </w:rPr>
      </w:pPr>
      <w:r w:rsidRPr="000F4DB4">
        <w:rPr>
          <w:rFonts w:ascii="Arial" w:hAnsi="Arial" w:cs="Arial"/>
          <w:spacing w:val="-2"/>
        </w:rPr>
        <w:t>We are committed to safeguarding and promoting the welfare of children and young people and all post-holders are expected to share this commitment.</w:t>
      </w:r>
    </w:p>
    <w:tbl>
      <w:tblPr>
        <w:tblStyle w:val="TableGrid1"/>
        <w:tblW w:w="0" w:type="auto"/>
        <w:tblLook w:val="04A0" w:firstRow="1" w:lastRow="0" w:firstColumn="1" w:lastColumn="0" w:noHBand="0" w:noVBand="1"/>
      </w:tblPr>
      <w:tblGrid>
        <w:gridCol w:w="3192"/>
        <w:gridCol w:w="3192"/>
      </w:tblGrid>
      <w:tr w:rsidR="000F4DB4" w:rsidRPr="000F4DB4" w:rsidTr="00A876E6">
        <w:tc>
          <w:tcPr>
            <w:tcW w:w="3192" w:type="dxa"/>
          </w:tcPr>
          <w:p w:rsidR="000F4DB4" w:rsidRPr="000F4DB4" w:rsidRDefault="000F4DB4" w:rsidP="000F4DB4">
            <w:pPr>
              <w:tabs>
                <w:tab w:val="right" w:pos="9746"/>
              </w:tabs>
              <w:suppressAutoHyphens/>
              <w:spacing w:line="245" w:lineRule="exact"/>
              <w:jc w:val="both"/>
              <w:rPr>
                <w:rFonts w:ascii="Arial" w:hAnsi="Arial" w:cs="Arial"/>
              </w:rPr>
            </w:pPr>
            <w:r w:rsidRPr="000F4DB4">
              <w:rPr>
                <w:rFonts w:ascii="Arial" w:hAnsi="Arial" w:cs="Arial"/>
              </w:rPr>
              <w:t>Reports to:</w:t>
            </w:r>
          </w:p>
        </w:tc>
        <w:tc>
          <w:tcPr>
            <w:tcW w:w="3192" w:type="dxa"/>
          </w:tcPr>
          <w:p w:rsidR="000F4DB4" w:rsidRPr="000F4DB4" w:rsidRDefault="000F4DB4" w:rsidP="000F4DB4">
            <w:pPr>
              <w:tabs>
                <w:tab w:val="right" w:pos="9746"/>
              </w:tabs>
              <w:suppressAutoHyphens/>
              <w:spacing w:line="245" w:lineRule="exact"/>
              <w:jc w:val="both"/>
              <w:rPr>
                <w:rFonts w:ascii="Arial" w:hAnsi="Arial" w:cs="Arial"/>
              </w:rPr>
            </w:pPr>
            <w:r w:rsidRPr="000F4DB4">
              <w:rPr>
                <w:rFonts w:ascii="Arial" w:hAnsi="Arial" w:cs="Arial"/>
              </w:rPr>
              <w:t>Assistant Head</w:t>
            </w:r>
          </w:p>
        </w:tc>
      </w:tr>
      <w:tr w:rsidR="000F4DB4" w:rsidRPr="000F4DB4" w:rsidTr="00A876E6">
        <w:tc>
          <w:tcPr>
            <w:tcW w:w="3192" w:type="dxa"/>
          </w:tcPr>
          <w:p w:rsidR="000F4DB4" w:rsidRPr="000F4DB4" w:rsidRDefault="000F4DB4" w:rsidP="000F4DB4">
            <w:pPr>
              <w:tabs>
                <w:tab w:val="right" w:pos="9746"/>
              </w:tabs>
              <w:suppressAutoHyphens/>
              <w:spacing w:line="245" w:lineRule="exact"/>
              <w:jc w:val="both"/>
              <w:rPr>
                <w:rFonts w:ascii="Arial" w:hAnsi="Arial" w:cs="Arial"/>
              </w:rPr>
            </w:pPr>
            <w:r w:rsidRPr="000F4DB4">
              <w:rPr>
                <w:rFonts w:ascii="Arial" w:hAnsi="Arial" w:cs="Arial"/>
              </w:rPr>
              <w:t>Responsible for:</w:t>
            </w:r>
          </w:p>
        </w:tc>
        <w:tc>
          <w:tcPr>
            <w:tcW w:w="3192" w:type="dxa"/>
          </w:tcPr>
          <w:p w:rsidR="000F4DB4" w:rsidRPr="000F4DB4" w:rsidRDefault="000F4DB4" w:rsidP="000F4DB4">
            <w:pPr>
              <w:tabs>
                <w:tab w:val="right" w:pos="9746"/>
              </w:tabs>
              <w:suppressAutoHyphens/>
              <w:spacing w:line="245" w:lineRule="exact"/>
              <w:jc w:val="both"/>
              <w:rPr>
                <w:rFonts w:ascii="Arial" w:hAnsi="Arial" w:cs="Arial"/>
              </w:rPr>
            </w:pPr>
            <w:r w:rsidRPr="000F4DB4">
              <w:rPr>
                <w:rFonts w:ascii="Arial" w:hAnsi="Arial" w:cs="Arial"/>
              </w:rPr>
              <w:t>Departmental staff</w:t>
            </w:r>
          </w:p>
        </w:tc>
      </w:tr>
    </w:tbl>
    <w:p w:rsidR="000F4DB4" w:rsidRPr="000F4DB4" w:rsidRDefault="000F4DB4" w:rsidP="000F4DB4">
      <w:pPr>
        <w:jc w:val="center"/>
        <w:rPr>
          <w:rFonts w:ascii="Arial" w:hAnsi="Arial" w:cs="Arial"/>
          <w:b/>
          <w:u w:val="single"/>
        </w:rPr>
      </w:pPr>
    </w:p>
    <w:p w:rsidR="000F4DB4" w:rsidRPr="000F4DB4" w:rsidRDefault="000F4DB4" w:rsidP="000F4DB4">
      <w:pPr>
        <w:rPr>
          <w:rFonts w:ascii="Arial" w:hAnsi="Arial" w:cs="Arial"/>
          <w:b/>
          <w:u w:val="single"/>
        </w:rPr>
      </w:pPr>
      <w:r w:rsidRPr="000F4DB4">
        <w:rPr>
          <w:rFonts w:ascii="Arial" w:hAnsi="Arial" w:cs="Arial"/>
          <w:b/>
          <w:u w:val="single"/>
        </w:rPr>
        <w:t>PERSON SPECIFICATION</w:t>
      </w:r>
    </w:p>
    <w:tbl>
      <w:tblPr>
        <w:tblStyle w:val="TableGrid1"/>
        <w:tblW w:w="0" w:type="auto"/>
        <w:tblLook w:val="04A0" w:firstRow="1" w:lastRow="0" w:firstColumn="1" w:lastColumn="0" w:noHBand="0" w:noVBand="1"/>
      </w:tblPr>
      <w:tblGrid>
        <w:gridCol w:w="2601"/>
        <w:gridCol w:w="3089"/>
        <w:gridCol w:w="3660"/>
      </w:tblGrid>
      <w:tr w:rsidR="000F4DB4" w:rsidRPr="000F4DB4" w:rsidTr="00A876E6">
        <w:tc>
          <w:tcPr>
            <w:tcW w:w="3085" w:type="dxa"/>
            <w:shd w:val="clear" w:color="auto" w:fill="1D1B11" w:themeFill="background2" w:themeFillShade="1A"/>
          </w:tcPr>
          <w:p w:rsidR="000F4DB4" w:rsidRPr="000F4DB4" w:rsidRDefault="000F4DB4" w:rsidP="000F4DB4">
            <w:pPr>
              <w:tabs>
                <w:tab w:val="right" w:pos="9746"/>
              </w:tabs>
              <w:suppressAutoHyphens/>
              <w:spacing w:line="245" w:lineRule="exact"/>
              <w:jc w:val="center"/>
              <w:rPr>
                <w:rFonts w:ascii="Arial" w:hAnsi="Arial" w:cs="Arial"/>
                <w:color w:val="FFFFFF" w:themeColor="background1"/>
              </w:rPr>
            </w:pPr>
          </w:p>
        </w:tc>
        <w:tc>
          <w:tcPr>
            <w:tcW w:w="3544" w:type="dxa"/>
            <w:shd w:val="clear" w:color="auto" w:fill="1D1B11" w:themeFill="background2" w:themeFillShade="1A"/>
          </w:tcPr>
          <w:p w:rsidR="000F4DB4" w:rsidRPr="000F4DB4" w:rsidRDefault="000F4DB4" w:rsidP="000F4DB4">
            <w:pPr>
              <w:tabs>
                <w:tab w:val="right" w:pos="9746"/>
              </w:tabs>
              <w:suppressAutoHyphens/>
              <w:spacing w:line="245" w:lineRule="exact"/>
              <w:jc w:val="center"/>
              <w:rPr>
                <w:rFonts w:ascii="Arial" w:hAnsi="Arial" w:cs="Arial"/>
                <w:color w:val="FFFFFF" w:themeColor="background1"/>
              </w:rPr>
            </w:pPr>
            <w:r w:rsidRPr="000F4DB4">
              <w:rPr>
                <w:rFonts w:ascii="Arial" w:hAnsi="Arial" w:cs="Arial"/>
                <w:color w:val="FFFFFF" w:themeColor="background1"/>
              </w:rPr>
              <w:t>ESSENTIAL</w:t>
            </w:r>
          </w:p>
        </w:tc>
        <w:tc>
          <w:tcPr>
            <w:tcW w:w="4387" w:type="dxa"/>
            <w:shd w:val="clear" w:color="auto" w:fill="1D1B11" w:themeFill="background2" w:themeFillShade="1A"/>
          </w:tcPr>
          <w:p w:rsidR="000F4DB4" w:rsidRPr="000F4DB4" w:rsidRDefault="000F4DB4" w:rsidP="000F4DB4">
            <w:pPr>
              <w:tabs>
                <w:tab w:val="right" w:pos="9746"/>
              </w:tabs>
              <w:suppressAutoHyphens/>
              <w:spacing w:line="245" w:lineRule="exact"/>
              <w:jc w:val="center"/>
              <w:rPr>
                <w:rFonts w:ascii="Arial" w:hAnsi="Arial" w:cs="Arial"/>
                <w:color w:val="FFFFFF" w:themeColor="background1"/>
              </w:rPr>
            </w:pPr>
            <w:r w:rsidRPr="000F4DB4">
              <w:rPr>
                <w:rFonts w:ascii="Arial" w:hAnsi="Arial" w:cs="Arial"/>
                <w:color w:val="FFFFFF" w:themeColor="background1"/>
              </w:rPr>
              <w:t>DESIRABLE</w:t>
            </w:r>
          </w:p>
        </w:tc>
      </w:tr>
      <w:tr w:rsidR="000F4DB4" w:rsidRPr="000F4DB4" w:rsidTr="00A876E6">
        <w:tc>
          <w:tcPr>
            <w:tcW w:w="3085" w:type="dxa"/>
          </w:tcPr>
          <w:p w:rsidR="000F4DB4" w:rsidRPr="000F4DB4" w:rsidRDefault="000F4DB4" w:rsidP="000F4DB4">
            <w:pPr>
              <w:tabs>
                <w:tab w:val="right" w:pos="9746"/>
              </w:tabs>
              <w:suppressAutoHyphens/>
              <w:spacing w:line="245" w:lineRule="exact"/>
              <w:rPr>
                <w:rFonts w:ascii="Arial" w:hAnsi="Arial" w:cs="Arial"/>
              </w:rPr>
            </w:pPr>
            <w:r w:rsidRPr="000F4DB4">
              <w:rPr>
                <w:rFonts w:ascii="Arial" w:hAnsi="Arial" w:cs="Arial"/>
              </w:rPr>
              <w:t>Education / qualifications</w:t>
            </w:r>
          </w:p>
        </w:tc>
        <w:tc>
          <w:tcPr>
            <w:tcW w:w="3544"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Degree or equivalent</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Qualified Teacher Status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Evidence of recent professional development</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 xml:space="preserve">A willingness to continual professional development to provide the school with the most up to date </w:t>
            </w:r>
            <w:proofErr w:type="spellStart"/>
            <w:r w:rsidRPr="000F4DB4">
              <w:rPr>
                <w:rFonts w:ascii="Arial" w:hAnsi="Arial" w:cs="Arial"/>
              </w:rPr>
              <w:t>SENDCo</w:t>
            </w:r>
            <w:proofErr w:type="spellEnd"/>
            <w:r w:rsidRPr="000F4DB4">
              <w:rPr>
                <w:rFonts w:ascii="Arial" w:hAnsi="Arial" w:cs="Arial"/>
              </w:rPr>
              <w:t xml:space="preserve"> provision</w:t>
            </w:r>
          </w:p>
        </w:tc>
        <w:tc>
          <w:tcPr>
            <w:tcW w:w="4387"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 xml:space="preserve">Experience of working as a </w:t>
            </w:r>
            <w:proofErr w:type="spellStart"/>
            <w:r w:rsidRPr="000F4DB4">
              <w:rPr>
                <w:rFonts w:ascii="Arial" w:hAnsi="Arial" w:cs="Arial"/>
              </w:rPr>
              <w:t>SENDCo</w:t>
            </w:r>
            <w:proofErr w:type="spellEnd"/>
            <w:r w:rsidRPr="000F4DB4">
              <w:rPr>
                <w:rFonts w:ascii="Arial" w:hAnsi="Arial" w:cs="Arial"/>
              </w:rPr>
              <w:t xml:space="preserve"> or completion of relevant professional development</w:t>
            </w:r>
          </w:p>
        </w:tc>
      </w:tr>
      <w:tr w:rsidR="000F4DB4" w:rsidRPr="000F4DB4" w:rsidTr="00A876E6">
        <w:tc>
          <w:tcPr>
            <w:tcW w:w="3085" w:type="dxa"/>
          </w:tcPr>
          <w:p w:rsidR="000F4DB4" w:rsidRPr="000F4DB4" w:rsidRDefault="000F4DB4" w:rsidP="000F4DB4">
            <w:pPr>
              <w:tabs>
                <w:tab w:val="right" w:pos="9746"/>
              </w:tabs>
              <w:suppressAutoHyphens/>
              <w:spacing w:line="245" w:lineRule="exact"/>
              <w:rPr>
                <w:rFonts w:ascii="Arial" w:hAnsi="Arial" w:cs="Arial"/>
              </w:rPr>
            </w:pPr>
            <w:r w:rsidRPr="000F4DB4">
              <w:rPr>
                <w:rFonts w:ascii="Arial" w:hAnsi="Arial" w:cs="Arial"/>
              </w:rPr>
              <w:t>Specialist knowledge / skills</w:t>
            </w:r>
          </w:p>
        </w:tc>
        <w:tc>
          <w:tcPr>
            <w:tcW w:w="3544"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Outstanding secondary school teacher</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Knowledge and understanding of inclusion in a whole school setting</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Outstanding knowledge and understanding of SEND legislation and guidance</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Up to date knowledge of curriculum and assessment</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Ability to analyse and apply data to develop programmes to maximise student potential</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 xml:space="preserve">Excellent understanding of safeguarding and child protection </w:t>
            </w:r>
          </w:p>
        </w:tc>
        <w:tc>
          <w:tcPr>
            <w:tcW w:w="4387"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Understanding of SEN funding</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Evidence of contribution to whole school development</w:t>
            </w:r>
          </w:p>
          <w:p w:rsidR="000F4DB4" w:rsidRPr="000F4DB4" w:rsidRDefault="000F4DB4" w:rsidP="000F4DB4">
            <w:pPr>
              <w:tabs>
                <w:tab w:val="right" w:pos="9746"/>
              </w:tabs>
              <w:suppressAutoHyphens/>
              <w:spacing w:line="245" w:lineRule="exact"/>
              <w:ind w:left="360"/>
              <w:contextualSpacing/>
              <w:rPr>
                <w:rFonts w:ascii="Arial" w:hAnsi="Arial" w:cs="Arial"/>
              </w:rPr>
            </w:pPr>
          </w:p>
          <w:p w:rsidR="000F4DB4" w:rsidRPr="000F4DB4" w:rsidRDefault="000F4DB4" w:rsidP="000F4DB4">
            <w:pPr>
              <w:tabs>
                <w:tab w:val="right" w:pos="9746"/>
              </w:tabs>
              <w:suppressAutoHyphens/>
              <w:spacing w:line="245" w:lineRule="exact"/>
              <w:rPr>
                <w:rFonts w:ascii="Arial" w:hAnsi="Arial" w:cs="Arial"/>
              </w:rPr>
            </w:pPr>
          </w:p>
        </w:tc>
      </w:tr>
      <w:tr w:rsidR="000F4DB4" w:rsidRPr="000F4DB4" w:rsidTr="00A876E6">
        <w:tc>
          <w:tcPr>
            <w:tcW w:w="3085" w:type="dxa"/>
          </w:tcPr>
          <w:p w:rsidR="000F4DB4" w:rsidRPr="000F4DB4" w:rsidRDefault="000F4DB4" w:rsidP="000F4DB4">
            <w:pPr>
              <w:tabs>
                <w:tab w:val="right" w:pos="9746"/>
              </w:tabs>
              <w:suppressAutoHyphens/>
              <w:spacing w:line="245" w:lineRule="exact"/>
              <w:rPr>
                <w:rFonts w:ascii="Arial" w:hAnsi="Arial" w:cs="Arial"/>
              </w:rPr>
            </w:pPr>
            <w:r w:rsidRPr="000F4DB4">
              <w:rPr>
                <w:rFonts w:ascii="Arial" w:hAnsi="Arial" w:cs="Arial"/>
              </w:rPr>
              <w:t>Leadership / management</w:t>
            </w:r>
          </w:p>
        </w:tc>
        <w:tc>
          <w:tcPr>
            <w:tcW w:w="3544"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A positive attitude with the ability to lead by example and motivate others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lastRenderedPageBreak/>
              <w:t>Ability to set clear and high expectations of others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The ability to plan and prioritise tasks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An excellent attention to detail</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Outstanding communication skills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Proven presentation skills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 xml:space="preserve">Ability to take the lead and effectively delegate </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Good negotiating skills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Professional resilience</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A sensitive and diplomatic approach</w:t>
            </w:r>
          </w:p>
          <w:p w:rsidR="000F4DB4" w:rsidRPr="000F4DB4" w:rsidRDefault="000F4DB4" w:rsidP="000F4DB4">
            <w:pPr>
              <w:tabs>
                <w:tab w:val="right" w:pos="9746"/>
              </w:tabs>
              <w:suppressAutoHyphens/>
              <w:spacing w:line="245" w:lineRule="exact"/>
              <w:rPr>
                <w:rFonts w:ascii="Arial" w:hAnsi="Arial" w:cs="Arial"/>
              </w:rPr>
            </w:pPr>
          </w:p>
        </w:tc>
        <w:tc>
          <w:tcPr>
            <w:tcW w:w="4387" w:type="dxa"/>
          </w:tcPr>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lastRenderedPageBreak/>
              <w:t xml:space="preserve">Experience of leading a large team </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t>Experience of recruitment procedures</w:t>
            </w:r>
          </w:p>
          <w:p w:rsidR="000F4DB4" w:rsidRPr="000F4DB4" w:rsidRDefault="000F4DB4" w:rsidP="000F4DB4">
            <w:pPr>
              <w:numPr>
                <w:ilvl w:val="0"/>
                <w:numId w:val="22"/>
              </w:numPr>
              <w:tabs>
                <w:tab w:val="right" w:pos="9746"/>
              </w:tabs>
              <w:suppressAutoHyphens/>
              <w:spacing w:line="245" w:lineRule="exact"/>
              <w:contextualSpacing/>
              <w:rPr>
                <w:rFonts w:ascii="Arial" w:hAnsi="Arial" w:cs="Arial"/>
              </w:rPr>
            </w:pPr>
            <w:r w:rsidRPr="000F4DB4">
              <w:rPr>
                <w:rFonts w:ascii="Arial" w:hAnsi="Arial" w:cs="Arial"/>
              </w:rPr>
              <w:lastRenderedPageBreak/>
              <w:t>An ability to objectively review procedures and introduce well planned, well communicated changes as required</w:t>
            </w:r>
          </w:p>
          <w:p w:rsidR="000F4DB4" w:rsidRPr="000F4DB4" w:rsidRDefault="000F4DB4" w:rsidP="000F4DB4">
            <w:pPr>
              <w:tabs>
                <w:tab w:val="right" w:pos="9746"/>
              </w:tabs>
              <w:suppressAutoHyphens/>
              <w:spacing w:line="245" w:lineRule="exact"/>
              <w:ind w:left="360"/>
              <w:contextualSpacing/>
              <w:rPr>
                <w:rFonts w:ascii="Arial" w:hAnsi="Arial" w:cs="Arial"/>
              </w:rPr>
            </w:pPr>
          </w:p>
        </w:tc>
      </w:tr>
    </w:tbl>
    <w:p w:rsidR="000F4B5B" w:rsidRDefault="000F4B5B" w:rsidP="000F4B5B">
      <w:pPr>
        <w:pStyle w:val="Default"/>
      </w:pPr>
    </w:p>
    <w:p w:rsidR="000F4B5B" w:rsidRDefault="000F4B5B" w:rsidP="000F4B5B">
      <w:pPr>
        <w:pStyle w:val="Default"/>
      </w:pPr>
    </w:p>
    <w:p w:rsidR="00443847" w:rsidRDefault="00443847" w:rsidP="00443847"/>
    <w:p w:rsidR="0002399B" w:rsidRDefault="0002399B" w:rsidP="00443847"/>
    <w:p w:rsidR="0002399B" w:rsidRDefault="0002399B" w:rsidP="00443847"/>
    <w:p w:rsidR="0002399B" w:rsidRDefault="0002399B" w:rsidP="00443847"/>
    <w:p w:rsidR="0002399B" w:rsidRDefault="0002399B" w:rsidP="00443847"/>
    <w:p w:rsidR="0002399B" w:rsidRDefault="0002399B" w:rsidP="00443847">
      <w:pPr>
        <w:sectPr w:rsidR="0002399B" w:rsidSect="0002399B">
          <w:footerReference w:type="default" r:id="rId14"/>
          <w:pgSz w:w="12240" w:h="15840"/>
          <w:pgMar w:top="1440" w:right="1440" w:bottom="1440" w:left="1440" w:header="709" w:footer="709" w:gutter="0"/>
          <w:cols w:space="708"/>
          <w:titlePg/>
          <w:docGrid w:linePitch="360"/>
        </w:sectPr>
      </w:pPr>
    </w:p>
    <w:p w:rsidR="00E01842" w:rsidRPr="00E01842" w:rsidRDefault="00E01842" w:rsidP="00E01842">
      <w:pPr>
        <w:spacing w:after="0" w:line="240" w:lineRule="auto"/>
        <w:rPr>
          <w:rFonts w:ascii="Arial" w:eastAsia="Times New Roman" w:hAnsi="Arial" w:cs="Times New Roman"/>
          <w:sz w:val="24"/>
          <w:szCs w:val="24"/>
          <w:lang w:eastAsia="en-US"/>
        </w:rPr>
      </w:pPr>
    </w:p>
    <w:sectPr w:rsidR="00E01842" w:rsidRPr="00E01842" w:rsidSect="000F4DB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CC" w:rsidRDefault="008A78CC" w:rsidP="008A78CC">
      <w:pPr>
        <w:spacing w:after="0" w:line="240" w:lineRule="auto"/>
      </w:pPr>
      <w:r>
        <w:separator/>
      </w:r>
    </w:p>
  </w:endnote>
  <w:endnote w:type="continuationSeparator" w:id="0">
    <w:p w:rsidR="008A78CC" w:rsidRDefault="008A78CC"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A91C38">
          <w:rPr>
            <w:noProof/>
          </w:rPr>
          <w:t>3</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CC" w:rsidRDefault="008A78CC" w:rsidP="008A78CC">
      <w:pPr>
        <w:spacing w:after="0" w:line="240" w:lineRule="auto"/>
      </w:pPr>
      <w:r>
        <w:separator/>
      </w:r>
    </w:p>
  </w:footnote>
  <w:footnote w:type="continuationSeparator" w:id="0">
    <w:p w:rsidR="008A78CC" w:rsidRDefault="008A78CC"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7AA7"/>
    <w:multiLevelType w:val="hybridMultilevel"/>
    <w:tmpl w:val="3E9443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8"/>
  </w:num>
  <w:num w:numId="4">
    <w:abstractNumId w:val="9"/>
  </w:num>
  <w:num w:numId="5">
    <w:abstractNumId w:val="2"/>
  </w:num>
  <w:num w:numId="6">
    <w:abstractNumId w:val="19"/>
  </w:num>
  <w:num w:numId="7">
    <w:abstractNumId w:val="1"/>
  </w:num>
  <w:num w:numId="8">
    <w:abstractNumId w:val="13"/>
  </w:num>
  <w:num w:numId="9">
    <w:abstractNumId w:val="15"/>
  </w:num>
  <w:num w:numId="10">
    <w:abstractNumId w:val="18"/>
  </w:num>
  <w:num w:numId="11">
    <w:abstractNumId w:val="10"/>
  </w:num>
  <w:num w:numId="12">
    <w:abstractNumId w:val="3"/>
  </w:num>
  <w:num w:numId="13">
    <w:abstractNumId w:val="16"/>
  </w:num>
  <w:num w:numId="14">
    <w:abstractNumId w:val="12"/>
  </w:num>
  <w:num w:numId="15">
    <w:abstractNumId w:val="21"/>
  </w:num>
  <w:num w:numId="16">
    <w:abstractNumId w:val="5"/>
  </w:num>
  <w:num w:numId="17">
    <w:abstractNumId w:val="0"/>
  </w:num>
  <w:num w:numId="18">
    <w:abstractNumId w:val="17"/>
  </w:num>
  <w:num w:numId="19">
    <w:abstractNumId w:val="14"/>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A1368"/>
    <w:rsid w:val="000F4B5B"/>
    <w:rsid w:val="000F4DB4"/>
    <w:rsid w:val="00172A7A"/>
    <w:rsid w:val="001D2CCD"/>
    <w:rsid w:val="0027285F"/>
    <w:rsid w:val="00322D46"/>
    <w:rsid w:val="0036722F"/>
    <w:rsid w:val="00382EFC"/>
    <w:rsid w:val="00391E84"/>
    <w:rsid w:val="003C35F6"/>
    <w:rsid w:val="003D33D9"/>
    <w:rsid w:val="003E186E"/>
    <w:rsid w:val="00423999"/>
    <w:rsid w:val="00443847"/>
    <w:rsid w:val="00457398"/>
    <w:rsid w:val="00475F91"/>
    <w:rsid w:val="005374BE"/>
    <w:rsid w:val="006A487B"/>
    <w:rsid w:val="006B75E9"/>
    <w:rsid w:val="006C76D7"/>
    <w:rsid w:val="007005CB"/>
    <w:rsid w:val="0081436A"/>
    <w:rsid w:val="00862C27"/>
    <w:rsid w:val="008A78CC"/>
    <w:rsid w:val="008C09EE"/>
    <w:rsid w:val="0099330D"/>
    <w:rsid w:val="00A63EA3"/>
    <w:rsid w:val="00A91C38"/>
    <w:rsid w:val="00AA532A"/>
    <w:rsid w:val="00AE2D75"/>
    <w:rsid w:val="00B70FE3"/>
    <w:rsid w:val="00BB276C"/>
    <w:rsid w:val="00C24BB9"/>
    <w:rsid w:val="00C2669C"/>
    <w:rsid w:val="00C51834"/>
    <w:rsid w:val="00C53002"/>
    <w:rsid w:val="00C91EFD"/>
    <w:rsid w:val="00C95140"/>
    <w:rsid w:val="00D2171C"/>
    <w:rsid w:val="00D622E9"/>
    <w:rsid w:val="00D93A2D"/>
    <w:rsid w:val="00E01842"/>
    <w:rsid w:val="00E14FDC"/>
    <w:rsid w:val="00F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C91B"/>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semiHidden/>
    <w:rsid w:val="00E0184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9484">
      <w:bodyDiv w:val="1"/>
      <w:marLeft w:val="0"/>
      <w:marRight w:val="0"/>
      <w:marTop w:val="0"/>
      <w:marBottom w:val="0"/>
      <w:divBdr>
        <w:top w:val="none" w:sz="0" w:space="0" w:color="auto"/>
        <w:left w:val="none" w:sz="0" w:space="0" w:color="auto"/>
        <w:bottom w:val="none" w:sz="0" w:space="0" w:color="auto"/>
        <w:right w:val="none" w:sz="0" w:space="0" w:color="auto"/>
      </w:divBdr>
      <w:divsChild>
        <w:div w:id="831914390">
          <w:marLeft w:val="0"/>
          <w:marRight w:val="0"/>
          <w:marTop w:val="280"/>
          <w:marBottom w:val="280"/>
          <w:divBdr>
            <w:top w:val="none" w:sz="0" w:space="0" w:color="auto"/>
            <w:left w:val="none" w:sz="0" w:space="0" w:color="auto"/>
            <w:bottom w:val="none" w:sz="0" w:space="0" w:color="auto"/>
            <w:right w:val="none" w:sz="0" w:space="0" w:color="auto"/>
          </w:divBdr>
        </w:div>
        <w:div w:id="1741322976">
          <w:marLeft w:val="0"/>
          <w:marRight w:val="0"/>
          <w:marTop w:val="0"/>
          <w:marBottom w:val="0"/>
          <w:divBdr>
            <w:top w:val="none" w:sz="0" w:space="0" w:color="auto"/>
            <w:left w:val="none" w:sz="0" w:space="0" w:color="auto"/>
            <w:bottom w:val="none" w:sz="0" w:space="0" w:color="auto"/>
            <w:right w:val="none" w:sz="0" w:space="0" w:color="auto"/>
          </w:divBdr>
        </w:div>
        <w:div w:id="548608186">
          <w:marLeft w:val="0"/>
          <w:marRight w:val="0"/>
          <w:marTop w:val="0"/>
          <w:marBottom w:val="0"/>
          <w:divBdr>
            <w:top w:val="none" w:sz="0" w:space="0" w:color="auto"/>
            <w:left w:val="none" w:sz="0" w:space="0" w:color="auto"/>
            <w:bottom w:val="none" w:sz="0" w:space="0" w:color="auto"/>
            <w:right w:val="none" w:sz="0" w:space="0" w:color="auto"/>
          </w:divBdr>
        </w:div>
        <w:div w:id="608510154">
          <w:marLeft w:val="0"/>
          <w:marRight w:val="0"/>
          <w:marTop w:val="0"/>
          <w:marBottom w:val="0"/>
          <w:divBdr>
            <w:top w:val="none" w:sz="0" w:space="0" w:color="auto"/>
            <w:left w:val="none" w:sz="0" w:space="0" w:color="auto"/>
            <w:bottom w:val="none" w:sz="0" w:space="0" w:color="auto"/>
            <w:right w:val="none" w:sz="0" w:space="0" w:color="auto"/>
          </w:divBdr>
        </w:div>
        <w:div w:id="2054764214">
          <w:marLeft w:val="0"/>
          <w:marRight w:val="0"/>
          <w:marTop w:val="68"/>
          <w:marBottom w:val="200"/>
          <w:divBdr>
            <w:top w:val="none" w:sz="0" w:space="0" w:color="auto"/>
            <w:left w:val="none" w:sz="0" w:space="0" w:color="auto"/>
            <w:bottom w:val="none" w:sz="0" w:space="0" w:color="auto"/>
            <w:right w:val="none" w:sz="0" w:space="0" w:color="auto"/>
          </w:divBdr>
        </w:div>
        <w:div w:id="1857037394">
          <w:marLeft w:val="0"/>
          <w:marRight w:val="0"/>
          <w:marTop w:val="68"/>
          <w:marBottom w:val="200"/>
          <w:divBdr>
            <w:top w:val="none" w:sz="0" w:space="0" w:color="auto"/>
            <w:left w:val="none" w:sz="0" w:space="0" w:color="auto"/>
            <w:bottom w:val="none" w:sz="0" w:space="0" w:color="auto"/>
            <w:right w:val="none" w:sz="0" w:space="0" w:color="auto"/>
          </w:divBdr>
        </w:div>
        <w:div w:id="1884176671">
          <w:marLeft w:val="0"/>
          <w:marRight w:val="0"/>
          <w:marTop w:val="0"/>
          <w:marBottom w:val="0"/>
          <w:divBdr>
            <w:top w:val="none" w:sz="0" w:space="0" w:color="auto"/>
            <w:left w:val="none" w:sz="0" w:space="0" w:color="auto"/>
            <w:bottom w:val="none" w:sz="0" w:space="0" w:color="auto"/>
            <w:right w:val="none" w:sz="0" w:space="0" w:color="auto"/>
          </w:divBdr>
        </w:div>
        <w:div w:id="1420831593">
          <w:marLeft w:val="0"/>
          <w:marRight w:val="0"/>
          <w:marTop w:val="0"/>
          <w:marBottom w:val="0"/>
          <w:divBdr>
            <w:top w:val="none" w:sz="0" w:space="0" w:color="auto"/>
            <w:left w:val="none" w:sz="0" w:space="0" w:color="auto"/>
            <w:bottom w:val="none" w:sz="0" w:space="0" w:color="auto"/>
            <w:right w:val="none" w:sz="0" w:space="0" w:color="auto"/>
          </w:divBdr>
        </w:div>
        <w:div w:id="2054962339">
          <w:marLeft w:val="0"/>
          <w:marRight w:val="0"/>
          <w:marTop w:val="0"/>
          <w:marBottom w:val="0"/>
          <w:divBdr>
            <w:top w:val="none" w:sz="0" w:space="0" w:color="auto"/>
            <w:left w:val="none" w:sz="0" w:space="0" w:color="auto"/>
            <w:bottom w:val="none" w:sz="0" w:space="0" w:color="auto"/>
            <w:right w:val="none" w:sz="0" w:space="0" w:color="auto"/>
          </w:divBdr>
        </w:div>
        <w:div w:id="1469207409">
          <w:marLeft w:val="0"/>
          <w:marRight w:val="0"/>
          <w:marTop w:val="0"/>
          <w:marBottom w:val="0"/>
          <w:divBdr>
            <w:top w:val="none" w:sz="0" w:space="0" w:color="auto"/>
            <w:left w:val="none" w:sz="0" w:space="0" w:color="auto"/>
            <w:bottom w:val="none" w:sz="0" w:space="0" w:color="auto"/>
            <w:right w:val="none" w:sz="0" w:space="0" w:color="auto"/>
          </w:divBdr>
        </w:div>
        <w:div w:id="634262986">
          <w:marLeft w:val="0"/>
          <w:marRight w:val="0"/>
          <w:marTop w:val="0"/>
          <w:marBottom w:val="0"/>
          <w:divBdr>
            <w:top w:val="none" w:sz="0" w:space="0" w:color="auto"/>
            <w:left w:val="none" w:sz="0" w:space="0" w:color="auto"/>
            <w:bottom w:val="none" w:sz="0" w:space="0" w:color="auto"/>
            <w:right w:val="none" w:sz="0" w:space="0" w:color="auto"/>
          </w:divBdr>
        </w:div>
        <w:div w:id="31227357">
          <w:marLeft w:val="0"/>
          <w:marRight w:val="0"/>
          <w:marTop w:val="0"/>
          <w:marBottom w:val="0"/>
          <w:divBdr>
            <w:top w:val="none" w:sz="0" w:space="0" w:color="auto"/>
            <w:left w:val="none" w:sz="0" w:space="0" w:color="auto"/>
            <w:bottom w:val="none" w:sz="0" w:space="0" w:color="auto"/>
            <w:right w:val="none" w:sz="0" w:space="0" w:color="auto"/>
          </w:divBdr>
        </w:div>
        <w:div w:id="8041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rown@nht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50C7-682E-48F1-BF8D-27EB5427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9</cp:revision>
  <cp:lastPrinted>2018-01-11T14:02:00Z</cp:lastPrinted>
  <dcterms:created xsi:type="dcterms:W3CDTF">2018-01-09T13:47:00Z</dcterms:created>
  <dcterms:modified xsi:type="dcterms:W3CDTF">2018-01-12T11:33:00Z</dcterms:modified>
</cp:coreProperties>
</file>