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C0" w:rsidRPr="00D62EC2" w:rsidRDefault="000156C0" w:rsidP="00C83ED5">
      <w:pPr>
        <w:pStyle w:val="IntenseQuote"/>
        <w:spacing w:before="120" w:after="120"/>
        <w:ind w:left="142" w:right="95"/>
        <w:rPr>
          <w:rFonts w:ascii="Calibri Light" w:hAnsi="Calibri Light"/>
          <w:i w:val="0"/>
          <w:color w:val="auto"/>
          <w:sz w:val="24"/>
        </w:rPr>
      </w:pPr>
      <w:r w:rsidRPr="00D62EC2">
        <w:rPr>
          <w:rFonts w:ascii="Calibri Light" w:hAnsi="Calibri Light"/>
          <w:i w:val="0"/>
          <w:noProof/>
          <w:color w:val="auto"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06F84F6" wp14:editId="214C8D3D">
            <wp:simplePos x="0" y="0"/>
            <wp:positionH relativeFrom="margin">
              <wp:posOffset>-200025</wp:posOffset>
            </wp:positionH>
            <wp:positionV relativeFrom="paragraph">
              <wp:posOffset>-67310</wp:posOffset>
            </wp:positionV>
            <wp:extent cx="485775" cy="62357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0F7">
        <w:rPr>
          <w:rFonts w:ascii="Calibri Light" w:hAnsi="Calibri Light"/>
          <w:i w:val="0"/>
          <w:noProof/>
          <w:color w:val="auto"/>
          <w:sz w:val="24"/>
          <w:lang w:eastAsia="en-GB"/>
        </w:rPr>
        <w:t>Cover Supervisor</w:t>
      </w:r>
      <w:r>
        <w:rPr>
          <w:rFonts w:ascii="Calibri Light" w:hAnsi="Calibri Light"/>
          <w:i w:val="0"/>
          <w:color w:val="auto"/>
          <w:sz w:val="24"/>
        </w:rPr>
        <w:t xml:space="preserve"> – Job Description</w:t>
      </w:r>
    </w:p>
    <w:p w:rsidR="000156C0" w:rsidRDefault="000156C0" w:rsidP="00846A3E">
      <w:pPr>
        <w:widowControl w:val="0"/>
        <w:spacing w:after="80" w:line="240" w:lineRule="auto"/>
        <w:ind w:left="142"/>
        <w:rPr>
          <w:b/>
          <w:bCs/>
          <w:color w:val="00A9EC"/>
          <w:sz w:val="24"/>
          <w:szCs w:val="24"/>
          <w14:ligatures w14:val="none"/>
        </w:rPr>
      </w:pPr>
    </w:p>
    <w:p w:rsidR="00D903BE" w:rsidRPr="00CB60F7" w:rsidRDefault="000156C0" w:rsidP="00846A3E">
      <w:pPr>
        <w:widowControl w:val="0"/>
        <w:spacing w:line="240" w:lineRule="auto"/>
        <w:ind w:left="142"/>
        <w:rPr>
          <w:rFonts w:asciiTheme="majorHAnsi" w:hAnsiTheme="majorHAnsi"/>
          <w:b/>
          <w:bCs/>
          <w:color w:val="00A9EC"/>
          <w:sz w:val="24"/>
          <w:szCs w:val="24"/>
          <w14:ligatures w14:val="none"/>
        </w:rPr>
      </w:pPr>
      <w:r w:rsidRPr="00CB60F7">
        <w:rPr>
          <w:rFonts w:asciiTheme="majorHAnsi" w:hAnsiTheme="majorHAnsi"/>
          <w:b/>
          <w:bCs/>
          <w:color w:val="00A9EC"/>
          <w:sz w:val="24"/>
          <w:szCs w:val="24"/>
          <w14:ligatures w14:val="none"/>
        </w:rPr>
        <w:t>Purpose:</w:t>
      </w:r>
      <w:r w:rsidR="00D903BE" w:rsidRPr="00CB60F7">
        <w:rPr>
          <w:rFonts w:asciiTheme="majorHAnsi" w:hAnsiTheme="majorHAnsi"/>
          <w:b/>
          <w:bCs/>
          <w:color w:val="00A9EC"/>
          <w:sz w:val="24"/>
          <w:szCs w:val="24"/>
          <w14:ligatures w14:val="none"/>
        </w:rPr>
        <w:t xml:space="preserve"> </w:t>
      </w:r>
    </w:p>
    <w:p w:rsidR="00C83ED5" w:rsidRPr="00020A20" w:rsidRDefault="00C83ED5" w:rsidP="00846A3E">
      <w:pPr>
        <w:widowControl w:val="0"/>
        <w:spacing w:line="240" w:lineRule="auto"/>
        <w:ind w:left="142" w:right="283"/>
        <w:jc w:val="both"/>
        <w:rPr>
          <w:rFonts w:asciiTheme="majorHAnsi" w:hAnsiTheme="majorHAnsi"/>
          <w:color w:val="323F67"/>
          <w14:ligatures w14:val="none"/>
        </w:rPr>
      </w:pPr>
      <w:r>
        <w:rPr>
          <w:color w:val="323F67"/>
          <w14:ligatures w14:val="none"/>
        </w:rPr>
        <w:t xml:space="preserve">The primary focus of this post will be to ensure good behaviour both in and out of the classroom, keep </w:t>
      </w:r>
      <w:r w:rsidRPr="00020A20">
        <w:rPr>
          <w:rFonts w:asciiTheme="majorHAnsi" w:hAnsiTheme="majorHAnsi"/>
          <w:color w:val="323F67"/>
          <w14:ligatures w14:val="none"/>
        </w:rPr>
        <w:t>students on task, respond to questions and generally assist students with their learning and behaviour.</w:t>
      </w:r>
    </w:p>
    <w:p w:rsidR="00C83ED5" w:rsidRPr="00020A20" w:rsidRDefault="00C83ED5" w:rsidP="00846A3E">
      <w:pPr>
        <w:spacing w:after="0" w:line="240" w:lineRule="auto"/>
        <w:ind w:left="142" w:right="284"/>
        <w:jc w:val="both"/>
        <w:rPr>
          <w:rFonts w:asciiTheme="majorHAnsi" w:hAnsiTheme="majorHAnsi"/>
          <w:color w:val="323F67"/>
          <w14:ligatures w14:val="none"/>
        </w:rPr>
      </w:pPr>
      <w:r w:rsidRPr="00020A20">
        <w:rPr>
          <w:rFonts w:asciiTheme="majorHAnsi" w:hAnsiTheme="majorHAnsi"/>
          <w:color w:val="323F67"/>
          <w14:ligatures w14:val="none"/>
        </w:rPr>
        <w:t> </w:t>
      </w:r>
    </w:p>
    <w:p w:rsidR="00C83ED5" w:rsidRPr="00020A20" w:rsidRDefault="00C83ED5" w:rsidP="00846A3E">
      <w:pPr>
        <w:widowControl w:val="0"/>
        <w:spacing w:line="240" w:lineRule="auto"/>
        <w:ind w:left="142" w:right="283"/>
        <w:jc w:val="both"/>
        <w:rPr>
          <w:rFonts w:asciiTheme="majorHAnsi" w:hAnsiTheme="majorHAnsi"/>
          <w:color w:val="323F67"/>
          <w14:ligatures w14:val="none"/>
        </w:rPr>
      </w:pPr>
      <w:r w:rsidRPr="00020A20">
        <w:rPr>
          <w:rFonts w:asciiTheme="majorHAnsi" w:hAnsiTheme="majorHAnsi"/>
          <w:color w:val="323F67"/>
          <w14:ligatures w14:val="none"/>
        </w:rPr>
        <w:t xml:space="preserve">To complement the professional work of teachers by taking responsibility for agreed learning activities under an agreed system of supervision.  </w:t>
      </w:r>
    </w:p>
    <w:p w:rsidR="00C83ED5" w:rsidRPr="00020A20" w:rsidRDefault="00C83ED5" w:rsidP="00846A3E">
      <w:pPr>
        <w:keepNext/>
        <w:spacing w:after="0" w:line="240" w:lineRule="auto"/>
        <w:ind w:left="142" w:right="283"/>
        <w:jc w:val="both"/>
        <w:rPr>
          <w:rFonts w:asciiTheme="majorHAnsi" w:hAnsiTheme="majorHAnsi"/>
          <w:color w:val="323F67"/>
          <w14:ligatures w14:val="none"/>
        </w:rPr>
      </w:pPr>
      <w:r w:rsidRPr="00020A20">
        <w:rPr>
          <w:rFonts w:asciiTheme="majorHAnsi" w:hAnsiTheme="majorHAnsi"/>
          <w:color w:val="323F67"/>
          <w14:ligatures w14:val="none"/>
        </w:rPr>
        <w:t> </w:t>
      </w:r>
    </w:p>
    <w:p w:rsidR="00C83ED5" w:rsidRPr="00020A20" w:rsidRDefault="00C83ED5" w:rsidP="00846A3E">
      <w:pPr>
        <w:keepNext/>
        <w:spacing w:line="240" w:lineRule="auto"/>
        <w:ind w:left="142" w:right="283"/>
        <w:jc w:val="both"/>
        <w:rPr>
          <w:rFonts w:asciiTheme="majorHAnsi" w:hAnsiTheme="majorHAnsi"/>
          <w:color w:val="323F67"/>
          <w14:ligatures w14:val="none"/>
        </w:rPr>
      </w:pPr>
      <w:r w:rsidRPr="00020A20">
        <w:rPr>
          <w:rFonts w:asciiTheme="majorHAnsi" w:hAnsiTheme="majorHAnsi"/>
          <w:color w:val="323F67"/>
          <w14:ligatures w14:val="none"/>
        </w:rPr>
        <w:t xml:space="preserve">Cover Supervisors have the appropriate skills, ability and confidence to supervise whole classes when directed in the absence of a Teacher. </w:t>
      </w:r>
    </w:p>
    <w:p w:rsidR="00C83ED5" w:rsidRDefault="00C83ED5" w:rsidP="00846A3E">
      <w:pPr>
        <w:widowControl w:val="0"/>
        <w:spacing w:after="0" w:line="240" w:lineRule="auto"/>
        <w:ind w:left="142"/>
        <w:rPr>
          <w14:ligatures w14:val="none"/>
        </w:rPr>
      </w:pPr>
      <w:r>
        <w:rPr>
          <w14:ligatures w14:val="none"/>
        </w:rPr>
        <w:t> </w:t>
      </w:r>
    </w:p>
    <w:p w:rsidR="00D903BE" w:rsidRPr="00CB60F7" w:rsidRDefault="00D903BE" w:rsidP="00846A3E">
      <w:pPr>
        <w:widowControl w:val="0"/>
        <w:spacing w:line="240" w:lineRule="auto"/>
        <w:ind w:left="142"/>
        <w:rPr>
          <w:rFonts w:asciiTheme="majorHAnsi" w:hAnsiTheme="majorHAnsi"/>
          <w:b/>
          <w:bCs/>
          <w:color w:val="00A9EC"/>
          <w:sz w:val="24"/>
          <w:szCs w:val="24"/>
          <w14:ligatures w14:val="none"/>
        </w:rPr>
      </w:pPr>
      <w:r w:rsidRPr="00CB60F7">
        <w:rPr>
          <w:rFonts w:asciiTheme="majorHAnsi" w:hAnsiTheme="majorHAnsi"/>
          <w:b/>
          <w:bCs/>
          <w:color w:val="00A9EC"/>
          <w:sz w:val="24"/>
          <w:szCs w:val="24"/>
          <w14:ligatures w14:val="none"/>
        </w:rPr>
        <w:t>Reporting to:</w:t>
      </w:r>
    </w:p>
    <w:p w:rsidR="00D903BE" w:rsidRPr="00CB60F7" w:rsidRDefault="00CB60F7" w:rsidP="00846A3E">
      <w:pPr>
        <w:widowControl w:val="0"/>
        <w:spacing w:line="240" w:lineRule="auto"/>
        <w:ind w:left="142"/>
        <w:rPr>
          <w:rFonts w:asciiTheme="majorHAnsi" w:hAnsiTheme="majorHAnsi"/>
          <w:color w:val="323F67"/>
          <w14:ligatures w14:val="none"/>
        </w:rPr>
      </w:pPr>
      <w:r w:rsidRPr="00CB60F7">
        <w:rPr>
          <w:rFonts w:asciiTheme="majorHAnsi" w:hAnsiTheme="majorHAnsi"/>
          <w:color w:val="323F67"/>
          <w14:ligatures w14:val="none"/>
        </w:rPr>
        <w:t>Deputy Head - Staff</w:t>
      </w:r>
    </w:p>
    <w:p w:rsidR="00C96925" w:rsidRDefault="00C96925" w:rsidP="00846A3E">
      <w:pPr>
        <w:widowControl w:val="0"/>
        <w:spacing w:after="0" w:line="240" w:lineRule="auto"/>
        <w:ind w:left="142" w:right="283"/>
        <w:jc w:val="both"/>
        <w:rPr>
          <w:b/>
          <w:bCs/>
          <w:color w:val="00A9EC"/>
          <w:sz w:val="24"/>
          <w:szCs w:val="24"/>
          <w14:ligatures w14:val="none"/>
        </w:rPr>
      </w:pPr>
    </w:p>
    <w:p w:rsidR="00C83ED5" w:rsidRDefault="00C83ED5" w:rsidP="00846A3E">
      <w:pPr>
        <w:widowControl w:val="0"/>
        <w:spacing w:line="240" w:lineRule="auto"/>
        <w:ind w:left="142" w:right="283"/>
        <w:jc w:val="both"/>
        <w:rPr>
          <w:color w:val="00A9EC"/>
          <w:sz w:val="24"/>
          <w:szCs w:val="24"/>
          <w14:ligatures w14:val="none"/>
        </w:rPr>
      </w:pPr>
      <w:r>
        <w:rPr>
          <w:b/>
          <w:bCs/>
          <w:color w:val="00A9EC"/>
          <w:sz w:val="24"/>
          <w:szCs w:val="24"/>
          <w14:ligatures w14:val="none"/>
        </w:rPr>
        <w:t>Support for Students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 xml:space="preserve">Support students to access learning using appropriate strategies and resources, as directed by Subject </w:t>
      </w:r>
      <w:r w:rsidR="005724A9" w:rsidRPr="005724A9">
        <w:rPr>
          <w:rFonts w:asciiTheme="majorHAnsi" w:hAnsiTheme="majorHAnsi"/>
          <w:color w:val="323F67"/>
          <w14:ligatures w14:val="none"/>
        </w:rPr>
        <w:t xml:space="preserve">   Leader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Provide objective and accurate feedback to other staff on students’ achievement, progress and other matters, ensuring the avail</w:t>
      </w:r>
      <w:r w:rsidR="005724A9" w:rsidRPr="005724A9">
        <w:rPr>
          <w:rFonts w:asciiTheme="majorHAnsi" w:hAnsiTheme="majorHAnsi"/>
          <w:color w:val="323F67"/>
          <w14:ligatures w14:val="none"/>
        </w:rPr>
        <w:t>ability of appropriate evidence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Support to students within lessons as part of a structured programme of assistance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Promoting and helping with extra curricula needs and after-school/holiday activities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Record all inciden</w:t>
      </w:r>
      <w:r w:rsidR="008027A0">
        <w:rPr>
          <w:rFonts w:asciiTheme="majorHAnsi" w:hAnsiTheme="majorHAnsi"/>
          <w:color w:val="323F67"/>
          <w14:ligatures w14:val="none"/>
        </w:rPr>
        <w:t>ts dealt with on the events log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Assess the needs of students and use detailed knowledge and specialist skill</w:t>
      </w:r>
      <w:r w:rsidR="008027A0">
        <w:rPr>
          <w:rFonts w:asciiTheme="majorHAnsi" w:hAnsiTheme="majorHAnsi"/>
          <w:color w:val="323F67"/>
          <w14:ligatures w14:val="none"/>
        </w:rPr>
        <w:t>s to support students’ learning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Support students consistently whilst recognising and responding</w:t>
      </w:r>
      <w:r w:rsidR="008027A0">
        <w:rPr>
          <w:rFonts w:asciiTheme="majorHAnsi" w:hAnsiTheme="majorHAnsi"/>
          <w:color w:val="323F67"/>
          <w14:ligatures w14:val="none"/>
        </w:rPr>
        <w:t xml:space="preserve"> to their individual needs</w:t>
      </w:r>
    </w:p>
    <w:p w:rsidR="00C83ED5" w:rsidRDefault="00C83ED5" w:rsidP="00846A3E">
      <w:pPr>
        <w:widowControl w:val="0"/>
        <w:spacing w:after="0" w:line="240" w:lineRule="auto"/>
        <w:ind w:left="142" w:right="283"/>
        <w:jc w:val="both"/>
        <w:rPr>
          <w:color w:val="323F67"/>
          <w14:ligatures w14:val="none"/>
        </w:rPr>
      </w:pPr>
    </w:p>
    <w:p w:rsidR="00C83ED5" w:rsidRDefault="00C83ED5" w:rsidP="00846A3E">
      <w:pPr>
        <w:widowControl w:val="0"/>
        <w:spacing w:line="240" w:lineRule="auto"/>
        <w:ind w:left="142" w:right="283"/>
        <w:jc w:val="both"/>
        <w:rPr>
          <w:b/>
          <w:bCs/>
          <w:color w:val="00A9EC"/>
          <w:sz w:val="24"/>
          <w:szCs w:val="24"/>
          <w14:ligatures w14:val="none"/>
        </w:rPr>
      </w:pPr>
      <w:r>
        <w:rPr>
          <w14:ligatures w14:val="none"/>
        </w:rPr>
        <w:t> </w:t>
      </w:r>
      <w:r>
        <w:rPr>
          <w:b/>
          <w:bCs/>
          <w:color w:val="00A9EC"/>
          <w:sz w:val="24"/>
          <w:szCs w:val="24"/>
          <w14:ligatures w14:val="none"/>
        </w:rPr>
        <w:t>Support for the School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Contribute to the overall ethos/work/aims of the school.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 xml:space="preserve">Maintain confidentiality of information in line with the policies and procedures 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Complete the administrative duties relevant to the role of Cover Supervisor, including planning, record keeping, reports and feedback to staff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Comply with and assist with the development of policies and procedures relating to child protection, health, safety and security, confidentiality and data protection, reporting concerns to the appropriate person.</w:t>
      </w:r>
    </w:p>
    <w:p w:rsidR="00C83ED5" w:rsidRPr="005724A9" w:rsidRDefault="005724A9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>
        <w:rPr>
          <w:rFonts w:asciiTheme="majorHAnsi" w:hAnsiTheme="majorHAnsi"/>
          <w:color w:val="323F67"/>
          <w14:ligatures w14:val="none"/>
        </w:rPr>
        <w:t>A</w:t>
      </w:r>
      <w:r w:rsidR="00C83ED5" w:rsidRPr="005724A9">
        <w:rPr>
          <w:rFonts w:asciiTheme="majorHAnsi" w:hAnsiTheme="majorHAnsi"/>
          <w:color w:val="323F67"/>
          <w14:ligatures w14:val="none"/>
        </w:rPr>
        <w:t xml:space="preserve">ccompany teachers and students on school trips and to assist in other activities as and when required  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Be aware of and support difference and ensure all students have equal access to opp</w:t>
      </w:r>
      <w:r w:rsidR="008027A0">
        <w:rPr>
          <w:rFonts w:asciiTheme="majorHAnsi" w:hAnsiTheme="majorHAnsi"/>
          <w:color w:val="323F67"/>
          <w14:ligatures w14:val="none"/>
        </w:rPr>
        <w:t>ortunities to learn and develop</w:t>
      </w:r>
    </w:p>
    <w:p w:rsidR="00C83ED5" w:rsidRPr="005724A9" w:rsidRDefault="008027A0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>
        <w:rPr>
          <w:rFonts w:asciiTheme="majorHAnsi" w:hAnsiTheme="majorHAnsi"/>
          <w:color w:val="323F67"/>
          <w14:ligatures w14:val="none"/>
        </w:rPr>
        <w:t>Willing to t</w:t>
      </w:r>
      <w:r w:rsidR="00C83ED5" w:rsidRPr="005724A9">
        <w:rPr>
          <w:rFonts w:asciiTheme="majorHAnsi" w:hAnsiTheme="majorHAnsi"/>
          <w:color w:val="323F67"/>
          <w14:ligatures w14:val="none"/>
        </w:rPr>
        <w:t>ransport students on trips and events in the school minibus (training given)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 xml:space="preserve">In the event of cover not being needed at a particular time, Cover Supervisors will be required to </w:t>
      </w:r>
      <w:r w:rsidR="008027A0">
        <w:rPr>
          <w:rFonts w:asciiTheme="majorHAnsi" w:hAnsiTheme="majorHAnsi"/>
          <w:color w:val="323F67"/>
          <w14:ligatures w14:val="none"/>
        </w:rPr>
        <w:t>participate in other duties</w:t>
      </w:r>
    </w:p>
    <w:p w:rsidR="00C83ED5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To undertake duties as deemed necessary at the request of the Headteacher commensurate with the scale of the post or below.</w:t>
      </w:r>
    </w:p>
    <w:p w:rsidR="001F2AB4" w:rsidRDefault="001F2AB4" w:rsidP="00846A3E">
      <w:pPr>
        <w:pStyle w:val="ListParagraph"/>
        <w:widowControl w:val="0"/>
        <w:spacing w:line="240" w:lineRule="auto"/>
        <w:ind w:left="567" w:right="284"/>
        <w:contextualSpacing w:val="0"/>
        <w:jc w:val="both"/>
        <w:rPr>
          <w:rFonts w:asciiTheme="majorHAnsi" w:hAnsiTheme="majorHAnsi"/>
          <w:color w:val="323F67"/>
          <w14:ligatures w14:val="none"/>
        </w:rPr>
      </w:pPr>
    </w:p>
    <w:p w:rsidR="001F2AB4" w:rsidRDefault="001F2AB4" w:rsidP="00846A3E">
      <w:pPr>
        <w:pStyle w:val="ListParagraph"/>
        <w:widowControl w:val="0"/>
        <w:spacing w:line="240" w:lineRule="auto"/>
        <w:ind w:left="567" w:right="284"/>
        <w:contextualSpacing w:val="0"/>
        <w:jc w:val="both"/>
        <w:rPr>
          <w:rFonts w:asciiTheme="majorHAnsi" w:hAnsiTheme="majorHAnsi"/>
          <w:color w:val="323F67"/>
          <w14:ligatures w14:val="none"/>
        </w:rPr>
      </w:pPr>
    </w:p>
    <w:p w:rsidR="008027A0" w:rsidRPr="001F2AB4" w:rsidRDefault="008027A0" w:rsidP="00846A3E">
      <w:pPr>
        <w:pStyle w:val="ListParagraph"/>
        <w:widowControl w:val="0"/>
        <w:spacing w:line="240" w:lineRule="auto"/>
        <w:ind w:left="567" w:right="284"/>
        <w:contextualSpacing w:val="0"/>
        <w:jc w:val="both"/>
        <w:rPr>
          <w:rFonts w:asciiTheme="majorHAnsi" w:hAnsiTheme="majorHAnsi"/>
          <w:color w:val="323F67"/>
          <w14:ligatures w14:val="none"/>
        </w:rPr>
      </w:pPr>
    </w:p>
    <w:p w:rsidR="00C83ED5" w:rsidRPr="001F2AB4" w:rsidRDefault="00C83ED5" w:rsidP="00846A3E">
      <w:pPr>
        <w:widowControl w:val="0"/>
        <w:spacing w:line="240" w:lineRule="auto"/>
        <w:ind w:left="142" w:right="283"/>
        <w:jc w:val="both"/>
        <w:rPr>
          <w:b/>
          <w:bCs/>
          <w:color w:val="00A9EC"/>
          <w:sz w:val="24"/>
          <w:szCs w:val="24"/>
          <w14:ligatures w14:val="none"/>
        </w:rPr>
      </w:pPr>
      <w:r w:rsidRPr="001F2AB4">
        <w:rPr>
          <w:b/>
          <w:bCs/>
          <w:color w:val="00A9EC"/>
          <w:sz w:val="24"/>
          <w:szCs w:val="24"/>
          <w14:ligatures w14:val="none"/>
        </w:rPr>
        <w:t>Maintaining Professional Competencies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To operate within agreed legal, ethical and professional boundaries when working with students and young peop</w:t>
      </w:r>
      <w:r w:rsidR="008027A0">
        <w:rPr>
          <w:rFonts w:asciiTheme="majorHAnsi" w:hAnsiTheme="majorHAnsi"/>
          <w:color w:val="323F67"/>
          <w14:ligatures w14:val="none"/>
        </w:rPr>
        <w:t>le and those involved with them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Help to create and sustain a learning culture using current teaching strategies such as cooperative learning structures</w:t>
      </w:r>
    </w:p>
    <w:p w:rsidR="00C83ED5" w:rsidRPr="005724A9" w:rsidRDefault="00C83ED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 xml:space="preserve">Ensure own professional competence remains sufficient to provide effective support by seeking support for your practice and development. Keep informed of relevant legislation </w:t>
      </w:r>
    </w:p>
    <w:p w:rsidR="004A7F5E" w:rsidRDefault="004A7F5E">
      <w:pPr>
        <w:spacing w:after="160" w:line="259" w:lineRule="auto"/>
        <w:rPr>
          <w:rFonts w:asciiTheme="majorHAnsi" w:hAnsiTheme="majorHAnsi"/>
          <w:color w:val="323F67"/>
          <w14:ligatures w14:val="none"/>
        </w:rPr>
      </w:pPr>
      <w:r>
        <w:rPr>
          <w:rFonts w:asciiTheme="majorHAnsi" w:hAnsiTheme="majorHAnsi"/>
          <w:color w:val="323F67"/>
          <w14:ligatures w14:val="none"/>
        </w:rPr>
        <w:br w:type="page"/>
      </w:r>
    </w:p>
    <w:p w:rsidR="00C83ED5" w:rsidRPr="005724A9" w:rsidRDefault="00C83ED5" w:rsidP="00846A3E">
      <w:pPr>
        <w:pStyle w:val="ListParagraph"/>
        <w:widowControl w:val="0"/>
        <w:spacing w:line="240" w:lineRule="auto"/>
        <w:ind w:left="567" w:right="284"/>
        <w:contextualSpacing w:val="0"/>
        <w:jc w:val="both"/>
        <w:rPr>
          <w:rFonts w:asciiTheme="majorHAnsi" w:hAnsiTheme="majorHAnsi"/>
          <w:color w:val="323F67"/>
          <w14:ligatures w14:val="none"/>
        </w:rPr>
      </w:pPr>
    </w:p>
    <w:p w:rsidR="005724A9" w:rsidRPr="00D62EC2" w:rsidRDefault="005724A9" w:rsidP="00846A3E">
      <w:pPr>
        <w:pStyle w:val="IntenseQuote"/>
        <w:spacing w:before="120" w:after="120" w:line="240" w:lineRule="auto"/>
        <w:ind w:left="142" w:right="95"/>
        <w:rPr>
          <w:rFonts w:ascii="Calibri Light" w:hAnsi="Calibri Light"/>
          <w:i w:val="0"/>
          <w:color w:val="auto"/>
          <w:sz w:val="24"/>
        </w:rPr>
      </w:pPr>
      <w:r w:rsidRPr="00D62EC2">
        <w:rPr>
          <w:rFonts w:ascii="Calibri Light" w:hAnsi="Calibri Light"/>
          <w:i w:val="0"/>
          <w:noProof/>
          <w:color w:val="auto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681B6061" wp14:editId="7D4D597A">
            <wp:simplePos x="0" y="0"/>
            <wp:positionH relativeFrom="margin">
              <wp:posOffset>-200025</wp:posOffset>
            </wp:positionH>
            <wp:positionV relativeFrom="paragraph">
              <wp:posOffset>-67310</wp:posOffset>
            </wp:positionV>
            <wp:extent cx="485775" cy="62357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/>
          <w:i w:val="0"/>
          <w:noProof/>
          <w:color w:val="auto"/>
          <w:sz w:val="24"/>
          <w:lang w:eastAsia="en-GB"/>
        </w:rPr>
        <w:t>Cover Supervisor</w:t>
      </w:r>
      <w:r>
        <w:rPr>
          <w:rFonts w:ascii="Calibri Light" w:hAnsi="Calibri Light"/>
          <w:i w:val="0"/>
          <w:color w:val="auto"/>
          <w:sz w:val="24"/>
        </w:rPr>
        <w:t xml:space="preserve"> – </w:t>
      </w:r>
      <w:r>
        <w:rPr>
          <w:rFonts w:ascii="Calibri Light" w:hAnsi="Calibri Light"/>
          <w:i w:val="0"/>
          <w:color w:val="auto"/>
          <w:sz w:val="24"/>
        </w:rPr>
        <w:t>Person Specification</w:t>
      </w:r>
    </w:p>
    <w:p w:rsidR="005724A9" w:rsidRDefault="005724A9" w:rsidP="00846A3E">
      <w:pPr>
        <w:widowControl w:val="0"/>
        <w:spacing w:line="240" w:lineRule="auto"/>
        <w:ind w:left="142" w:right="284"/>
        <w:jc w:val="both"/>
        <w:rPr>
          <w:rFonts w:asciiTheme="majorHAnsi" w:hAnsiTheme="majorHAnsi"/>
          <w:color w:val="323F67"/>
          <w14:ligatures w14:val="none"/>
        </w:rPr>
      </w:pPr>
    </w:p>
    <w:p w:rsidR="004A7F5E" w:rsidRPr="005724A9" w:rsidRDefault="004A7F5E" w:rsidP="004A7F5E">
      <w:pPr>
        <w:widowControl w:val="0"/>
        <w:spacing w:line="240" w:lineRule="auto"/>
        <w:ind w:left="142" w:right="283"/>
        <w:jc w:val="both"/>
        <w:rPr>
          <w:b/>
          <w:bCs/>
          <w:color w:val="00A9EC"/>
          <w:sz w:val="24"/>
          <w:szCs w:val="24"/>
          <w14:ligatures w14:val="none"/>
        </w:rPr>
      </w:pPr>
      <w:r w:rsidRPr="005724A9">
        <w:rPr>
          <w:b/>
          <w:bCs/>
          <w:color w:val="00A9EC"/>
          <w:sz w:val="24"/>
          <w:szCs w:val="24"/>
          <w14:ligatures w14:val="none"/>
        </w:rPr>
        <w:t>Qualifications</w:t>
      </w:r>
    </w:p>
    <w:p w:rsidR="004A7F5E" w:rsidRDefault="004A7F5E" w:rsidP="00854E67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4A7F5E">
        <w:rPr>
          <w:rFonts w:asciiTheme="majorHAnsi" w:hAnsiTheme="majorHAnsi"/>
          <w:color w:val="323F67"/>
          <w14:ligatures w14:val="none"/>
        </w:rPr>
        <w:t xml:space="preserve">Level 4  qualification, Higher Level Teaching Assistant standards or equivalent qualification </w:t>
      </w:r>
    </w:p>
    <w:p w:rsidR="004A7F5E" w:rsidRPr="004A7F5E" w:rsidRDefault="004A7F5E" w:rsidP="00854E67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4A7F5E">
        <w:rPr>
          <w:rFonts w:asciiTheme="majorHAnsi" w:hAnsiTheme="majorHAnsi"/>
          <w:color w:val="323F67"/>
          <w14:ligatures w14:val="none"/>
        </w:rPr>
        <w:t>Good numeracy/literacy skills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 xml:space="preserve">First Aid Qualification desirable (or willing to undertake) </w:t>
      </w:r>
    </w:p>
    <w:p w:rsidR="004A7F5E" w:rsidRDefault="004A7F5E" w:rsidP="00846A3E">
      <w:pPr>
        <w:widowControl w:val="0"/>
        <w:spacing w:line="240" w:lineRule="auto"/>
        <w:ind w:left="142" w:right="284"/>
        <w:jc w:val="both"/>
        <w:rPr>
          <w:rFonts w:asciiTheme="majorHAnsi" w:hAnsiTheme="majorHAnsi"/>
          <w:color w:val="323F67"/>
          <w14:ligatures w14:val="none"/>
        </w:rPr>
      </w:pPr>
    </w:p>
    <w:p w:rsidR="004A7F5E" w:rsidRPr="001F2AB4" w:rsidRDefault="004A7F5E" w:rsidP="004A7F5E">
      <w:pPr>
        <w:widowControl w:val="0"/>
        <w:spacing w:line="240" w:lineRule="auto"/>
        <w:ind w:left="142" w:right="283"/>
        <w:jc w:val="both"/>
        <w:rPr>
          <w:b/>
          <w:bCs/>
          <w:color w:val="00A9EC"/>
          <w:sz w:val="24"/>
          <w:szCs w:val="24"/>
          <w14:ligatures w14:val="none"/>
        </w:rPr>
      </w:pPr>
      <w:r w:rsidRPr="001F2AB4">
        <w:rPr>
          <w:b/>
          <w:bCs/>
          <w:color w:val="00A9EC"/>
          <w:sz w:val="24"/>
          <w:szCs w:val="24"/>
          <w14:ligatures w14:val="none"/>
        </w:rPr>
        <w:t>Experience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 xml:space="preserve">Teaching or support as a Higher level Teaching Assistant 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Experience of working with students and young peopl</w:t>
      </w:r>
      <w:r>
        <w:rPr>
          <w:rFonts w:asciiTheme="majorHAnsi" w:hAnsiTheme="majorHAnsi"/>
          <w:color w:val="323F67"/>
          <w14:ligatures w14:val="none"/>
        </w:rPr>
        <w:t>e in an educational environment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Experience of working with students with additional needs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 xml:space="preserve">Confident use of ICT to assist communication and </w:t>
      </w:r>
      <w:r>
        <w:rPr>
          <w:rFonts w:asciiTheme="majorHAnsi" w:hAnsiTheme="majorHAnsi"/>
          <w:color w:val="323F67"/>
          <w14:ligatures w14:val="none"/>
        </w:rPr>
        <w:t>students’ learning and progress</w:t>
      </w:r>
    </w:p>
    <w:p w:rsidR="004A7F5E" w:rsidRPr="005724A9" w:rsidRDefault="004A7F5E" w:rsidP="004A7F5E">
      <w:pPr>
        <w:widowControl w:val="0"/>
        <w:spacing w:line="240" w:lineRule="auto"/>
        <w:ind w:left="142" w:right="284"/>
        <w:jc w:val="both"/>
        <w:rPr>
          <w:rFonts w:asciiTheme="majorHAnsi" w:hAnsiTheme="majorHAnsi"/>
          <w:color w:val="323F67"/>
          <w14:ligatures w14:val="none"/>
        </w:rPr>
      </w:pPr>
    </w:p>
    <w:p w:rsidR="004A7F5E" w:rsidRPr="005724A9" w:rsidRDefault="004A7F5E" w:rsidP="004A7F5E">
      <w:pPr>
        <w:widowControl w:val="0"/>
        <w:spacing w:line="240" w:lineRule="auto"/>
        <w:ind w:left="142" w:right="283"/>
        <w:jc w:val="both"/>
        <w:rPr>
          <w:b/>
          <w:bCs/>
          <w:color w:val="00A9EC"/>
          <w:sz w:val="24"/>
          <w:szCs w:val="24"/>
          <w14:ligatures w14:val="none"/>
        </w:rPr>
      </w:pPr>
      <w:r w:rsidRPr="005724A9">
        <w:rPr>
          <w:b/>
          <w:bCs/>
          <w:color w:val="00A9EC"/>
          <w:sz w:val="24"/>
          <w:szCs w:val="24"/>
          <w14:ligatures w14:val="none"/>
        </w:rPr>
        <w:t>Knowledge/Skills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Working knowledge of national curriculum and other relevant learning strategies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Understanding of principles of child development and learning processes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Work constructively as part of a team, understanding classroom roles and responsibilities and your own position within these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 xml:space="preserve">Excellent communication skills 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Understand range of support services/providers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>Ability to plan effective actions for students at risk of underachieving</w:t>
      </w:r>
    </w:p>
    <w:p w:rsidR="004A7F5E" w:rsidRPr="005724A9" w:rsidRDefault="004A7F5E" w:rsidP="004A7F5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rFonts w:asciiTheme="majorHAnsi" w:hAnsiTheme="majorHAnsi"/>
          <w:color w:val="323F67"/>
          <w14:ligatures w14:val="none"/>
        </w:rPr>
        <w:t xml:space="preserve">Ability to self-evaluate learning needs and actively seek learning opportunities </w:t>
      </w:r>
    </w:p>
    <w:p w:rsidR="004A7F5E" w:rsidRDefault="004A7F5E" w:rsidP="004A7F5E">
      <w:pPr>
        <w:widowControl w:val="0"/>
        <w:spacing w:line="240" w:lineRule="auto"/>
        <w:ind w:left="142" w:right="283"/>
        <w:jc w:val="both"/>
        <w:rPr>
          <w:b/>
          <w:bCs/>
          <w:color w:val="00A9EC"/>
          <w:sz w:val="24"/>
          <w:szCs w:val="24"/>
          <w14:ligatures w14:val="none"/>
        </w:rPr>
      </w:pPr>
      <w:bookmarkStart w:id="0" w:name="_GoBack"/>
      <w:bookmarkEnd w:id="0"/>
    </w:p>
    <w:p w:rsidR="00C96925" w:rsidRPr="005724A9" w:rsidRDefault="00C96925" w:rsidP="00846A3E">
      <w:pPr>
        <w:widowControl w:val="0"/>
        <w:spacing w:line="240" w:lineRule="auto"/>
        <w:ind w:left="142" w:right="283"/>
        <w:jc w:val="both"/>
        <w:rPr>
          <w:rFonts w:asciiTheme="majorHAnsi" w:hAnsiTheme="majorHAnsi"/>
          <w:color w:val="323F67"/>
          <w14:ligatures w14:val="none"/>
        </w:rPr>
      </w:pPr>
      <w:r w:rsidRPr="005724A9">
        <w:rPr>
          <w:b/>
          <w:bCs/>
          <w:color w:val="00A9EC"/>
          <w:sz w:val="24"/>
          <w:szCs w:val="24"/>
          <w14:ligatures w14:val="none"/>
        </w:rPr>
        <w:t>Personal style and behaviours</w:t>
      </w:r>
      <w:r w:rsidRPr="005724A9">
        <w:rPr>
          <w:rFonts w:asciiTheme="majorHAnsi" w:hAnsiTheme="majorHAnsi"/>
          <w:color w:val="323F67"/>
          <w14:ligatures w14:val="none"/>
        </w:rPr>
        <w:t xml:space="preserve"> </w:t>
      </w:r>
      <w:r w:rsidRPr="005724A9">
        <w:rPr>
          <w:rFonts w:asciiTheme="majorHAnsi" w:hAnsiTheme="majorHAnsi"/>
          <w:color w:val="323F67"/>
          <w14:ligatures w14:val="none"/>
        </w:rPr>
        <w:tab/>
      </w:r>
    </w:p>
    <w:p w:rsidR="00C96925" w:rsidRPr="00C96925" w:rsidRDefault="00C9692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C96925">
        <w:rPr>
          <w:rFonts w:asciiTheme="majorHAnsi" w:hAnsiTheme="majorHAnsi"/>
          <w:color w:val="323F67"/>
          <w14:ligatures w14:val="none"/>
        </w:rPr>
        <w:t>Develops good relationships with others by behaving with integrity, treating people with respect and leading by example. The post holder should be:</w:t>
      </w:r>
    </w:p>
    <w:p w:rsidR="00C96925" w:rsidRPr="00C96925" w:rsidRDefault="00C9692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C96925">
        <w:rPr>
          <w:rFonts w:asciiTheme="majorHAnsi" w:hAnsiTheme="majorHAnsi"/>
          <w:color w:val="323F67"/>
          <w14:ligatures w14:val="none"/>
        </w:rPr>
        <w:t>A patient, active listener</w:t>
      </w:r>
    </w:p>
    <w:p w:rsidR="00C96925" w:rsidRPr="00C96925" w:rsidRDefault="00C9692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C96925">
        <w:rPr>
          <w:rFonts w:asciiTheme="majorHAnsi" w:hAnsiTheme="majorHAnsi"/>
          <w:color w:val="323F67"/>
          <w14:ligatures w14:val="none"/>
        </w:rPr>
        <w:t>Reliable, approachable and flexible</w:t>
      </w:r>
    </w:p>
    <w:p w:rsidR="00C96925" w:rsidRPr="00C96925" w:rsidRDefault="00846A3E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>
        <w:rPr>
          <w:rFonts w:asciiTheme="majorHAnsi" w:hAnsiTheme="majorHAnsi"/>
          <w:color w:val="323F67"/>
          <w14:ligatures w14:val="none"/>
        </w:rPr>
        <w:t>A keen observer</w:t>
      </w:r>
    </w:p>
    <w:p w:rsidR="00C96925" w:rsidRPr="00C96925" w:rsidRDefault="00C9692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C96925">
        <w:rPr>
          <w:rFonts w:asciiTheme="majorHAnsi" w:hAnsiTheme="majorHAnsi"/>
          <w:color w:val="323F67"/>
          <w14:ligatures w14:val="none"/>
        </w:rPr>
        <w:t>Able to enco</w:t>
      </w:r>
      <w:r w:rsidR="00846A3E">
        <w:rPr>
          <w:rFonts w:asciiTheme="majorHAnsi" w:hAnsiTheme="majorHAnsi"/>
          <w:color w:val="323F67"/>
          <w14:ligatures w14:val="none"/>
        </w:rPr>
        <w:t>urage and challenge assumptions</w:t>
      </w:r>
    </w:p>
    <w:p w:rsidR="00C96925" w:rsidRPr="00C96925" w:rsidRDefault="00C9692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C96925">
        <w:rPr>
          <w:rFonts w:asciiTheme="majorHAnsi" w:hAnsiTheme="majorHAnsi"/>
          <w:color w:val="323F67"/>
          <w14:ligatures w14:val="none"/>
        </w:rPr>
        <w:t>Able to handle sensitive information, maintaining</w:t>
      </w:r>
      <w:r w:rsidR="00846A3E">
        <w:rPr>
          <w:rFonts w:asciiTheme="majorHAnsi" w:hAnsiTheme="majorHAnsi"/>
          <w:color w:val="323F67"/>
          <w14:ligatures w14:val="none"/>
        </w:rPr>
        <w:t xml:space="preserve"> confidentiality when necessary</w:t>
      </w:r>
    </w:p>
    <w:p w:rsidR="00846A3E" w:rsidRDefault="00C96925" w:rsidP="00D810C1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846A3E">
        <w:rPr>
          <w:rFonts w:asciiTheme="majorHAnsi" w:hAnsiTheme="majorHAnsi"/>
          <w:color w:val="323F67"/>
          <w14:ligatures w14:val="none"/>
        </w:rPr>
        <w:t>Able to work</w:t>
      </w:r>
      <w:r w:rsidR="00846A3E">
        <w:rPr>
          <w:rFonts w:asciiTheme="majorHAnsi" w:hAnsiTheme="majorHAnsi"/>
          <w:color w:val="323F67"/>
          <w14:ligatures w14:val="none"/>
        </w:rPr>
        <w:t xml:space="preserve"> in 1:1 mentoring relationships</w:t>
      </w:r>
    </w:p>
    <w:p w:rsidR="00C96925" w:rsidRPr="00846A3E" w:rsidRDefault="00C96925" w:rsidP="00D810C1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846A3E">
        <w:rPr>
          <w:rFonts w:asciiTheme="majorHAnsi" w:hAnsiTheme="majorHAnsi"/>
          <w:color w:val="323F67"/>
          <w14:ligatures w14:val="none"/>
        </w:rPr>
        <w:t>A good role model</w:t>
      </w:r>
    </w:p>
    <w:p w:rsidR="00C96925" w:rsidRPr="00C96925" w:rsidRDefault="00C9692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C96925">
        <w:rPr>
          <w:rFonts w:asciiTheme="majorHAnsi" w:hAnsiTheme="majorHAnsi"/>
          <w:color w:val="323F67"/>
          <w14:ligatures w14:val="none"/>
        </w:rPr>
        <w:t xml:space="preserve">Able to monitor and </w:t>
      </w:r>
      <w:r w:rsidR="00846A3E">
        <w:rPr>
          <w:rFonts w:asciiTheme="majorHAnsi" w:hAnsiTheme="majorHAnsi"/>
          <w:color w:val="323F67"/>
          <w14:ligatures w14:val="none"/>
        </w:rPr>
        <w:t>assess students’ learning needs</w:t>
      </w:r>
    </w:p>
    <w:p w:rsidR="00C96925" w:rsidRPr="00C96925" w:rsidRDefault="00C9692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C96925">
        <w:rPr>
          <w:rFonts w:asciiTheme="majorHAnsi" w:hAnsiTheme="majorHAnsi"/>
          <w:color w:val="323F67"/>
          <w14:ligatures w14:val="none"/>
        </w:rPr>
        <w:t>Able to work collaboratively with other ad</w:t>
      </w:r>
      <w:r w:rsidR="00846A3E">
        <w:rPr>
          <w:rFonts w:asciiTheme="majorHAnsi" w:hAnsiTheme="majorHAnsi"/>
          <w:color w:val="323F67"/>
          <w14:ligatures w14:val="none"/>
        </w:rPr>
        <w:t>ults, inside and outside school</w:t>
      </w:r>
    </w:p>
    <w:p w:rsidR="00C96925" w:rsidRPr="00C96925" w:rsidRDefault="00C9692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C96925">
        <w:rPr>
          <w:rFonts w:asciiTheme="majorHAnsi" w:hAnsiTheme="majorHAnsi"/>
          <w:color w:val="323F67"/>
          <w14:ligatures w14:val="none"/>
        </w:rPr>
        <w:t>Have good verbal communication skills to deal with students and adults</w:t>
      </w:r>
    </w:p>
    <w:p w:rsidR="00C96925" w:rsidRPr="00C96925" w:rsidRDefault="00C9692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C96925">
        <w:rPr>
          <w:rFonts w:asciiTheme="majorHAnsi" w:hAnsiTheme="majorHAnsi"/>
          <w:color w:val="323F67"/>
          <w14:ligatures w14:val="none"/>
        </w:rPr>
        <w:t>Well-organised and capable of prioritizing their own work</w:t>
      </w:r>
    </w:p>
    <w:p w:rsidR="00C96925" w:rsidRPr="00CB60F7" w:rsidRDefault="00C96925" w:rsidP="00846A3E">
      <w:pPr>
        <w:pStyle w:val="ListParagraph"/>
        <w:widowControl w:val="0"/>
        <w:numPr>
          <w:ilvl w:val="0"/>
          <w:numId w:val="3"/>
        </w:numPr>
        <w:spacing w:line="240" w:lineRule="auto"/>
        <w:ind w:left="567" w:right="284" w:hanging="425"/>
        <w:contextualSpacing w:val="0"/>
        <w:jc w:val="both"/>
        <w:rPr>
          <w:rFonts w:asciiTheme="majorHAnsi" w:hAnsiTheme="majorHAnsi"/>
          <w:color w:val="323F67"/>
          <w14:ligatures w14:val="none"/>
        </w:rPr>
      </w:pPr>
      <w:r w:rsidRPr="00C96925">
        <w:rPr>
          <w:rFonts w:asciiTheme="majorHAnsi" w:hAnsiTheme="majorHAnsi"/>
          <w:color w:val="323F67"/>
          <w14:ligatures w14:val="none"/>
        </w:rPr>
        <w:t>Able to work effectively to tight time scales</w:t>
      </w:r>
    </w:p>
    <w:sectPr w:rsidR="00C96925" w:rsidRPr="00CB60F7" w:rsidSect="005724A9">
      <w:pgSz w:w="11906" w:h="16838"/>
      <w:pgMar w:top="1134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2DB4"/>
    <w:multiLevelType w:val="hybridMultilevel"/>
    <w:tmpl w:val="3F9481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1EF0838"/>
    <w:multiLevelType w:val="hybridMultilevel"/>
    <w:tmpl w:val="8F32D25E"/>
    <w:lvl w:ilvl="0" w:tplc="087A77D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6977AB4"/>
    <w:multiLevelType w:val="hybridMultilevel"/>
    <w:tmpl w:val="819EF6B2"/>
    <w:lvl w:ilvl="0" w:tplc="9F4806EE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83"/>
    <w:rsid w:val="000156C0"/>
    <w:rsid w:val="00020A20"/>
    <w:rsid w:val="001F15E5"/>
    <w:rsid w:val="001F2AB4"/>
    <w:rsid w:val="002405D0"/>
    <w:rsid w:val="002C5C26"/>
    <w:rsid w:val="002D23FA"/>
    <w:rsid w:val="0035256E"/>
    <w:rsid w:val="004A7F5E"/>
    <w:rsid w:val="005708A0"/>
    <w:rsid w:val="005724A9"/>
    <w:rsid w:val="00665E7C"/>
    <w:rsid w:val="006713EA"/>
    <w:rsid w:val="007B65A1"/>
    <w:rsid w:val="008027A0"/>
    <w:rsid w:val="00846A3E"/>
    <w:rsid w:val="00855D14"/>
    <w:rsid w:val="0095218A"/>
    <w:rsid w:val="00BB47B5"/>
    <w:rsid w:val="00C83ED5"/>
    <w:rsid w:val="00C96925"/>
    <w:rsid w:val="00CB35D0"/>
    <w:rsid w:val="00CB60F7"/>
    <w:rsid w:val="00D53283"/>
    <w:rsid w:val="00D903BE"/>
    <w:rsid w:val="00E01FA7"/>
    <w:rsid w:val="00E14A75"/>
    <w:rsid w:val="00E448ED"/>
    <w:rsid w:val="00EC68C6"/>
    <w:rsid w:val="00EE69EA"/>
    <w:rsid w:val="00F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A1C5B-B01A-450D-B2CE-F479CE9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156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kern w:val="0"/>
      <w:sz w:val="22"/>
      <w:szCs w:val="2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6C0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96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A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Davies2, Joanne</dc:creator>
  <cp:keywords/>
  <dc:description/>
  <cp:lastModifiedBy>Steinert1, Gill</cp:lastModifiedBy>
  <cp:revision>9</cp:revision>
  <cp:lastPrinted>2018-02-12T11:06:00Z</cp:lastPrinted>
  <dcterms:created xsi:type="dcterms:W3CDTF">2018-02-09T12:23:00Z</dcterms:created>
  <dcterms:modified xsi:type="dcterms:W3CDTF">2018-02-12T11:27:00Z</dcterms:modified>
</cp:coreProperties>
</file>