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B7" w:rsidRPr="00AE6298" w:rsidRDefault="00A603B7" w:rsidP="00A603B7">
      <w:pPr>
        <w:spacing w:after="0"/>
        <w:jc w:val="center"/>
        <w:rPr>
          <w:rFonts w:eastAsia="Times New Roman" w:cs="Times New Roman"/>
          <w:b/>
          <w:color w:val="222222"/>
          <w:sz w:val="26"/>
          <w:szCs w:val="26"/>
          <w:lang w:val="en" w:eastAsia="en-GB"/>
        </w:rPr>
      </w:pPr>
      <w:bookmarkStart w:id="0" w:name="_GoBack"/>
      <w:r w:rsidRPr="00AE6298">
        <w:rPr>
          <w:rFonts w:eastAsia="Times New Roman" w:cs="Times New Roman"/>
          <w:b/>
          <w:color w:val="222222"/>
          <w:sz w:val="26"/>
          <w:szCs w:val="26"/>
          <w:lang w:val="en" w:eastAsia="en-GB"/>
        </w:rPr>
        <w:t xml:space="preserve">Please note the school does not accept </w:t>
      </w:r>
      <w:proofErr w:type="spellStart"/>
      <w:r w:rsidRPr="00AE6298">
        <w:rPr>
          <w:rFonts w:eastAsia="Times New Roman" w:cs="Times New Roman"/>
          <w:b/>
          <w:color w:val="222222"/>
          <w:sz w:val="26"/>
          <w:szCs w:val="26"/>
          <w:lang w:val="en" w:eastAsia="en-GB"/>
        </w:rPr>
        <w:t>cvs</w:t>
      </w:r>
      <w:proofErr w:type="spellEnd"/>
      <w:r w:rsidR="00054261">
        <w:rPr>
          <w:rFonts w:eastAsia="Times New Roman" w:cs="Times New Roman"/>
          <w:b/>
          <w:color w:val="222222"/>
          <w:sz w:val="26"/>
          <w:szCs w:val="26"/>
          <w:lang w:val="en" w:eastAsia="en-GB"/>
        </w:rPr>
        <w:t xml:space="preserve"> and only consider completed application forms for shortlisting.</w:t>
      </w:r>
    </w:p>
    <w:p w:rsidR="00A603B7" w:rsidRPr="00AE6298" w:rsidRDefault="00A603B7" w:rsidP="00A603B7">
      <w:pPr>
        <w:spacing w:after="0"/>
        <w:jc w:val="center"/>
        <w:rPr>
          <w:rFonts w:eastAsia="Times New Roman" w:cs="Times New Roman"/>
          <w:b/>
          <w:color w:val="222222"/>
          <w:sz w:val="26"/>
          <w:szCs w:val="26"/>
          <w:lang w:val="en" w:eastAsia="en-GB"/>
        </w:rPr>
      </w:pPr>
    </w:p>
    <w:p w:rsidR="00A603B7" w:rsidRPr="00AE6298" w:rsidRDefault="00A603B7" w:rsidP="00A603B7">
      <w:pPr>
        <w:spacing w:after="0"/>
        <w:jc w:val="both"/>
        <w:rPr>
          <w:rFonts w:eastAsia="Times New Roman" w:cs="Times New Roman"/>
          <w:color w:val="222222"/>
          <w:sz w:val="26"/>
          <w:szCs w:val="26"/>
          <w:lang w:val="en" w:eastAsia="en-GB"/>
        </w:rPr>
      </w:pPr>
      <w:r w:rsidRPr="00AE6298">
        <w:rPr>
          <w:rFonts w:eastAsia="Times New Roman" w:cs="Times New Roman"/>
          <w:color w:val="222222"/>
          <w:sz w:val="26"/>
          <w:szCs w:val="26"/>
          <w:lang w:val="en" w:eastAsia="en-GB"/>
        </w:rPr>
        <w:t>We believe that exceptional teaching, combined with a modern curriculum inside and outside the classroom, provides the best stimulus for children to become inquisitive, open-minded and creative learners and achieve beyond exams.</w:t>
      </w:r>
    </w:p>
    <w:p w:rsidR="00A603B7" w:rsidRPr="00AE6298" w:rsidRDefault="00A603B7" w:rsidP="00A603B7">
      <w:pPr>
        <w:spacing w:after="0"/>
        <w:jc w:val="both"/>
        <w:rPr>
          <w:rFonts w:eastAsia="Times New Roman" w:cs="Times New Roman"/>
          <w:color w:val="222222"/>
          <w:sz w:val="26"/>
          <w:szCs w:val="26"/>
          <w:lang w:val="en" w:eastAsia="en-GB"/>
        </w:rPr>
      </w:pPr>
    </w:p>
    <w:p w:rsidR="00A603B7" w:rsidRPr="00D2762A" w:rsidRDefault="00A603B7" w:rsidP="00A603B7">
      <w:pPr>
        <w:spacing w:after="0"/>
        <w:jc w:val="both"/>
        <w:rPr>
          <w:rFonts w:eastAsia="Times New Roman" w:cs="Times New Roman"/>
          <w:color w:val="222222"/>
          <w:sz w:val="26"/>
          <w:szCs w:val="26"/>
          <w:lang w:val="en" w:eastAsia="en-GB"/>
        </w:rPr>
      </w:pPr>
      <w:r w:rsidRPr="00AE6298">
        <w:rPr>
          <w:rFonts w:eastAsia="Times New Roman" w:cs="Times New Roman"/>
          <w:color w:val="222222"/>
          <w:sz w:val="26"/>
          <w:szCs w:val="26"/>
          <w:lang w:val="en" w:eastAsia="en-GB"/>
        </w:rPr>
        <w:t>We cater for a wide range of abilities and learning styles, achieving strong results at GCSE and A Levels. More importantly, our students come to school with a smile and are proud to be part of the Portland Place School community.</w:t>
      </w:r>
    </w:p>
    <w:p w:rsidR="00A603B7" w:rsidRDefault="00A603B7" w:rsidP="00A603B7">
      <w:pPr>
        <w:spacing w:after="0"/>
        <w:jc w:val="both"/>
        <w:rPr>
          <w:rFonts w:eastAsia="Times New Roman" w:cs="Times New Roman"/>
          <w:color w:val="222222"/>
          <w:sz w:val="26"/>
          <w:szCs w:val="26"/>
          <w:lang w:val="en" w:eastAsia="en-GB"/>
        </w:rPr>
      </w:pPr>
    </w:p>
    <w:p w:rsidR="00A603B7" w:rsidRDefault="006D4C05" w:rsidP="00A603B7">
      <w:pPr>
        <w:spacing w:after="0"/>
        <w:jc w:val="both"/>
        <w:rPr>
          <w:rFonts w:eastAsia="Times New Roman" w:cs="Times New Roman"/>
          <w:color w:val="222222"/>
          <w:sz w:val="26"/>
          <w:szCs w:val="26"/>
          <w:lang w:val="en" w:eastAsia="en-GB"/>
        </w:rPr>
      </w:pPr>
      <w:r>
        <w:rPr>
          <w:rFonts w:eastAsia="Times New Roman" w:cs="Times New Roman"/>
          <w:color w:val="222222"/>
          <w:sz w:val="26"/>
          <w:szCs w:val="26"/>
          <w:lang w:val="en" w:eastAsia="en-GB"/>
        </w:rPr>
        <w:t>The school is looking for a</w:t>
      </w:r>
      <w:r w:rsidRPr="006D4C05">
        <w:rPr>
          <w:rFonts w:eastAsia="Times New Roman" w:cs="Times New Roman"/>
          <w:color w:val="222222"/>
          <w:sz w:val="26"/>
          <w:szCs w:val="26"/>
          <w:lang w:val="en" w:eastAsia="en-GB"/>
        </w:rPr>
        <w:t xml:space="preserve">n enthusiastic and skilled teacher with an </w:t>
      </w:r>
      <w:r>
        <w:rPr>
          <w:rFonts w:eastAsia="Times New Roman" w:cs="Times New Roman"/>
          <w:color w:val="222222"/>
          <w:sz w:val="26"/>
          <w:szCs w:val="26"/>
          <w:lang w:val="en" w:eastAsia="en-GB"/>
        </w:rPr>
        <w:t xml:space="preserve">interest in Dance and Netball </w:t>
      </w:r>
      <w:r w:rsidRPr="006D4C05">
        <w:rPr>
          <w:rFonts w:eastAsia="Times New Roman" w:cs="Times New Roman"/>
          <w:color w:val="222222"/>
          <w:sz w:val="26"/>
          <w:szCs w:val="26"/>
          <w:lang w:val="en" w:eastAsia="en-GB"/>
        </w:rPr>
        <w:t>required to cover a mat</w:t>
      </w:r>
      <w:r>
        <w:rPr>
          <w:rFonts w:eastAsia="Times New Roman" w:cs="Times New Roman"/>
          <w:color w:val="222222"/>
          <w:sz w:val="26"/>
          <w:szCs w:val="26"/>
          <w:lang w:val="en" w:eastAsia="en-GB"/>
        </w:rPr>
        <w:t>ernity leave from September 2018</w:t>
      </w:r>
      <w:r w:rsidRPr="006D4C05">
        <w:rPr>
          <w:rFonts w:eastAsia="Times New Roman" w:cs="Times New Roman"/>
          <w:color w:val="222222"/>
          <w:sz w:val="26"/>
          <w:szCs w:val="26"/>
          <w:lang w:val="en" w:eastAsia="en-GB"/>
        </w:rPr>
        <w:t xml:space="preserve"> for two terms. The successful applicant will be able to del</w:t>
      </w:r>
      <w:r>
        <w:rPr>
          <w:rFonts w:eastAsia="Times New Roman" w:cs="Times New Roman"/>
          <w:color w:val="222222"/>
          <w:sz w:val="26"/>
          <w:szCs w:val="26"/>
          <w:lang w:val="en" w:eastAsia="en-GB"/>
        </w:rPr>
        <w:t>iver the normal aspects of KS3/5</w:t>
      </w:r>
      <w:r w:rsidRPr="006D4C05">
        <w:rPr>
          <w:rFonts w:eastAsia="Times New Roman" w:cs="Times New Roman"/>
          <w:color w:val="222222"/>
          <w:sz w:val="26"/>
          <w:szCs w:val="26"/>
          <w:lang w:val="en" w:eastAsia="en-GB"/>
        </w:rPr>
        <w:t xml:space="preserve"> PE and join a large and vibrant</w:t>
      </w:r>
      <w:r>
        <w:rPr>
          <w:rFonts w:eastAsia="Times New Roman" w:cs="Times New Roman"/>
          <w:color w:val="222222"/>
          <w:sz w:val="26"/>
          <w:szCs w:val="26"/>
          <w:lang w:val="en" w:eastAsia="en-GB"/>
        </w:rPr>
        <w:t xml:space="preserve"> PE department.</w:t>
      </w:r>
    </w:p>
    <w:p w:rsidR="00A603B7" w:rsidRDefault="00A603B7" w:rsidP="00A603B7">
      <w:pPr>
        <w:jc w:val="both"/>
        <w:rPr>
          <w:rFonts w:eastAsia="Times New Roman" w:cs="Times New Roman"/>
          <w:color w:val="222222"/>
          <w:sz w:val="26"/>
          <w:szCs w:val="26"/>
          <w:lang w:val="en" w:eastAsia="en-GB"/>
        </w:rPr>
      </w:pPr>
    </w:p>
    <w:p w:rsidR="00A603B7" w:rsidRPr="00D2762A" w:rsidRDefault="00A603B7" w:rsidP="00A603B7">
      <w:pPr>
        <w:jc w:val="both"/>
        <w:rPr>
          <w:rFonts w:eastAsia="Times New Roman" w:cs="Times New Roman"/>
          <w:color w:val="222222"/>
          <w:sz w:val="26"/>
          <w:szCs w:val="26"/>
          <w:lang w:val="en" w:eastAsia="en-GB"/>
        </w:rPr>
      </w:pPr>
      <w:r w:rsidRPr="00D2762A">
        <w:rPr>
          <w:rFonts w:eastAsia="Times New Roman" w:cs="Times New Roman"/>
          <w:color w:val="222222"/>
          <w:sz w:val="26"/>
          <w:szCs w:val="26"/>
          <w:lang w:val="en" w:eastAsia="en-GB"/>
        </w:rPr>
        <w:t xml:space="preserve">The post is suitable for an NQT or experienced teacher for whom the school provides the ISTIP route. The salary will be in line with mainstream sector but in the Alpha </w:t>
      </w:r>
      <w:proofErr w:type="gramStart"/>
      <w:r w:rsidRPr="00D2762A">
        <w:rPr>
          <w:rFonts w:eastAsia="Times New Roman" w:cs="Times New Roman"/>
          <w:color w:val="222222"/>
          <w:sz w:val="26"/>
          <w:szCs w:val="26"/>
          <w:lang w:val="en" w:eastAsia="en-GB"/>
        </w:rPr>
        <w:t>Plus</w:t>
      </w:r>
      <w:proofErr w:type="gramEnd"/>
      <w:r w:rsidRPr="00D2762A">
        <w:rPr>
          <w:rFonts w:eastAsia="Times New Roman" w:cs="Times New Roman"/>
          <w:color w:val="222222"/>
          <w:sz w:val="26"/>
          <w:szCs w:val="26"/>
          <w:lang w:val="en" w:eastAsia="en-GB"/>
        </w:rPr>
        <w:t xml:space="preserve"> Scale.</w:t>
      </w:r>
    </w:p>
    <w:bookmarkEnd w:id="0"/>
    <w:p w:rsidR="00A603B7" w:rsidRPr="00D2762A" w:rsidRDefault="00A603B7" w:rsidP="00A603B7">
      <w:pPr>
        <w:jc w:val="both"/>
      </w:pPr>
    </w:p>
    <w:p w:rsidR="00A603B7" w:rsidRDefault="00A603B7"/>
    <w:p w:rsidR="00A16B85" w:rsidRDefault="00A16B85"/>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A603B7" w:rsidRDefault="00A603B7" w:rsidP="00231496">
      <w:pPr>
        <w:jc w:val="center"/>
        <w:rPr>
          <w:b/>
          <w:sz w:val="22"/>
          <w:szCs w:val="22"/>
          <w:u w:val="single"/>
        </w:rPr>
      </w:pPr>
    </w:p>
    <w:p w:rsidR="001A5BE3" w:rsidRDefault="001A5BE3" w:rsidP="00231496">
      <w:pPr>
        <w:jc w:val="center"/>
        <w:rPr>
          <w:b/>
          <w:sz w:val="22"/>
          <w:szCs w:val="22"/>
          <w:u w:val="single"/>
        </w:rPr>
      </w:pPr>
    </w:p>
    <w:p w:rsidR="001A5BE3" w:rsidRDefault="001A5BE3" w:rsidP="00231496">
      <w:pPr>
        <w:jc w:val="center"/>
        <w:rPr>
          <w:b/>
          <w:sz w:val="22"/>
          <w:szCs w:val="22"/>
          <w:u w:val="single"/>
        </w:rPr>
      </w:pPr>
    </w:p>
    <w:p w:rsidR="00A16B85" w:rsidRPr="00920D6C" w:rsidRDefault="00A16B85" w:rsidP="00231496">
      <w:pPr>
        <w:jc w:val="center"/>
        <w:rPr>
          <w:b/>
          <w:sz w:val="22"/>
          <w:szCs w:val="22"/>
          <w:u w:val="single"/>
        </w:rPr>
      </w:pPr>
      <w:r w:rsidRPr="00920D6C">
        <w:rPr>
          <w:b/>
          <w:sz w:val="22"/>
          <w:szCs w:val="22"/>
          <w:u w:val="single"/>
        </w:rPr>
        <w:lastRenderedPageBreak/>
        <w:t>Job Description</w:t>
      </w:r>
    </w:p>
    <w:p w:rsidR="00A16B85" w:rsidRPr="00920D6C" w:rsidRDefault="00A16B85">
      <w:pPr>
        <w:rPr>
          <w:sz w:val="22"/>
          <w:szCs w:val="22"/>
        </w:rPr>
      </w:pPr>
    </w:p>
    <w:p w:rsidR="008A6F05" w:rsidRPr="00920D6C" w:rsidRDefault="008A6F05">
      <w:pPr>
        <w:rPr>
          <w:sz w:val="22"/>
          <w:szCs w:val="22"/>
        </w:rPr>
      </w:pPr>
    </w:p>
    <w:p w:rsidR="00A16B85" w:rsidRPr="00920D6C" w:rsidRDefault="00A16B85">
      <w:pPr>
        <w:rPr>
          <w:b/>
          <w:sz w:val="22"/>
          <w:szCs w:val="22"/>
        </w:rPr>
      </w:pPr>
      <w:r w:rsidRPr="00920D6C">
        <w:rPr>
          <w:b/>
          <w:sz w:val="22"/>
          <w:szCs w:val="22"/>
        </w:rPr>
        <w:t>JOB DETAILS</w:t>
      </w:r>
      <w:r w:rsidR="002E5448">
        <w:rPr>
          <w:b/>
          <w:sz w:val="22"/>
          <w:szCs w:val="22"/>
        </w:rPr>
        <w:t xml:space="preserve">: Teacher of </w:t>
      </w:r>
      <w:r w:rsidR="00231496">
        <w:rPr>
          <w:b/>
          <w:sz w:val="22"/>
          <w:szCs w:val="22"/>
        </w:rPr>
        <w:t>Physical Education (Maternity Cover)</w:t>
      </w:r>
    </w:p>
    <w:p w:rsidR="00A16B85" w:rsidRPr="00920D6C" w:rsidRDefault="00A16B85">
      <w:pPr>
        <w:rPr>
          <w:b/>
          <w:sz w:val="22"/>
          <w:szCs w:val="22"/>
        </w:rPr>
      </w:pPr>
    </w:p>
    <w:p w:rsidR="00A16B85" w:rsidRPr="00920D6C" w:rsidRDefault="00A16B85">
      <w:pPr>
        <w:rPr>
          <w:b/>
          <w:sz w:val="22"/>
          <w:szCs w:val="22"/>
        </w:rPr>
      </w:pPr>
      <w:r w:rsidRPr="00920D6C">
        <w:rPr>
          <w:b/>
          <w:sz w:val="22"/>
          <w:szCs w:val="22"/>
        </w:rPr>
        <w:t>Job Title:</w:t>
      </w:r>
      <w:r w:rsidR="002E5448">
        <w:rPr>
          <w:b/>
          <w:sz w:val="22"/>
          <w:szCs w:val="22"/>
        </w:rPr>
        <w:t xml:space="preserve"> Teacher of </w:t>
      </w:r>
      <w:r w:rsidR="00231496">
        <w:rPr>
          <w:b/>
          <w:sz w:val="22"/>
          <w:szCs w:val="22"/>
        </w:rPr>
        <w:t>Physical Education</w:t>
      </w:r>
      <w:r w:rsidR="002E5448">
        <w:rPr>
          <w:b/>
          <w:sz w:val="22"/>
          <w:szCs w:val="22"/>
        </w:rPr>
        <w:tab/>
      </w:r>
      <w:r w:rsidR="002E5448">
        <w:rPr>
          <w:b/>
          <w:sz w:val="22"/>
          <w:szCs w:val="22"/>
        </w:rPr>
        <w:tab/>
      </w:r>
      <w:r w:rsidR="001A5BE3">
        <w:rPr>
          <w:b/>
          <w:sz w:val="22"/>
          <w:szCs w:val="22"/>
        </w:rPr>
        <w:tab/>
      </w:r>
      <w:r w:rsidR="001A5BE3">
        <w:rPr>
          <w:b/>
          <w:sz w:val="22"/>
          <w:szCs w:val="22"/>
        </w:rPr>
        <w:tab/>
      </w:r>
      <w:r w:rsidRPr="00920D6C">
        <w:rPr>
          <w:b/>
          <w:sz w:val="22"/>
          <w:szCs w:val="22"/>
        </w:rPr>
        <w:t>Reports to:</w:t>
      </w:r>
      <w:r w:rsidR="002E5448">
        <w:rPr>
          <w:b/>
          <w:sz w:val="22"/>
          <w:szCs w:val="22"/>
        </w:rPr>
        <w:t xml:space="preserve"> Head of </w:t>
      </w:r>
      <w:r w:rsidR="00231496">
        <w:rPr>
          <w:b/>
          <w:sz w:val="22"/>
          <w:szCs w:val="22"/>
        </w:rPr>
        <w:t>Sports Faculty</w:t>
      </w:r>
    </w:p>
    <w:p w:rsidR="00A16B85" w:rsidRPr="00920D6C" w:rsidRDefault="00A16B85">
      <w:pPr>
        <w:rPr>
          <w:b/>
          <w:sz w:val="22"/>
          <w:szCs w:val="22"/>
        </w:rPr>
      </w:pPr>
    </w:p>
    <w:p w:rsidR="00A16B85" w:rsidRPr="00920D6C" w:rsidRDefault="00A16B85">
      <w:pPr>
        <w:rPr>
          <w:b/>
          <w:sz w:val="22"/>
          <w:szCs w:val="22"/>
        </w:rPr>
      </w:pPr>
      <w:r w:rsidRPr="00920D6C">
        <w:rPr>
          <w:b/>
          <w:sz w:val="22"/>
          <w:szCs w:val="22"/>
        </w:rPr>
        <w:t>Location:</w:t>
      </w:r>
      <w:r w:rsidR="002E5448">
        <w:rPr>
          <w:b/>
          <w:sz w:val="22"/>
          <w:szCs w:val="22"/>
        </w:rPr>
        <w:t xml:space="preserve"> Portland Place School</w:t>
      </w:r>
    </w:p>
    <w:p w:rsidR="00A16B85" w:rsidRPr="00920D6C" w:rsidRDefault="00A16B85" w:rsidP="00920D6C">
      <w:pPr>
        <w:pBdr>
          <w:bottom w:val="single" w:sz="4" w:space="1" w:color="auto"/>
        </w:pBdr>
        <w:rPr>
          <w:sz w:val="22"/>
          <w:szCs w:val="22"/>
        </w:rPr>
      </w:pPr>
    </w:p>
    <w:p w:rsidR="00A16B85" w:rsidRPr="00920D6C" w:rsidRDefault="00A16B85">
      <w:pPr>
        <w:rPr>
          <w:sz w:val="22"/>
          <w:szCs w:val="22"/>
        </w:rPr>
      </w:pPr>
    </w:p>
    <w:p w:rsidR="00A16B85" w:rsidRPr="00920D6C" w:rsidRDefault="00A16B85">
      <w:pPr>
        <w:rPr>
          <w:sz w:val="22"/>
          <w:szCs w:val="22"/>
        </w:rPr>
      </w:pPr>
    </w:p>
    <w:p w:rsidR="00A16B85" w:rsidRDefault="00920D6C">
      <w:pPr>
        <w:rPr>
          <w:b/>
          <w:sz w:val="22"/>
          <w:szCs w:val="22"/>
        </w:rPr>
      </w:pPr>
      <w:r w:rsidRPr="00920D6C">
        <w:rPr>
          <w:b/>
          <w:sz w:val="22"/>
          <w:szCs w:val="22"/>
        </w:rPr>
        <w:t>JOB PURPOSE</w:t>
      </w:r>
    </w:p>
    <w:p w:rsidR="00920D6C" w:rsidRDefault="00920D6C">
      <w:pPr>
        <w:rPr>
          <w:b/>
          <w:sz w:val="22"/>
          <w:szCs w:val="22"/>
        </w:rPr>
      </w:pPr>
    </w:p>
    <w:p w:rsidR="002E5448" w:rsidRPr="007D5543" w:rsidRDefault="00231496">
      <w:pPr>
        <w:rPr>
          <w:sz w:val="22"/>
          <w:szCs w:val="22"/>
        </w:rPr>
      </w:pPr>
      <w:r w:rsidRPr="007D5543">
        <w:rPr>
          <w:sz w:val="22"/>
          <w:szCs w:val="22"/>
        </w:rPr>
        <w:t>Physical Education</w:t>
      </w:r>
      <w:r w:rsidR="002E5448" w:rsidRPr="007D5543">
        <w:rPr>
          <w:sz w:val="22"/>
          <w:szCs w:val="22"/>
        </w:rPr>
        <w:t xml:space="preserve"> is taught to pupils at </w:t>
      </w:r>
      <w:r w:rsidRPr="007D5543">
        <w:rPr>
          <w:sz w:val="22"/>
          <w:szCs w:val="22"/>
        </w:rPr>
        <w:t xml:space="preserve">KS2, KS3, </w:t>
      </w:r>
      <w:r w:rsidR="002E5448" w:rsidRPr="007D5543">
        <w:rPr>
          <w:sz w:val="22"/>
          <w:szCs w:val="22"/>
        </w:rPr>
        <w:t xml:space="preserve">KS4 and 5. The successful candidate would be expected to teach all aspects of </w:t>
      </w:r>
      <w:r w:rsidR="001C1738" w:rsidRPr="007D5543">
        <w:rPr>
          <w:sz w:val="22"/>
          <w:szCs w:val="22"/>
        </w:rPr>
        <w:t xml:space="preserve">Physical </w:t>
      </w:r>
      <w:r w:rsidR="0087156A" w:rsidRPr="007D5543">
        <w:rPr>
          <w:sz w:val="22"/>
          <w:szCs w:val="22"/>
        </w:rPr>
        <w:t>Education</w:t>
      </w:r>
      <w:r w:rsidR="002E5448" w:rsidRPr="007D5543">
        <w:rPr>
          <w:sz w:val="22"/>
          <w:szCs w:val="22"/>
        </w:rPr>
        <w:t xml:space="preserve"> in the school, running extracurricular clubs, essential to have knowledge of examination assessment procedures at GCSE and A Level.</w:t>
      </w:r>
    </w:p>
    <w:p w:rsidR="00920D6C" w:rsidRPr="00920D6C" w:rsidRDefault="00920D6C" w:rsidP="00920D6C">
      <w:pPr>
        <w:pBdr>
          <w:bottom w:val="single" w:sz="4" w:space="1" w:color="auto"/>
        </w:pBdr>
        <w:rPr>
          <w:b/>
          <w:sz w:val="22"/>
          <w:szCs w:val="22"/>
        </w:rPr>
      </w:pPr>
    </w:p>
    <w:p w:rsidR="00A16B85" w:rsidRPr="00920D6C" w:rsidRDefault="00A16B85">
      <w:pPr>
        <w:rPr>
          <w:sz w:val="22"/>
          <w:szCs w:val="22"/>
        </w:rPr>
      </w:pPr>
    </w:p>
    <w:p w:rsidR="00A16B85" w:rsidRDefault="00920D6C" w:rsidP="00920D6C">
      <w:pPr>
        <w:pBdr>
          <w:bottom w:val="single" w:sz="4" w:space="1" w:color="auto"/>
        </w:pBdr>
        <w:rPr>
          <w:b/>
          <w:sz w:val="22"/>
          <w:szCs w:val="22"/>
        </w:rPr>
      </w:pPr>
      <w:r w:rsidRPr="00920D6C">
        <w:rPr>
          <w:b/>
          <w:sz w:val="22"/>
          <w:szCs w:val="22"/>
        </w:rPr>
        <w:t>RESPONSIBILITIES</w:t>
      </w:r>
    </w:p>
    <w:p w:rsidR="00920D6C" w:rsidRDefault="00920D6C" w:rsidP="00920D6C">
      <w:pPr>
        <w:pBdr>
          <w:bottom w:val="single" w:sz="4" w:space="1" w:color="auto"/>
        </w:pBdr>
        <w:rPr>
          <w:b/>
          <w:sz w:val="22"/>
          <w:szCs w:val="22"/>
        </w:rPr>
      </w:pPr>
    </w:p>
    <w:p w:rsidR="002E5448" w:rsidRPr="00F00426" w:rsidRDefault="002E5448" w:rsidP="002E5448">
      <w:pPr>
        <w:rPr>
          <w:b/>
          <w:sz w:val="22"/>
          <w:szCs w:val="22"/>
        </w:rPr>
      </w:pPr>
      <w:r w:rsidRPr="00F00426">
        <w:rPr>
          <w:b/>
          <w:sz w:val="22"/>
          <w:szCs w:val="22"/>
        </w:rPr>
        <w:t>Teaching and Learning:</w:t>
      </w:r>
    </w:p>
    <w:p w:rsidR="002E5448" w:rsidRPr="00F00426" w:rsidRDefault="002E5448" w:rsidP="002E5448">
      <w:pPr>
        <w:pStyle w:val="ListParagraph"/>
        <w:numPr>
          <w:ilvl w:val="0"/>
          <w:numId w:val="5"/>
        </w:numPr>
      </w:pPr>
      <w:r w:rsidRPr="00F00426">
        <w:t>Planning and preparing courses and lessons in accordance with the syllabuses of the school and examining boards.</w:t>
      </w:r>
    </w:p>
    <w:p w:rsidR="002E5448" w:rsidRPr="00F00426" w:rsidRDefault="002E5448" w:rsidP="002E5448">
      <w:pPr>
        <w:pStyle w:val="ListParagraph"/>
        <w:numPr>
          <w:ilvl w:val="0"/>
          <w:numId w:val="5"/>
        </w:numPr>
      </w:pPr>
      <w:r w:rsidRPr="00F00426">
        <w:t>Teaching the pupils allotted to her/him in accordance with their needs and at the times specified by the school.</w:t>
      </w:r>
    </w:p>
    <w:p w:rsidR="002E5448" w:rsidRPr="00F00426" w:rsidRDefault="002E5448" w:rsidP="002E5448">
      <w:pPr>
        <w:pStyle w:val="ListParagraph"/>
        <w:numPr>
          <w:ilvl w:val="0"/>
          <w:numId w:val="5"/>
        </w:numPr>
      </w:pPr>
      <w:r w:rsidRPr="00F00426">
        <w:t>Setting, marking and assessing the work (including examinations) of pupils.</w:t>
      </w:r>
    </w:p>
    <w:p w:rsidR="002E5448" w:rsidRPr="00F00426" w:rsidRDefault="002E5448" w:rsidP="002E5448">
      <w:pPr>
        <w:pStyle w:val="ListParagraph"/>
        <w:numPr>
          <w:ilvl w:val="0"/>
          <w:numId w:val="5"/>
        </w:numPr>
      </w:pPr>
      <w:r w:rsidRPr="00F00426">
        <w:t>Monitoring pupils’ progress.</w:t>
      </w:r>
    </w:p>
    <w:p w:rsidR="002E5448" w:rsidRPr="00F00426" w:rsidRDefault="002E5448" w:rsidP="002E5448">
      <w:pPr>
        <w:pStyle w:val="ListParagraph"/>
        <w:numPr>
          <w:ilvl w:val="0"/>
          <w:numId w:val="5"/>
        </w:numPr>
      </w:pPr>
      <w:r w:rsidRPr="00F00426">
        <w:t>Reporting on pupils’ progress to the Head of Department or Form Tutor, Deputy Head or Headmaster as appropriate.</w:t>
      </w:r>
    </w:p>
    <w:p w:rsidR="002E5448" w:rsidRPr="00F00426" w:rsidRDefault="002E5448" w:rsidP="002E5448">
      <w:pPr>
        <w:pStyle w:val="ListParagraph"/>
        <w:numPr>
          <w:ilvl w:val="0"/>
          <w:numId w:val="5"/>
        </w:numPr>
      </w:pPr>
      <w:r w:rsidRPr="00F00426">
        <w:t>Recording marks and grades according to the school’s policy.</w:t>
      </w:r>
    </w:p>
    <w:p w:rsidR="002E5448" w:rsidRPr="00F00426" w:rsidRDefault="002E5448" w:rsidP="002E5448">
      <w:pPr>
        <w:pStyle w:val="ListParagraph"/>
        <w:numPr>
          <w:ilvl w:val="0"/>
          <w:numId w:val="5"/>
        </w:numPr>
      </w:pPr>
      <w:r w:rsidRPr="00F00426">
        <w:t>Attending department meetings and following the Head of Department’s guidelines.</w:t>
      </w:r>
    </w:p>
    <w:p w:rsidR="002E5448" w:rsidRPr="00F00426" w:rsidRDefault="002E5448" w:rsidP="002E5448">
      <w:pPr>
        <w:pStyle w:val="ListParagraph"/>
        <w:numPr>
          <w:ilvl w:val="0"/>
          <w:numId w:val="5"/>
        </w:numPr>
      </w:pPr>
      <w:r w:rsidRPr="00F00426">
        <w:t>Keeping abreast of her/his subjects and developing skills by reading and attending courses as appropriate.</w:t>
      </w:r>
    </w:p>
    <w:p w:rsidR="002E5448" w:rsidRPr="00F00426" w:rsidRDefault="002E5448" w:rsidP="002E5448">
      <w:pPr>
        <w:rPr>
          <w:b/>
          <w:sz w:val="22"/>
          <w:szCs w:val="22"/>
        </w:rPr>
      </w:pPr>
    </w:p>
    <w:p w:rsidR="002E5448" w:rsidRPr="00F00426" w:rsidRDefault="002E5448" w:rsidP="002E5448">
      <w:pPr>
        <w:rPr>
          <w:b/>
          <w:sz w:val="22"/>
          <w:szCs w:val="22"/>
        </w:rPr>
      </w:pPr>
      <w:r w:rsidRPr="00F00426">
        <w:rPr>
          <w:b/>
          <w:sz w:val="22"/>
          <w:szCs w:val="22"/>
        </w:rPr>
        <w:t>General Duties:</w:t>
      </w:r>
    </w:p>
    <w:p w:rsidR="002E5448" w:rsidRPr="007D5543" w:rsidRDefault="002E5448" w:rsidP="002E5448">
      <w:pPr>
        <w:pStyle w:val="ListParagraph"/>
        <w:numPr>
          <w:ilvl w:val="0"/>
          <w:numId w:val="5"/>
        </w:numPr>
      </w:pPr>
      <w:r w:rsidRPr="007D5543">
        <w:t>Undertaking the duties of Form Tutor.</w:t>
      </w:r>
    </w:p>
    <w:p w:rsidR="002E5448" w:rsidRPr="00F00426" w:rsidRDefault="002E5448" w:rsidP="002E5448">
      <w:pPr>
        <w:pStyle w:val="ListParagraph"/>
        <w:numPr>
          <w:ilvl w:val="0"/>
          <w:numId w:val="5"/>
        </w:numPr>
      </w:pPr>
      <w:r w:rsidRPr="00F00426">
        <w:t>Attending and participating in regular meetings.</w:t>
      </w:r>
    </w:p>
    <w:p w:rsidR="00920D6C" w:rsidRPr="002E5448" w:rsidRDefault="002E5448" w:rsidP="002E5448">
      <w:pPr>
        <w:pStyle w:val="ListParagraph"/>
        <w:numPr>
          <w:ilvl w:val="0"/>
          <w:numId w:val="5"/>
        </w:numPr>
      </w:pPr>
      <w:r w:rsidRPr="00F00426">
        <w:t>Upholding the pastoral constitution of the school; demonstrating concern for the pupils’ safety, psychological well-being, standard of behaviour, appearance, attendance and punctuality.</w:t>
      </w:r>
    </w:p>
    <w:p w:rsidR="00920D6C" w:rsidRPr="00920D6C" w:rsidRDefault="00920D6C" w:rsidP="00920D6C">
      <w:pPr>
        <w:pBdr>
          <w:bottom w:val="single" w:sz="4" w:space="1" w:color="auto"/>
        </w:pBdr>
        <w:rPr>
          <w:b/>
          <w:sz w:val="22"/>
          <w:szCs w:val="22"/>
        </w:rPr>
      </w:pPr>
    </w:p>
    <w:p w:rsidR="00A16B85" w:rsidRDefault="00A16B85"/>
    <w:p w:rsidR="00920D6C" w:rsidRPr="00920D6C" w:rsidRDefault="00920D6C">
      <w:pPr>
        <w:rPr>
          <w:b/>
          <w:sz w:val="22"/>
          <w:szCs w:val="22"/>
        </w:rPr>
      </w:pPr>
      <w:r w:rsidRPr="00920D6C">
        <w:rPr>
          <w:b/>
          <w:sz w:val="22"/>
          <w:szCs w:val="22"/>
        </w:rPr>
        <w:lastRenderedPageBreak/>
        <w:t xml:space="preserve">SKILLS </w:t>
      </w:r>
      <w:r w:rsidR="002E5448">
        <w:rPr>
          <w:b/>
          <w:sz w:val="22"/>
          <w:szCs w:val="22"/>
        </w:rPr>
        <w:t xml:space="preserve">AND EXPERIENCE </w:t>
      </w:r>
      <w:r w:rsidRPr="00920D6C">
        <w:rPr>
          <w:b/>
          <w:sz w:val="22"/>
          <w:szCs w:val="22"/>
        </w:rPr>
        <w:t>REQUIRED</w:t>
      </w:r>
    </w:p>
    <w:p w:rsidR="00920D6C" w:rsidRDefault="00920D6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960"/>
        <w:gridCol w:w="1909"/>
      </w:tblGrid>
      <w:tr w:rsidR="002E5448" w:rsidRPr="007D5543" w:rsidTr="00D90D14">
        <w:tc>
          <w:tcPr>
            <w:tcW w:w="1481" w:type="dxa"/>
            <w:shd w:val="clear" w:color="auto" w:fill="auto"/>
          </w:tcPr>
          <w:p w:rsidR="002E5448" w:rsidRPr="007D5543" w:rsidRDefault="002E5448" w:rsidP="00D90D14">
            <w:pPr>
              <w:rPr>
                <w:rFonts w:eastAsia="Calibri"/>
                <w:b/>
                <w:sz w:val="22"/>
                <w:szCs w:val="22"/>
              </w:rPr>
            </w:pPr>
            <w:r w:rsidRPr="007D5543">
              <w:rPr>
                <w:rFonts w:eastAsia="Calibri"/>
                <w:b/>
                <w:sz w:val="22"/>
                <w:szCs w:val="22"/>
              </w:rPr>
              <w:t>Area</w:t>
            </w:r>
          </w:p>
        </w:tc>
        <w:tc>
          <w:tcPr>
            <w:tcW w:w="6150" w:type="dxa"/>
            <w:shd w:val="clear" w:color="auto" w:fill="auto"/>
          </w:tcPr>
          <w:p w:rsidR="002E5448" w:rsidRPr="007D5543" w:rsidRDefault="002E5448" w:rsidP="00D90D14">
            <w:pPr>
              <w:rPr>
                <w:rFonts w:eastAsia="Calibri"/>
                <w:b/>
                <w:sz w:val="22"/>
                <w:szCs w:val="22"/>
              </w:rPr>
            </w:pPr>
            <w:r w:rsidRPr="007D5543">
              <w:rPr>
                <w:rFonts w:eastAsia="Calibri"/>
                <w:b/>
                <w:sz w:val="22"/>
                <w:szCs w:val="22"/>
              </w:rPr>
              <w:t>Criteria</w:t>
            </w:r>
          </w:p>
        </w:tc>
        <w:tc>
          <w:tcPr>
            <w:tcW w:w="1945" w:type="dxa"/>
            <w:shd w:val="clear" w:color="auto" w:fill="auto"/>
          </w:tcPr>
          <w:p w:rsidR="002E5448" w:rsidRPr="007D5543" w:rsidRDefault="002E5448" w:rsidP="00D90D14">
            <w:pPr>
              <w:rPr>
                <w:rFonts w:eastAsia="Calibri"/>
                <w:sz w:val="22"/>
                <w:szCs w:val="22"/>
              </w:rPr>
            </w:pPr>
          </w:p>
        </w:tc>
      </w:tr>
      <w:tr w:rsidR="002E5448" w:rsidRPr="007D5543" w:rsidTr="00D90D14">
        <w:tc>
          <w:tcPr>
            <w:tcW w:w="1481" w:type="dxa"/>
            <w:shd w:val="clear" w:color="auto" w:fill="auto"/>
          </w:tcPr>
          <w:p w:rsidR="002E5448" w:rsidRPr="007D5543" w:rsidRDefault="002E5448" w:rsidP="00D90D14">
            <w:pPr>
              <w:rPr>
                <w:rFonts w:eastAsia="Calibri"/>
                <w:b/>
                <w:sz w:val="22"/>
                <w:szCs w:val="22"/>
              </w:rPr>
            </w:pPr>
            <w:r w:rsidRPr="007D5543">
              <w:rPr>
                <w:rFonts w:eastAsia="Calibri"/>
                <w:b/>
                <w:sz w:val="22"/>
                <w:szCs w:val="22"/>
              </w:rPr>
              <w:t>Skills, Knowledge and Experience</w:t>
            </w:r>
          </w:p>
        </w:tc>
        <w:tc>
          <w:tcPr>
            <w:tcW w:w="6150" w:type="dxa"/>
            <w:shd w:val="clear" w:color="auto" w:fill="auto"/>
          </w:tcPr>
          <w:p w:rsidR="002E5448" w:rsidRPr="007D5543" w:rsidRDefault="002E5448" w:rsidP="00D90D14">
            <w:pPr>
              <w:rPr>
                <w:rFonts w:eastAsia="Calibri"/>
                <w:sz w:val="22"/>
                <w:szCs w:val="22"/>
              </w:rPr>
            </w:pPr>
            <w:r w:rsidRPr="007D5543">
              <w:rPr>
                <w:rFonts w:eastAsia="Calibri"/>
                <w:sz w:val="22"/>
                <w:szCs w:val="22"/>
              </w:rPr>
              <w:t>Ability to plan and deliver outstanding, exciting and innovative lessons</w:t>
            </w:r>
          </w:p>
          <w:p w:rsidR="002E5448" w:rsidRPr="007D5543" w:rsidRDefault="002E5448" w:rsidP="00D90D14">
            <w:pPr>
              <w:rPr>
                <w:rFonts w:eastAsia="Calibri"/>
                <w:sz w:val="22"/>
                <w:szCs w:val="22"/>
              </w:rPr>
            </w:pPr>
            <w:r w:rsidRPr="007D5543">
              <w:rPr>
                <w:rFonts w:eastAsia="Calibri"/>
                <w:sz w:val="22"/>
                <w:szCs w:val="22"/>
              </w:rPr>
              <w:t xml:space="preserve">Experience of teaching </w:t>
            </w:r>
            <w:r w:rsidR="001C1738" w:rsidRPr="007D5543">
              <w:rPr>
                <w:rFonts w:eastAsia="Calibri"/>
                <w:sz w:val="22"/>
                <w:szCs w:val="22"/>
              </w:rPr>
              <w:t>Physical Education</w:t>
            </w:r>
            <w:r w:rsidRPr="007D5543">
              <w:rPr>
                <w:rFonts w:eastAsia="Calibri"/>
                <w:sz w:val="22"/>
                <w:szCs w:val="22"/>
              </w:rPr>
              <w:t xml:space="preserve"> at </w:t>
            </w:r>
            <w:r w:rsidR="001C1738" w:rsidRPr="007D5543">
              <w:rPr>
                <w:rFonts w:eastAsia="Calibri"/>
                <w:sz w:val="22"/>
                <w:szCs w:val="22"/>
              </w:rPr>
              <w:t xml:space="preserve">KS3, </w:t>
            </w:r>
            <w:r w:rsidRPr="007D5543">
              <w:rPr>
                <w:rFonts w:eastAsia="Calibri"/>
                <w:sz w:val="22"/>
                <w:szCs w:val="22"/>
              </w:rPr>
              <w:t>KS4 and KS5</w:t>
            </w:r>
          </w:p>
          <w:p w:rsidR="002E5448" w:rsidRPr="007D5543" w:rsidRDefault="002E5448" w:rsidP="00D90D14">
            <w:pPr>
              <w:rPr>
                <w:rFonts w:eastAsia="Calibri"/>
                <w:sz w:val="22"/>
                <w:szCs w:val="22"/>
              </w:rPr>
            </w:pPr>
            <w:r w:rsidRPr="007D5543">
              <w:rPr>
                <w:rFonts w:eastAsia="Calibri"/>
                <w:sz w:val="22"/>
                <w:szCs w:val="22"/>
              </w:rPr>
              <w:t>Ability to lead extra-curricular activities</w:t>
            </w:r>
          </w:p>
          <w:p w:rsidR="002E5448" w:rsidRPr="007D5543" w:rsidRDefault="002E5448" w:rsidP="00D90D14">
            <w:pPr>
              <w:rPr>
                <w:rFonts w:eastAsia="Calibri"/>
                <w:sz w:val="22"/>
                <w:szCs w:val="22"/>
              </w:rPr>
            </w:pPr>
            <w:r w:rsidRPr="007D5543">
              <w:rPr>
                <w:rFonts w:eastAsia="Calibri"/>
                <w:sz w:val="22"/>
                <w:szCs w:val="22"/>
              </w:rPr>
              <w:t>Excellent and up-to-date subject knowledge</w:t>
            </w:r>
          </w:p>
        </w:tc>
        <w:tc>
          <w:tcPr>
            <w:tcW w:w="1945" w:type="dxa"/>
            <w:shd w:val="clear" w:color="auto" w:fill="auto"/>
          </w:tcPr>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Desirable</w:t>
            </w:r>
          </w:p>
        </w:tc>
      </w:tr>
      <w:tr w:rsidR="002E5448" w:rsidRPr="007D5543" w:rsidTr="00D90D14">
        <w:tc>
          <w:tcPr>
            <w:tcW w:w="1481" w:type="dxa"/>
            <w:shd w:val="clear" w:color="auto" w:fill="auto"/>
          </w:tcPr>
          <w:p w:rsidR="002E5448" w:rsidRPr="007D5543" w:rsidRDefault="002E5448" w:rsidP="00D90D14">
            <w:pPr>
              <w:rPr>
                <w:rFonts w:eastAsia="Calibri"/>
                <w:b/>
                <w:sz w:val="22"/>
                <w:szCs w:val="22"/>
              </w:rPr>
            </w:pPr>
            <w:r w:rsidRPr="007D5543">
              <w:rPr>
                <w:rFonts w:eastAsia="Calibri"/>
                <w:b/>
                <w:sz w:val="22"/>
                <w:szCs w:val="22"/>
              </w:rPr>
              <w:t>Qualifications</w:t>
            </w:r>
          </w:p>
        </w:tc>
        <w:tc>
          <w:tcPr>
            <w:tcW w:w="6150" w:type="dxa"/>
            <w:shd w:val="clear" w:color="auto" w:fill="auto"/>
          </w:tcPr>
          <w:p w:rsidR="002E5448" w:rsidRPr="007D5543" w:rsidRDefault="002E5448" w:rsidP="00D90D14">
            <w:pPr>
              <w:rPr>
                <w:rFonts w:eastAsia="Calibri"/>
                <w:sz w:val="22"/>
                <w:szCs w:val="22"/>
              </w:rPr>
            </w:pPr>
            <w:r w:rsidRPr="007D5543">
              <w:rPr>
                <w:rFonts w:eastAsia="Calibri"/>
                <w:sz w:val="22"/>
                <w:szCs w:val="22"/>
              </w:rPr>
              <w:t xml:space="preserve">A good degree including </w:t>
            </w:r>
            <w:r w:rsidR="00CE6D9D" w:rsidRPr="007D5543">
              <w:rPr>
                <w:rFonts w:eastAsia="Calibri"/>
                <w:sz w:val="22"/>
                <w:szCs w:val="22"/>
              </w:rPr>
              <w:t>Physical Education</w:t>
            </w:r>
          </w:p>
          <w:p w:rsidR="002E5448" w:rsidRPr="007D5543" w:rsidRDefault="002E5448" w:rsidP="00D90D14">
            <w:pPr>
              <w:rPr>
                <w:rFonts w:eastAsia="Calibri"/>
                <w:sz w:val="22"/>
                <w:szCs w:val="22"/>
              </w:rPr>
            </w:pPr>
            <w:r w:rsidRPr="007D5543">
              <w:rPr>
                <w:rFonts w:eastAsia="Calibri"/>
                <w:sz w:val="22"/>
                <w:szCs w:val="22"/>
              </w:rPr>
              <w:t>A PGCE qualification</w:t>
            </w:r>
          </w:p>
        </w:tc>
        <w:tc>
          <w:tcPr>
            <w:tcW w:w="1945" w:type="dxa"/>
            <w:shd w:val="clear" w:color="auto" w:fill="auto"/>
          </w:tcPr>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tc>
      </w:tr>
      <w:tr w:rsidR="002E5448" w:rsidRPr="004F6300" w:rsidTr="00D90D14">
        <w:tc>
          <w:tcPr>
            <w:tcW w:w="1481" w:type="dxa"/>
            <w:shd w:val="clear" w:color="auto" w:fill="auto"/>
          </w:tcPr>
          <w:p w:rsidR="002E5448" w:rsidRPr="007D5543" w:rsidRDefault="002E5448" w:rsidP="00D90D14">
            <w:pPr>
              <w:rPr>
                <w:rFonts w:eastAsia="Calibri"/>
                <w:b/>
                <w:sz w:val="22"/>
                <w:szCs w:val="22"/>
              </w:rPr>
            </w:pPr>
            <w:r w:rsidRPr="007D5543">
              <w:rPr>
                <w:rFonts w:eastAsia="Calibri"/>
                <w:b/>
                <w:sz w:val="22"/>
                <w:szCs w:val="22"/>
              </w:rPr>
              <w:t>Qualities</w:t>
            </w:r>
          </w:p>
        </w:tc>
        <w:tc>
          <w:tcPr>
            <w:tcW w:w="6150" w:type="dxa"/>
            <w:shd w:val="clear" w:color="auto" w:fill="auto"/>
          </w:tcPr>
          <w:p w:rsidR="002E5448" w:rsidRPr="007D5543" w:rsidRDefault="002E5448" w:rsidP="00D90D14">
            <w:pPr>
              <w:rPr>
                <w:rFonts w:eastAsia="Calibri"/>
                <w:sz w:val="22"/>
                <w:szCs w:val="22"/>
              </w:rPr>
            </w:pPr>
            <w:r w:rsidRPr="007D5543">
              <w:rPr>
                <w:rFonts w:eastAsia="Calibri"/>
                <w:sz w:val="22"/>
                <w:szCs w:val="22"/>
              </w:rPr>
              <w:t>Creative, enthusiastic and inspirational teacher</w:t>
            </w:r>
          </w:p>
          <w:p w:rsidR="002E5448" w:rsidRPr="007D5543" w:rsidRDefault="002E5448" w:rsidP="00D90D14">
            <w:pPr>
              <w:rPr>
                <w:rFonts w:eastAsia="Calibri"/>
                <w:sz w:val="22"/>
                <w:szCs w:val="22"/>
              </w:rPr>
            </w:pPr>
            <w:r w:rsidRPr="007D5543">
              <w:rPr>
                <w:rFonts w:eastAsia="Calibri"/>
                <w:sz w:val="22"/>
                <w:szCs w:val="22"/>
              </w:rPr>
              <w:t xml:space="preserve">A passion for </w:t>
            </w:r>
            <w:r w:rsidR="00CE6D9D" w:rsidRPr="007D5543">
              <w:rPr>
                <w:rFonts w:eastAsia="Calibri"/>
                <w:sz w:val="22"/>
                <w:szCs w:val="22"/>
              </w:rPr>
              <w:t xml:space="preserve">sport </w:t>
            </w:r>
            <w:r w:rsidRPr="007D5543">
              <w:rPr>
                <w:rFonts w:eastAsia="Calibri"/>
                <w:sz w:val="22"/>
                <w:szCs w:val="22"/>
              </w:rPr>
              <w:t>and for educating children</w:t>
            </w:r>
          </w:p>
          <w:p w:rsidR="002E5448" w:rsidRPr="007D5543" w:rsidRDefault="002E5448" w:rsidP="00D90D14">
            <w:pPr>
              <w:rPr>
                <w:rFonts w:eastAsia="Calibri"/>
                <w:sz w:val="22"/>
                <w:szCs w:val="22"/>
              </w:rPr>
            </w:pPr>
            <w:r w:rsidRPr="007D5543">
              <w:rPr>
                <w:rFonts w:eastAsia="Calibri"/>
                <w:sz w:val="22"/>
                <w:szCs w:val="22"/>
              </w:rPr>
              <w:t xml:space="preserve">Willingness to participate in and take responsibility for trips </w:t>
            </w:r>
          </w:p>
          <w:p w:rsidR="002E5448" w:rsidRPr="007D5543" w:rsidRDefault="002E5448" w:rsidP="00D90D14">
            <w:pPr>
              <w:rPr>
                <w:rFonts w:eastAsia="Calibri"/>
                <w:sz w:val="22"/>
                <w:szCs w:val="22"/>
              </w:rPr>
            </w:pPr>
            <w:r w:rsidRPr="007D5543">
              <w:rPr>
                <w:rFonts w:eastAsia="Calibri"/>
                <w:sz w:val="22"/>
                <w:szCs w:val="22"/>
              </w:rPr>
              <w:t>Commitment to working as part of a team</w:t>
            </w:r>
          </w:p>
        </w:tc>
        <w:tc>
          <w:tcPr>
            <w:tcW w:w="1945" w:type="dxa"/>
            <w:shd w:val="clear" w:color="auto" w:fill="auto"/>
          </w:tcPr>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p w:rsidR="002E5448" w:rsidRPr="007D5543" w:rsidRDefault="002E5448" w:rsidP="00D90D14">
            <w:pPr>
              <w:rPr>
                <w:rFonts w:eastAsia="Calibri"/>
                <w:sz w:val="22"/>
                <w:szCs w:val="22"/>
              </w:rPr>
            </w:pPr>
            <w:r w:rsidRPr="007D5543">
              <w:rPr>
                <w:rFonts w:eastAsia="Calibri"/>
                <w:sz w:val="22"/>
                <w:szCs w:val="22"/>
              </w:rPr>
              <w:t>Essential</w:t>
            </w:r>
          </w:p>
          <w:p w:rsidR="002E5448" w:rsidRPr="004F6300" w:rsidRDefault="002E5448" w:rsidP="00D90D14">
            <w:pPr>
              <w:rPr>
                <w:rFonts w:eastAsia="Calibri"/>
                <w:sz w:val="22"/>
                <w:szCs w:val="22"/>
              </w:rPr>
            </w:pPr>
            <w:r w:rsidRPr="007D5543">
              <w:rPr>
                <w:rFonts w:eastAsia="Calibri"/>
                <w:sz w:val="22"/>
                <w:szCs w:val="22"/>
              </w:rPr>
              <w:t>Essential</w:t>
            </w:r>
          </w:p>
        </w:tc>
      </w:tr>
    </w:tbl>
    <w:p w:rsidR="00A16B85" w:rsidRDefault="00A16B85"/>
    <w:p w:rsidR="00A16B85" w:rsidRDefault="00A16B85"/>
    <w:tbl>
      <w:tblPr>
        <w:tblW w:w="10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6"/>
      </w:tblGrid>
      <w:tr w:rsidR="00A16B85" w:rsidRPr="00920D6C" w:rsidTr="00920D6C">
        <w:trPr>
          <w:cantSplit/>
          <w:trHeight w:val="2262"/>
        </w:trPr>
        <w:tc>
          <w:tcPr>
            <w:tcW w:w="10366" w:type="dxa"/>
            <w:tcBorders>
              <w:left w:val="single" w:sz="6" w:space="0" w:color="FFFFFF"/>
              <w:bottom w:val="single" w:sz="4" w:space="0" w:color="auto"/>
              <w:right w:val="single" w:sz="6" w:space="0" w:color="FFFFFF"/>
            </w:tcBorders>
          </w:tcPr>
          <w:p w:rsidR="00A16B85" w:rsidRPr="00920D6C" w:rsidRDefault="00A16B85" w:rsidP="00720C0C">
            <w:pPr>
              <w:tabs>
                <w:tab w:val="left" w:pos="600"/>
              </w:tabs>
              <w:ind w:left="2880" w:hanging="2880"/>
              <w:outlineLvl w:val="0"/>
              <w:rPr>
                <w:rFonts w:ascii="Cambria" w:hAnsi="Cambria"/>
                <w:b/>
                <w:sz w:val="22"/>
                <w:szCs w:val="22"/>
              </w:rPr>
            </w:pPr>
          </w:p>
          <w:p w:rsidR="00A16B85" w:rsidRPr="00920D6C" w:rsidRDefault="00A16B85" w:rsidP="00720C0C">
            <w:pPr>
              <w:tabs>
                <w:tab w:val="left" w:pos="600"/>
              </w:tabs>
              <w:ind w:left="2880" w:hanging="2880"/>
              <w:outlineLvl w:val="0"/>
              <w:rPr>
                <w:rFonts w:ascii="Cambria" w:hAnsi="Cambria"/>
                <w:b/>
                <w:sz w:val="22"/>
                <w:szCs w:val="22"/>
              </w:rPr>
            </w:pPr>
            <w:r w:rsidRPr="00920D6C">
              <w:rPr>
                <w:rFonts w:ascii="Cambria" w:hAnsi="Cambria"/>
                <w:b/>
                <w:sz w:val="22"/>
                <w:szCs w:val="22"/>
              </w:rPr>
              <w:t>SAFEGUARDING</w:t>
            </w:r>
          </w:p>
          <w:p w:rsidR="00A16B85" w:rsidRPr="00920D6C" w:rsidRDefault="00A16B85" w:rsidP="00720C0C">
            <w:pPr>
              <w:ind w:left="2880" w:hanging="2880"/>
              <w:outlineLvl w:val="0"/>
              <w:rPr>
                <w:rFonts w:ascii="Cambria" w:hAnsi="Cambria"/>
                <w:b/>
                <w:sz w:val="22"/>
                <w:szCs w:val="22"/>
              </w:rPr>
            </w:pPr>
          </w:p>
          <w:p w:rsidR="00A16B85" w:rsidRPr="00920D6C" w:rsidRDefault="00A16B85" w:rsidP="00720C0C">
            <w:pPr>
              <w:rPr>
                <w:rFonts w:ascii="Cambria" w:hAnsi="Cambria"/>
                <w:sz w:val="22"/>
                <w:szCs w:val="22"/>
              </w:rPr>
            </w:pPr>
            <w:r w:rsidRPr="00920D6C">
              <w:rPr>
                <w:rFonts w:ascii="Cambria" w:hAnsi="Cambria"/>
                <w:sz w:val="22"/>
                <w:szCs w:val="22"/>
              </w:rPr>
              <w:t>APG is committed to safeguarding and promoting the welfare of children and young people and as an</w:t>
            </w:r>
          </w:p>
          <w:p w:rsidR="00A16B85" w:rsidRPr="00920D6C" w:rsidRDefault="00A16B85" w:rsidP="00720C0C">
            <w:pPr>
              <w:rPr>
                <w:rFonts w:ascii="Cambria" w:hAnsi="Cambria"/>
                <w:sz w:val="22"/>
                <w:szCs w:val="22"/>
              </w:rPr>
            </w:pPr>
            <w:proofErr w:type="gramStart"/>
            <w:r w:rsidRPr="00920D6C">
              <w:rPr>
                <w:rFonts w:ascii="Cambria" w:hAnsi="Cambria"/>
                <w:sz w:val="22"/>
                <w:szCs w:val="22"/>
              </w:rPr>
              <w:t>employee</w:t>
            </w:r>
            <w:proofErr w:type="gramEnd"/>
            <w:r w:rsidRPr="00920D6C">
              <w:rPr>
                <w:rFonts w:ascii="Cambria" w:hAnsi="Cambria"/>
                <w:sz w:val="22"/>
                <w:szCs w:val="22"/>
              </w:rPr>
              <w:t xml:space="preserve"> of APG you are expected to share this commitment.  The protection of our students’ welfare is the responsibility of all staff within APG Schools and individuals are expected to conduct themselves in a way</w:t>
            </w:r>
          </w:p>
          <w:p w:rsidR="00A16B85" w:rsidRDefault="00A16B85" w:rsidP="00720C0C">
            <w:pPr>
              <w:rPr>
                <w:rFonts w:ascii="Cambria" w:hAnsi="Cambria"/>
                <w:sz w:val="22"/>
                <w:szCs w:val="22"/>
              </w:rPr>
            </w:pPr>
            <w:proofErr w:type="gramStart"/>
            <w:r w:rsidRPr="00920D6C">
              <w:rPr>
                <w:rFonts w:ascii="Cambria" w:hAnsi="Cambria"/>
                <w:sz w:val="22"/>
                <w:szCs w:val="22"/>
              </w:rPr>
              <w:t>that</w:t>
            </w:r>
            <w:proofErr w:type="gramEnd"/>
            <w:r w:rsidRPr="00920D6C">
              <w:rPr>
                <w:rFonts w:ascii="Cambria" w:hAnsi="Cambria"/>
                <w:sz w:val="22"/>
                <w:szCs w:val="22"/>
              </w:rPr>
              <w:t xml:space="preserve"> reflects the</w:t>
            </w:r>
            <w:r w:rsidR="008D055F">
              <w:rPr>
                <w:rFonts w:ascii="Cambria" w:hAnsi="Cambria"/>
                <w:sz w:val="22"/>
                <w:szCs w:val="22"/>
              </w:rPr>
              <w:t xml:space="preserve"> principles of our organization. All staff are required to undertake vetting &amp; compliance via the DBS service. </w:t>
            </w:r>
          </w:p>
          <w:p w:rsidR="00920D6C" w:rsidRPr="00920D6C" w:rsidRDefault="00920D6C" w:rsidP="00720C0C">
            <w:pPr>
              <w:rPr>
                <w:rFonts w:ascii="Cambria" w:hAnsi="Cambria"/>
                <w:b/>
                <w:smallCaps/>
                <w:sz w:val="22"/>
                <w:szCs w:val="22"/>
              </w:rPr>
            </w:pPr>
          </w:p>
        </w:tc>
      </w:tr>
    </w:tbl>
    <w:p w:rsidR="00A16B85" w:rsidRPr="00920D6C" w:rsidRDefault="00A16B85" w:rsidP="00A16B85">
      <w:pPr>
        <w:rPr>
          <w:sz w:val="22"/>
          <w:szCs w:val="22"/>
        </w:rPr>
      </w:pPr>
    </w:p>
    <w:p w:rsidR="00920D6C" w:rsidRDefault="00920D6C" w:rsidP="00920D6C">
      <w:pPr>
        <w:rPr>
          <w:sz w:val="22"/>
          <w:szCs w:val="22"/>
        </w:rPr>
      </w:pPr>
      <w:r>
        <w:rPr>
          <w:sz w:val="22"/>
          <w:szCs w:val="22"/>
        </w:rPr>
        <w:t>JOB DESCRIPTION AGREEMENT</w:t>
      </w:r>
    </w:p>
    <w:p w:rsidR="00920D6C" w:rsidRDefault="00920D6C" w:rsidP="00920D6C">
      <w:pPr>
        <w:rPr>
          <w:sz w:val="22"/>
          <w:szCs w:val="22"/>
        </w:rPr>
      </w:pPr>
    </w:p>
    <w:p w:rsidR="00920D6C" w:rsidRDefault="00920D6C" w:rsidP="00920D6C">
      <w:pPr>
        <w:rPr>
          <w:sz w:val="22"/>
          <w:szCs w:val="22"/>
        </w:rPr>
      </w:pPr>
      <w:r>
        <w:rPr>
          <w:sz w:val="22"/>
          <w:szCs w:val="22"/>
        </w:rPr>
        <w:t>Job Holders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20D6C" w:rsidRDefault="00920D6C" w:rsidP="00920D6C">
      <w:pPr>
        <w:rPr>
          <w:sz w:val="22"/>
          <w:szCs w:val="22"/>
        </w:rPr>
      </w:pPr>
    </w:p>
    <w:p w:rsidR="00920D6C" w:rsidRDefault="00D0118B" w:rsidP="00920D6C">
      <w:pPr>
        <w:rPr>
          <w:sz w:val="22"/>
          <w:szCs w:val="22"/>
        </w:rPr>
      </w:pPr>
      <w:r>
        <w:rPr>
          <w:sz w:val="22"/>
          <w:szCs w:val="22"/>
        </w:rPr>
        <w:t>Manager’s</w:t>
      </w:r>
      <w:r w:rsidR="00920D6C">
        <w:rPr>
          <w:sz w:val="22"/>
          <w:szCs w:val="22"/>
        </w:rPr>
        <w:t xml:space="preserve"> signature:   </w:t>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t>Date:</w:t>
      </w:r>
    </w:p>
    <w:p w:rsidR="00920D6C" w:rsidRPr="00F95A52" w:rsidRDefault="00920D6C" w:rsidP="00920D6C">
      <w:pPr>
        <w:rPr>
          <w:sz w:val="22"/>
          <w:szCs w:val="22"/>
        </w:rPr>
      </w:pPr>
    </w:p>
    <w:p w:rsidR="00A16B85" w:rsidRDefault="00A16B85"/>
    <w:sectPr w:rsidR="00A16B85" w:rsidSect="002E5448">
      <w:headerReference w:type="default" r:id="rId12"/>
      <w:footerReference w:type="default" r:id="rId13"/>
      <w:headerReference w:type="first" r:id="rId14"/>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A2" w:rsidRDefault="006044A2">
      <w:pPr>
        <w:spacing w:before="0" w:after="0"/>
      </w:pPr>
      <w:r>
        <w:separator/>
      </w:r>
    </w:p>
  </w:endnote>
  <w:endnote w:type="continuationSeparator" w:id="0">
    <w:p w:rsidR="006044A2" w:rsidRDefault="006044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1A5BE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A2" w:rsidRDefault="006044A2">
      <w:pPr>
        <w:spacing w:before="0" w:after="0"/>
      </w:pPr>
      <w:r>
        <w:separator/>
      </w:r>
    </w:p>
  </w:footnote>
  <w:footnote w:type="continuationSeparator" w:id="0">
    <w:p w:rsidR="006044A2" w:rsidRDefault="006044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0D6A9B">
    <w:pPr>
      <w:pStyle w:val="Header"/>
    </w:pPr>
    <w:r w:rsidRPr="0022023A">
      <w:rPr>
        <w:noProof/>
        <w:lang w:val="en-GB" w:eastAsia="en-GB"/>
      </w:rPr>
      <w:drawing>
        <wp:inline distT="0" distB="0" distL="0" distR="0" wp14:anchorId="2D6DC312" wp14:editId="2D6DC313">
          <wp:extent cx="2171700" cy="1145664"/>
          <wp:effectExtent l="0" t="0" r="0" b="0"/>
          <wp:docPr id="9" name="Picture 9"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sdt>
      <w:sdtPr>
        <w:alias w:val="Company"/>
        <w:tag w:val=""/>
        <w:id w:val="1822608644"/>
        <w:showingPlcHdr/>
        <w:dataBinding w:prefixMappings="xmlns:ns0='http://schemas.microsoft.com/office/2006/coverPageProps' " w:xpath="/ns0:CoverPageProperties[1]/ns0:CompanyPhone[1]" w:storeItemID="{55AF091B-3C7A-41E3-B477-F2FDAA23CFDA}"/>
        <w:text/>
      </w:sdtPr>
      <w:sdtEndPr/>
      <w:sdtContent>
        <w:r w:rsidR="00A16B85">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22023A" w:rsidP="0022023A">
    <w:pPr>
      <w:pStyle w:val="Header"/>
      <w:ind w:left="3600" w:firstLine="720"/>
    </w:pPr>
    <w:r w:rsidRPr="0022023A">
      <w:rPr>
        <w:noProof/>
        <w:lang w:val="en-GB" w:eastAsia="en-GB"/>
      </w:rPr>
      <w:drawing>
        <wp:inline distT="0" distB="0" distL="0" distR="0" wp14:anchorId="2D6DC314" wp14:editId="2D6DC315">
          <wp:extent cx="2171700" cy="1145664"/>
          <wp:effectExtent l="0" t="0" r="0" b="0"/>
          <wp:docPr id="10" name="Picture 10"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4C0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35F60"/>
    <w:multiLevelType w:val="hybridMultilevel"/>
    <w:tmpl w:val="6252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A"/>
    <w:rsid w:val="00054261"/>
    <w:rsid w:val="000827C1"/>
    <w:rsid w:val="000C2633"/>
    <w:rsid w:val="000D6A9B"/>
    <w:rsid w:val="00144A0F"/>
    <w:rsid w:val="001A5BE3"/>
    <w:rsid w:val="001C09BA"/>
    <w:rsid w:val="001C1738"/>
    <w:rsid w:val="0022023A"/>
    <w:rsid w:val="00231496"/>
    <w:rsid w:val="002E5448"/>
    <w:rsid w:val="003C40C2"/>
    <w:rsid w:val="004958F8"/>
    <w:rsid w:val="004E12D4"/>
    <w:rsid w:val="004E5774"/>
    <w:rsid w:val="00503936"/>
    <w:rsid w:val="005531FB"/>
    <w:rsid w:val="006044A2"/>
    <w:rsid w:val="006D4C05"/>
    <w:rsid w:val="00761239"/>
    <w:rsid w:val="007B4BF3"/>
    <w:rsid w:val="007D5543"/>
    <w:rsid w:val="00810C8B"/>
    <w:rsid w:val="0087156A"/>
    <w:rsid w:val="008A6F05"/>
    <w:rsid w:val="008D055F"/>
    <w:rsid w:val="00920D6C"/>
    <w:rsid w:val="0092437A"/>
    <w:rsid w:val="00984412"/>
    <w:rsid w:val="009B4F11"/>
    <w:rsid w:val="00A16B85"/>
    <w:rsid w:val="00A17482"/>
    <w:rsid w:val="00A603B7"/>
    <w:rsid w:val="00A9408E"/>
    <w:rsid w:val="00B90BEA"/>
    <w:rsid w:val="00BF7D76"/>
    <w:rsid w:val="00CB6FB0"/>
    <w:rsid w:val="00CE6D9D"/>
    <w:rsid w:val="00D0118B"/>
    <w:rsid w:val="00D80F68"/>
    <w:rsid w:val="00E01D0A"/>
    <w:rsid w:val="00E51EB0"/>
    <w:rsid w:val="00E7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23A317-C6F7-4293-B52D-7FB7ED5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E5448"/>
    <w:pPr>
      <w:spacing w:before="0" w:after="0"/>
      <w:ind w:left="720"/>
      <w:contextualSpacing/>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d58d053557e7175154248deaf44fbfed">
  <xsd:schema xmlns:xsd="http://www.w3.org/2001/XMLSchema" xmlns:xs="http://www.w3.org/2001/XMLSchema" xmlns:p="http://schemas.microsoft.com/office/2006/metadata/properties" targetNamespace="http://schemas.microsoft.com/office/2006/metadata/properties" ma:root="true" ma:fieldsID="ec13c537c3530219d06318793b773b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53E17-0367-4D34-A6B9-10523498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2011B4-7C04-4546-A9F4-5216BAF3BB37}">
  <ds:schemaRefs>
    <ds:schemaRef ds:uri="http://schemas.microsoft.com/sharepoint/v3/contenttype/forms"/>
  </ds:schemaRefs>
</ds:datastoreItem>
</file>

<file path=customXml/itemProps4.xml><?xml version="1.0" encoding="utf-8"?>
<ds:datastoreItem xmlns:ds="http://schemas.openxmlformats.org/officeDocument/2006/customXml" ds:itemID="{B1531AFE-C008-4E59-8881-14015B2A172D}">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BB3732AA-74C5-457A-AB6E-0CFB1815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E7534D32</Template>
  <TotalTime>10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JD Template</vt:lpstr>
    </vt:vector>
  </TitlesOfParts>
  <Company>Company Name</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Rossella Proscia</dc:creator>
  <cp:lastModifiedBy>Laura Young</cp:lastModifiedBy>
  <cp:revision>7</cp:revision>
  <dcterms:created xsi:type="dcterms:W3CDTF">2018-03-07T11:38:00Z</dcterms:created>
  <dcterms:modified xsi:type="dcterms:W3CDTF">2018-04-18T15:10:00Z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