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ED" w:rsidRDefault="00D73DED" w:rsidP="00D27705">
      <w:pPr>
        <w:spacing w:after="0" w:line="240" w:lineRule="auto"/>
        <w:jc w:val="center"/>
        <w:rPr>
          <w:b/>
          <w:sz w:val="28"/>
          <w:szCs w:val="20"/>
        </w:rPr>
      </w:pPr>
      <w:r>
        <w:rPr>
          <w:rFonts w:cs="Calibri"/>
          <w:b/>
          <w:noProof/>
          <w:lang w:eastAsia="en-GB"/>
        </w:rPr>
        <w:drawing>
          <wp:inline distT="0" distB="0" distL="0" distR="0" wp14:anchorId="29793925" wp14:editId="2A9216D6">
            <wp:extent cx="1866736" cy="1293541"/>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27" cy="1293673"/>
                    </a:xfrm>
                    <a:prstGeom prst="rect">
                      <a:avLst/>
                    </a:prstGeom>
                    <a:noFill/>
                    <a:ln>
                      <a:noFill/>
                    </a:ln>
                  </pic:spPr>
                </pic:pic>
              </a:graphicData>
            </a:graphic>
          </wp:inline>
        </w:drawing>
      </w:r>
    </w:p>
    <w:p w:rsidR="00D27705" w:rsidRPr="00DD346E" w:rsidRDefault="00D73DED" w:rsidP="00D27705">
      <w:pPr>
        <w:spacing w:after="0" w:line="240" w:lineRule="auto"/>
        <w:jc w:val="center"/>
        <w:rPr>
          <w:b/>
          <w:sz w:val="32"/>
          <w:szCs w:val="20"/>
        </w:rPr>
      </w:pPr>
      <w:r>
        <w:rPr>
          <w:b/>
          <w:sz w:val="28"/>
          <w:szCs w:val="20"/>
        </w:rPr>
        <w:t>Jo</w:t>
      </w:r>
      <w:r w:rsidR="00D27705" w:rsidRPr="00DD346E">
        <w:rPr>
          <w:b/>
          <w:sz w:val="28"/>
          <w:szCs w:val="20"/>
        </w:rPr>
        <w:t>b Description</w:t>
      </w:r>
      <w:r w:rsidR="00B67640">
        <w:rPr>
          <w:b/>
          <w:sz w:val="28"/>
          <w:szCs w:val="20"/>
        </w:rPr>
        <w:t xml:space="preserve"> and Person Specification</w:t>
      </w:r>
    </w:p>
    <w:p w:rsidR="00D27705" w:rsidRPr="00DD346E" w:rsidRDefault="00D27705" w:rsidP="00D27705">
      <w:pPr>
        <w:spacing w:after="0" w:line="240" w:lineRule="auto"/>
        <w:rPr>
          <w:szCs w:val="20"/>
        </w:rPr>
      </w:pPr>
    </w:p>
    <w:tbl>
      <w:tblPr>
        <w:tblStyle w:val="TableGrid7"/>
        <w:tblW w:w="0" w:type="auto"/>
        <w:tblLook w:val="04A0" w:firstRow="1" w:lastRow="0" w:firstColumn="1" w:lastColumn="0" w:noHBand="0" w:noVBand="1"/>
      </w:tblPr>
      <w:tblGrid>
        <w:gridCol w:w="1792"/>
        <w:gridCol w:w="7224"/>
      </w:tblGrid>
      <w:tr w:rsidR="00D27705" w:rsidRPr="00DD346E" w:rsidTr="00931830">
        <w:trPr>
          <w:trHeight w:val="353"/>
        </w:trPr>
        <w:tc>
          <w:tcPr>
            <w:tcW w:w="1809" w:type="dxa"/>
          </w:tcPr>
          <w:p w:rsidR="00D27705" w:rsidRPr="00DD346E" w:rsidRDefault="00D27705" w:rsidP="00931830">
            <w:pPr>
              <w:spacing w:after="0" w:line="240" w:lineRule="auto"/>
              <w:rPr>
                <w:b/>
                <w:szCs w:val="20"/>
              </w:rPr>
            </w:pPr>
            <w:r w:rsidRPr="00DD346E">
              <w:rPr>
                <w:b/>
                <w:szCs w:val="20"/>
              </w:rPr>
              <w:t>Position:</w:t>
            </w:r>
          </w:p>
        </w:tc>
        <w:tc>
          <w:tcPr>
            <w:tcW w:w="7433" w:type="dxa"/>
          </w:tcPr>
          <w:p w:rsidR="00D27705" w:rsidRPr="00DD346E" w:rsidRDefault="00D230AB" w:rsidP="0038771A">
            <w:pPr>
              <w:spacing w:after="0" w:line="240" w:lineRule="auto"/>
              <w:rPr>
                <w:szCs w:val="20"/>
              </w:rPr>
            </w:pPr>
            <w:r>
              <w:rPr>
                <w:szCs w:val="20"/>
              </w:rPr>
              <w:t>SENCO</w:t>
            </w:r>
          </w:p>
        </w:tc>
      </w:tr>
      <w:tr w:rsidR="00D27705" w:rsidRPr="00DD346E" w:rsidTr="00931830">
        <w:trPr>
          <w:trHeight w:val="353"/>
        </w:trPr>
        <w:tc>
          <w:tcPr>
            <w:tcW w:w="1809" w:type="dxa"/>
          </w:tcPr>
          <w:p w:rsidR="00D27705" w:rsidRPr="00DD346E" w:rsidRDefault="007A6734" w:rsidP="00931830">
            <w:pPr>
              <w:spacing w:after="0" w:line="240" w:lineRule="auto"/>
              <w:rPr>
                <w:b/>
                <w:szCs w:val="20"/>
              </w:rPr>
            </w:pPr>
            <w:r>
              <w:rPr>
                <w:b/>
                <w:szCs w:val="20"/>
              </w:rPr>
              <w:t>Responsible t</w:t>
            </w:r>
            <w:r w:rsidR="00D27705" w:rsidRPr="00DD346E">
              <w:rPr>
                <w:b/>
                <w:szCs w:val="20"/>
              </w:rPr>
              <w:t>o:</w:t>
            </w:r>
          </w:p>
        </w:tc>
        <w:tc>
          <w:tcPr>
            <w:tcW w:w="7433" w:type="dxa"/>
          </w:tcPr>
          <w:p w:rsidR="00D27705" w:rsidRPr="00DD346E" w:rsidRDefault="00D27705" w:rsidP="00931830">
            <w:pPr>
              <w:spacing w:after="0" w:line="240" w:lineRule="auto"/>
              <w:rPr>
                <w:szCs w:val="20"/>
              </w:rPr>
            </w:pPr>
            <w:r w:rsidRPr="00DD346E">
              <w:rPr>
                <w:szCs w:val="20"/>
              </w:rPr>
              <w:t>Headteacher via SLT Line Manager</w:t>
            </w:r>
          </w:p>
        </w:tc>
      </w:tr>
      <w:tr w:rsidR="007A6734" w:rsidRPr="00DD346E" w:rsidTr="00931830">
        <w:trPr>
          <w:trHeight w:val="353"/>
        </w:trPr>
        <w:tc>
          <w:tcPr>
            <w:tcW w:w="1809" w:type="dxa"/>
          </w:tcPr>
          <w:p w:rsidR="007A6734" w:rsidRPr="00DD346E" w:rsidRDefault="007A6734" w:rsidP="00931830">
            <w:pPr>
              <w:spacing w:after="0" w:line="240" w:lineRule="auto"/>
              <w:rPr>
                <w:b/>
                <w:szCs w:val="20"/>
              </w:rPr>
            </w:pPr>
            <w:r>
              <w:rPr>
                <w:b/>
                <w:szCs w:val="20"/>
              </w:rPr>
              <w:t>Responsible for:</w:t>
            </w:r>
          </w:p>
        </w:tc>
        <w:tc>
          <w:tcPr>
            <w:tcW w:w="7433" w:type="dxa"/>
          </w:tcPr>
          <w:p w:rsidR="007A6734" w:rsidRDefault="007A6734" w:rsidP="00484BFD">
            <w:pPr>
              <w:spacing w:after="0" w:line="240" w:lineRule="auto"/>
              <w:rPr>
                <w:szCs w:val="20"/>
              </w:rPr>
            </w:pPr>
            <w:r>
              <w:rPr>
                <w:szCs w:val="20"/>
              </w:rPr>
              <w:t xml:space="preserve">Teaching and support staff within the </w:t>
            </w:r>
            <w:r w:rsidR="00484BFD">
              <w:rPr>
                <w:szCs w:val="20"/>
              </w:rPr>
              <w:t>Learning Centre</w:t>
            </w:r>
          </w:p>
        </w:tc>
      </w:tr>
      <w:tr w:rsidR="00D27705" w:rsidRPr="00DD346E" w:rsidTr="00931830">
        <w:trPr>
          <w:trHeight w:val="353"/>
        </w:trPr>
        <w:tc>
          <w:tcPr>
            <w:tcW w:w="1809" w:type="dxa"/>
          </w:tcPr>
          <w:p w:rsidR="00D27705" w:rsidRPr="00DD346E" w:rsidRDefault="00D27705" w:rsidP="00931830">
            <w:pPr>
              <w:spacing w:after="0" w:line="240" w:lineRule="auto"/>
              <w:rPr>
                <w:b/>
                <w:szCs w:val="20"/>
              </w:rPr>
            </w:pPr>
            <w:r w:rsidRPr="00DD346E">
              <w:rPr>
                <w:b/>
                <w:szCs w:val="20"/>
              </w:rPr>
              <w:t>Grade:</w:t>
            </w:r>
          </w:p>
        </w:tc>
        <w:tc>
          <w:tcPr>
            <w:tcW w:w="7433" w:type="dxa"/>
          </w:tcPr>
          <w:p w:rsidR="00D27705" w:rsidRPr="00DD346E" w:rsidRDefault="00784F15" w:rsidP="00931830">
            <w:pPr>
              <w:spacing w:after="0" w:line="240" w:lineRule="auto"/>
              <w:rPr>
                <w:szCs w:val="20"/>
              </w:rPr>
            </w:pPr>
            <w:r>
              <w:rPr>
                <w:szCs w:val="20"/>
              </w:rPr>
              <w:t>TLR 1</w:t>
            </w:r>
            <w:r w:rsidR="00D230AB">
              <w:rPr>
                <w:szCs w:val="20"/>
              </w:rPr>
              <w:t>a</w:t>
            </w:r>
          </w:p>
        </w:tc>
      </w:tr>
      <w:tr w:rsidR="00D27705" w:rsidRPr="00DD346E" w:rsidTr="00931830">
        <w:trPr>
          <w:trHeight w:val="353"/>
        </w:trPr>
        <w:tc>
          <w:tcPr>
            <w:tcW w:w="1809" w:type="dxa"/>
          </w:tcPr>
          <w:p w:rsidR="00D27705" w:rsidRPr="00DD346E" w:rsidRDefault="00D27705" w:rsidP="00931830">
            <w:pPr>
              <w:spacing w:after="0" w:line="240" w:lineRule="auto"/>
              <w:rPr>
                <w:b/>
                <w:szCs w:val="20"/>
              </w:rPr>
            </w:pPr>
            <w:r w:rsidRPr="00DD346E">
              <w:rPr>
                <w:b/>
                <w:szCs w:val="20"/>
              </w:rPr>
              <w:t>Disclosure Level:</w:t>
            </w:r>
          </w:p>
        </w:tc>
        <w:tc>
          <w:tcPr>
            <w:tcW w:w="7433" w:type="dxa"/>
          </w:tcPr>
          <w:p w:rsidR="00D27705" w:rsidRPr="00DD346E" w:rsidRDefault="00D27705" w:rsidP="00931830">
            <w:pPr>
              <w:spacing w:after="0" w:line="240" w:lineRule="auto"/>
              <w:rPr>
                <w:szCs w:val="20"/>
              </w:rPr>
            </w:pPr>
            <w:r w:rsidRPr="00DD346E">
              <w:rPr>
                <w:szCs w:val="20"/>
              </w:rPr>
              <w:t>Enhanced DBS</w:t>
            </w:r>
          </w:p>
        </w:tc>
      </w:tr>
    </w:tbl>
    <w:p w:rsidR="00D27705" w:rsidRPr="00DD346E" w:rsidRDefault="00D27705" w:rsidP="00D27705">
      <w:pPr>
        <w:spacing w:after="0" w:line="240" w:lineRule="auto"/>
        <w:rPr>
          <w:szCs w:val="20"/>
        </w:rPr>
      </w:pPr>
    </w:p>
    <w:tbl>
      <w:tblPr>
        <w:tblStyle w:val="TableGrid7"/>
        <w:tblW w:w="0" w:type="auto"/>
        <w:tblLook w:val="04A0" w:firstRow="1" w:lastRow="0" w:firstColumn="1" w:lastColumn="0" w:noHBand="0" w:noVBand="1"/>
      </w:tblPr>
      <w:tblGrid>
        <w:gridCol w:w="9016"/>
      </w:tblGrid>
      <w:tr w:rsidR="00D27705" w:rsidRPr="00DD346E" w:rsidTr="00931830">
        <w:tc>
          <w:tcPr>
            <w:tcW w:w="9242" w:type="dxa"/>
          </w:tcPr>
          <w:p w:rsidR="00450891" w:rsidRPr="00450891" w:rsidRDefault="00450891" w:rsidP="00931830">
            <w:pPr>
              <w:spacing w:after="0" w:line="240" w:lineRule="auto"/>
              <w:rPr>
                <w:rFonts w:asciiTheme="minorHAnsi" w:hAnsiTheme="minorHAnsi" w:cstheme="minorHAnsi"/>
                <w:b/>
                <w:sz w:val="28"/>
                <w:szCs w:val="28"/>
              </w:rPr>
            </w:pPr>
            <w:r w:rsidRPr="00450891">
              <w:rPr>
                <w:rFonts w:asciiTheme="minorHAnsi" w:hAnsiTheme="minorHAnsi" w:cstheme="minorHAnsi"/>
                <w:b/>
                <w:sz w:val="28"/>
                <w:szCs w:val="28"/>
              </w:rPr>
              <w:t>Job Description</w:t>
            </w:r>
          </w:p>
          <w:p w:rsidR="00450891" w:rsidRDefault="00450891" w:rsidP="00931830">
            <w:pPr>
              <w:spacing w:after="0" w:line="240" w:lineRule="auto"/>
              <w:rPr>
                <w:rFonts w:asciiTheme="minorHAnsi" w:hAnsiTheme="minorHAnsi" w:cstheme="minorHAnsi"/>
                <w:b/>
                <w:szCs w:val="20"/>
              </w:rPr>
            </w:pPr>
          </w:p>
          <w:p w:rsidR="00D27705" w:rsidRPr="00771C5F" w:rsidRDefault="00E21ADA" w:rsidP="00931830">
            <w:pPr>
              <w:spacing w:after="0" w:line="240" w:lineRule="auto"/>
              <w:rPr>
                <w:rFonts w:asciiTheme="minorHAnsi" w:hAnsiTheme="minorHAnsi" w:cstheme="minorHAnsi"/>
                <w:b/>
                <w:szCs w:val="20"/>
              </w:rPr>
            </w:pPr>
            <w:r w:rsidRPr="00771C5F">
              <w:rPr>
                <w:rFonts w:asciiTheme="minorHAnsi" w:hAnsiTheme="minorHAnsi" w:cstheme="minorHAnsi"/>
                <w:b/>
                <w:szCs w:val="20"/>
              </w:rPr>
              <w:t>Core purpose of the post</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lead and manage the provision for student with special educational needs in the school.</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ensure that the school meets statutory provision according to the Code of Practice.</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support the high quality teaching of students with SEND.</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raise attainment and achievement of students with SEND and to monitor and support students’ progress.</w:t>
            </w:r>
          </w:p>
          <w:p w:rsid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track, monitor and evaluate the impact of the interventions aimed at literacy and numeracy.</w:t>
            </w:r>
          </w:p>
          <w:p w:rsidR="00E64852" w:rsidRPr="00C50C58" w:rsidRDefault="00E64852" w:rsidP="00C50C58">
            <w:pPr>
              <w:numPr>
                <w:ilvl w:val="0"/>
                <w:numId w:val="1"/>
              </w:numPr>
              <w:spacing w:after="0" w:line="240" w:lineRule="auto"/>
              <w:ind w:right="26"/>
              <w:jc w:val="both"/>
              <w:outlineLvl w:val="0"/>
              <w:rPr>
                <w:rFonts w:asciiTheme="minorHAnsi" w:hAnsiTheme="minorHAnsi" w:cstheme="minorHAnsi"/>
                <w:spacing w:val="4"/>
              </w:rPr>
            </w:pPr>
            <w:r>
              <w:rPr>
                <w:rFonts w:asciiTheme="minorHAnsi" w:hAnsiTheme="minorHAnsi" w:cstheme="minorHAnsi"/>
                <w:spacing w:val="4"/>
              </w:rPr>
              <w:t>Implement social and life skills programmes.</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coordinate and facilitate the support of students during examination periods.</w:t>
            </w:r>
          </w:p>
          <w:p w:rsidR="00C50C58" w:rsidRPr="00C50C58" w:rsidRDefault="00C50C58" w:rsidP="00C50C58">
            <w:pPr>
              <w:numPr>
                <w:ilvl w:val="0"/>
                <w:numId w:val="1"/>
              </w:numPr>
              <w:spacing w:after="0" w:line="240" w:lineRule="auto"/>
              <w:ind w:right="26"/>
              <w:jc w:val="both"/>
              <w:outlineLvl w:val="0"/>
              <w:rPr>
                <w:rFonts w:asciiTheme="minorHAnsi" w:hAnsiTheme="minorHAnsi" w:cstheme="minorHAnsi"/>
                <w:spacing w:val="4"/>
              </w:rPr>
            </w:pPr>
            <w:r w:rsidRPr="00C50C58">
              <w:rPr>
                <w:rFonts w:asciiTheme="minorHAnsi" w:hAnsiTheme="minorHAnsi" w:cstheme="minorHAnsi"/>
                <w:spacing w:val="4"/>
              </w:rPr>
              <w:t>To develop effective working practices with staff, parents and agencies.</w:t>
            </w:r>
          </w:p>
          <w:p w:rsidR="00D27705" w:rsidRPr="00DD346E" w:rsidRDefault="00D27705" w:rsidP="0098795B">
            <w:pPr>
              <w:spacing w:after="0" w:line="240" w:lineRule="auto"/>
              <w:ind w:left="1080"/>
              <w:contextualSpacing/>
              <w:rPr>
                <w:szCs w:val="20"/>
              </w:rPr>
            </w:pPr>
          </w:p>
        </w:tc>
      </w:tr>
    </w:tbl>
    <w:p w:rsidR="00D27705" w:rsidRPr="00DD346E" w:rsidRDefault="00D27705" w:rsidP="00D27705">
      <w:pPr>
        <w:spacing w:after="0" w:line="240" w:lineRule="auto"/>
        <w:rPr>
          <w:szCs w:val="20"/>
        </w:rPr>
      </w:pPr>
    </w:p>
    <w:p w:rsidR="00D27705" w:rsidRPr="00DD346E" w:rsidRDefault="00D27705" w:rsidP="00D27705">
      <w:pPr>
        <w:spacing w:after="0" w:line="240" w:lineRule="auto"/>
        <w:rPr>
          <w:szCs w:val="20"/>
        </w:rPr>
      </w:pPr>
    </w:p>
    <w:tbl>
      <w:tblPr>
        <w:tblStyle w:val="TableGrid7"/>
        <w:tblW w:w="0" w:type="auto"/>
        <w:tblLook w:val="04A0" w:firstRow="1" w:lastRow="0" w:firstColumn="1" w:lastColumn="0" w:noHBand="0" w:noVBand="1"/>
      </w:tblPr>
      <w:tblGrid>
        <w:gridCol w:w="9016"/>
      </w:tblGrid>
      <w:tr w:rsidR="00D27705" w:rsidRPr="00DD346E" w:rsidTr="00931830">
        <w:tc>
          <w:tcPr>
            <w:tcW w:w="9242" w:type="dxa"/>
          </w:tcPr>
          <w:p w:rsidR="00D27705" w:rsidRPr="00DD346E" w:rsidRDefault="00D27705" w:rsidP="00931830">
            <w:pPr>
              <w:spacing w:after="0" w:line="240" w:lineRule="auto"/>
              <w:rPr>
                <w:b/>
                <w:szCs w:val="20"/>
              </w:rPr>
            </w:pPr>
            <w:r w:rsidRPr="00DD346E">
              <w:rPr>
                <w:b/>
                <w:szCs w:val="20"/>
              </w:rPr>
              <w:t>Duties and responsibilities attached to this post are as follows:</w:t>
            </w:r>
          </w:p>
          <w:p w:rsidR="00A4638D" w:rsidRDefault="00A4638D" w:rsidP="00A4638D">
            <w:pPr>
              <w:spacing w:after="0" w:line="240" w:lineRule="auto"/>
              <w:rPr>
                <w:szCs w:val="20"/>
              </w:rPr>
            </w:pPr>
          </w:p>
          <w:p w:rsidR="00A4638D" w:rsidRPr="00A4638D" w:rsidRDefault="00A4638D" w:rsidP="00A4638D">
            <w:pPr>
              <w:spacing w:after="0" w:line="240" w:lineRule="auto"/>
              <w:rPr>
                <w:b/>
                <w:szCs w:val="20"/>
              </w:rPr>
            </w:pPr>
            <w:r w:rsidRPr="00A4638D">
              <w:rPr>
                <w:b/>
                <w:szCs w:val="20"/>
              </w:rPr>
              <w:t>Teaching</w:t>
            </w:r>
          </w:p>
          <w:p w:rsidR="00A4638D" w:rsidRPr="00A4638D" w:rsidRDefault="00A4638D" w:rsidP="00A4638D">
            <w:pPr>
              <w:pStyle w:val="ListParagraph"/>
              <w:numPr>
                <w:ilvl w:val="0"/>
                <w:numId w:val="12"/>
              </w:numPr>
              <w:spacing w:after="0" w:line="240" w:lineRule="auto"/>
              <w:rPr>
                <w:szCs w:val="20"/>
              </w:rPr>
            </w:pPr>
            <w:r w:rsidRPr="00A4638D">
              <w:rPr>
                <w:szCs w:val="20"/>
              </w:rPr>
              <w:t>To carry out the duties outlined in the MPS/UPS Teacher job description</w:t>
            </w:r>
            <w:r w:rsidR="00C37202">
              <w:rPr>
                <w:szCs w:val="20"/>
              </w:rPr>
              <w:t>.</w:t>
            </w:r>
          </w:p>
          <w:p w:rsidR="007A6734" w:rsidRPr="007A6734" w:rsidRDefault="007A6734" w:rsidP="00931830">
            <w:pPr>
              <w:spacing w:after="0" w:line="240" w:lineRule="auto"/>
              <w:rPr>
                <w:szCs w:val="20"/>
              </w:rPr>
            </w:pPr>
          </w:p>
          <w:p w:rsidR="00D27705" w:rsidRPr="00484BFD" w:rsidRDefault="00771C5F" w:rsidP="00931830">
            <w:pPr>
              <w:spacing w:after="0" w:line="240" w:lineRule="auto"/>
              <w:rPr>
                <w:rFonts w:asciiTheme="minorHAnsi" w:hAnsiTheme="minorHAnsi" w:cstheme="minorHAnsi"/>
                <w:b/>
              </w:rPr>
            </w:pPr>
            <w:r w:rsidRPr="00484BFD">
              <w:rPr>
                <w:rFonts w:asciiTheme="minorHAnsi" w:hAnsiTheme="minorHAnsi" w:cstheme="minorHAnsi"/>
                <w:b/>
              </w:rPr>
              <w:t>Leadership a</w:t>
            </w:r>
            <w:r w:rsidR="00D27705" w:rsidRPr="00484BFD">
              <w:rPr>
                <w:rFonts w:asciiTheme="minorHAnsi" w:hAnsiTheme="minorHAnsi" w:cstheme="minorHAnsi"/>
                <w:b/>
              </w:rPr>
              <w:t xml:space="preserve">nd </w:t>
            </w:r>
            <w:r w:rsidR="007A6734" w:rsidRPr="00484BFD">
              <w:rPr>
                <w:rFonts w:asciiTheme="minorHAnsi" w:hAnsiTheme="minorHAnsi" w:cstheme="minorHAnsi"/>
                <w:b/>
              </w:rPr>
              <w:t>Management</w:t>
            </w:r>
            <w:r w:rsidR="009B7D5B" w:rsidRPr="00484BFD">
              <w:rPr>
                <w:rFonts w:asciiTheme="minorHAnsi" w:hAnsiTheme="minorHAnsi" w:cstheme="minorHAnsi"/>
                <w:b/>
              </w:rPr>
              <w:t xml:space="preserve"> of Learning</w:t>
            </w:r>
          </w:p>
          <w:p w:rsidR="007648D6" w:rsidRPr="00484BFD" w:rsidRDefault="007648D6" w:rsidP="007648D6">
            <w:pPr>
              <w:pStyle w:val="ListParagraph"/>
              <w:numPr>
                <w:ilvl w:val="0"/>
                <w:numId w:val="10"/>
              </w:numPr>
              <w:spacing w:after="0" w:line="240" w:lineRule="auto"/>
              <w:jc w:val="both"/>
              <w:rPr>
                <w:rFonts w:asciiTheme="minorHAnsi" w:hAnsiTheme="minorHAnsi" w:cstheme="minorHAnsi"/>
              </w:rPr>
            </w:pPr>
            <w:r w:rsidRPr="00484BFD">
              <w:rPr>
                <w:rStyle w:val="threece1"/>
                <w:rFonts w:asciiTheme="minorHAnsi" w:hAnsiTheme="minorHAnsi" w:cstheme="minorHAnsi"/>
                <w:color w:val="000000"/>
                <w:sz w:val="22"/>
                <w:szCs w:val="22"/>
              </w:rPr>
              <w:t>Contribute to the implementation, evaluation and success of the school vision and improvement plan.</w:t>
            </w:r>
          </w:p>
          <w:p w:rsidR="007648D6" w:rsidRPr="00484BFD" w:rsidRDefault="007648D6" w:rsidP="007648D6">
            <w:pPr>
              <w:numPr>
                <w:ilvl w:val="0"/>
                <w:numId w:val="10"/>
              </w:numPr>
              <w:spacing w:after="0" w:line="240" w:lineRule="auto"/>
              <w:jc w:val="both"/>
              <w:rPr>
                <w:rStyle w:val="threece1"/>
                <w:rFonts w:asciiTheme="minorHAnsi" w:hAnsiTheme="minorHAnsi" w:cstheme="minorHAnsi"/>
                <w:sz w:val="22"/>
                <w:szCs w:val="22"/>
              </w:rPr>
            </w:pPr>
            <w:r w:rsidRPr="00484BFD">
              <w:rPr>
                <w:rStyle w:val="threece1"/>
                <w:rFonts w:asciiTheme="minorHAnsi" w:hAnsiTheme="minorHAnsi" w:cstheme="minorHAnsi"/>
                <w:color w:val="000000"/>
                <w:sz w:val="22"/>
                <w:szCs w:val="22"/>
              </w:rPr>
              <w:t>Develop, implement and evaluate the success of the Learning Centre improvement plan in line with school priorities.</w:t>
            </w:r>
          </w:p>
          <w:p w:rsidR="007648D6" w:rsidRPr="00484BFD" w:rsidRDefault="007648D6" w:rsidP="007648D6">
            <w:pPr>
              <w:numPr>
                <w:ilvl w:val="0"/>
                <w:numId w:val="10"/>
              </w:numPr>
              <w:spacing w:after="0" w:line="240" w:lineRule="auto"/>
              <w:jc w:val="both"/>
              <w:rPr>
                <w:rStyle w:val="threece1"/>
                <w:rFonts w:asciiTheme="minorHAnsi" w:hAnsiTheme="minorHAnsi" w:cstheme="minorHAnsi"/>
                <w:sz w:val="22"/>
                <w:szCs w:val="22"/>
              </w:rPr>
            </w:pPr>
            <w:r w:rsidRPr="00484BFD">
              <w:rPr>
                <w:rStyle w:val="threece1"/>
                <w:rFonts w:asciiTheme="minorHAnsi" w:hAnsiTheme="minorHAnsi" w:cstheme="minorHAnsi"/>
                <w:color w:val="000000"/>
                <w:sz w:val="22"/>
                <w:szCs w:val="22"/>
              </w:rPr>
              <w:t>Develop, monitor and review the provision in the Learning Centre in terms of:</w:t>
            </w:r>
            <w:r w:rsidRPr="00484BFD">
              <w:rPr>
                <w:rStyle w:val="threece1"/>
                <w:rFonts w:asciiTheme="minorHAnsi" w:hAnsiTheme="minorHAnsi" w:cstheme="minorHAnsi"/>
                <w:sz w:val="22"/>
                <w:szCs w:val="22"/>
              </w:rPr>
              <w:t xml:space="preserve"> </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student progress through the analysis of performance data, using this information for planning and target setting across the area;</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identification of students whose barriers to learning impact on their ability to achieve their potential;</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identifying appropriate progress targets for SEND students;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provision of individualised programmes of intervention according to student need;</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implement literacy and numeracy intervention programmes;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monitoring the progress of SEND students;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lastRenderedPageBreak/>
              <w:t>working with Leaders of Learning to ensure that targeted groups of students receive necessary interventions and are making good progress;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managing the work of Teaching Assistants and their interventions with students, whether in class, individually or in small groups;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working with the Examinations Officer to organise and facilitate the support for students during examination periods;</w:t>
            </w:r>
          </w:p>
          <w:p w:rsidR="007648D6" w:rsidRPr="00484BFD" w:rsidRDefault="007648D6" w:rsidP="007648D6">
            <w:pPr>
              <w:numPr>
                <w:ilvl w:val="2"/>
                <w:numId w:val="10"/>
              </w:numPr>
              <w:spacing w:after="0" w:line="240" w:lineRule="auto"/>
              <w:jc w:val="both"/>
              <w:rPr>
                <w:rFonts w:asciiTheme="minorHAnsi" w:hAnsiTheme="minorHAnsi" w:cstheme="minorHAnsi"/>
              </w:rPr>
            </w:pPr>
            <w:r w:rsidRPr="00484BFD">
              <w:rPr>
                <w:rFonts w:asciiTheme="minorHAnsi" w:hAnsiTheme="minorHAnsi" w:cstheme="minorHAnsi"/>
              </w:rPr>
              <w:t>the development of appropriate policies and assessment and learning strategies within the Learning Centre</w:t>
            </w:r>
            <w:r w:rsidR="001B2C97">
              <w:rPr>
                <w:rFonts w:asciiTheme="minorHAnsi" w:hAnsiTheme="minorHAnsi" w:cstheme="minorHAnsi"/>
              </w:rPr>
              <w:t>.</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Liaise with relevant outside agencies to ensure that the requirements for the provision of SEND at the school are met.</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Attend multi-agency and review meetings for designated students.</w:t>
            </w:r>
          </w:p>
          <w:p w:rsidR="007648D6" w:rsidRPr="00484BFD" w:rsidRDefault="0078120F" w:rsidP="007648D6">
            <w:pPr>
              <w:numPr>
                <w:ilvl w:val="0"/>
                <w:numId w:val="10"/>
              </w:numPr>
              <w:spacing w:after="0" w:line="240" w:lineRule="auto"/>
              <w:jc w:val="both"/>
              <w:rPr>
                <w:rFonts w:asciiTheme="minorHAnsi" w:hAnsiTheme="minorHAnsi" w:cstheme="minorHAnsi"/>
              </w:rPr>
            </w:pPr>
            <w:r>
              <w:rPr>
                <w:rFonts w:asciiTheme="minorHAnsi" w:hAnsiTheme="minorHAnsi" w:cstheme="minorHAnsi"/>
              </w:rPr>
              <w:t xml:space="preserve">Apply for EHCPs and </w:t>
            </w:r>
            <w:r w:rsidR="007648D6" w:rsidRPr="00484BFD">
              <w:rPr>
                <w:rFonts w:asciiTheme="minorHAnsi" w:hAnsiTheme="minorHAnsi" w:cstheme="minorHAnsi"/>
              </w:rPr>
              <w:t>Monitor the progress of and provision for students with EHCPs</w:t>
            </w:r>
            <w:r>
              <w:rPr>
                <w:rFonts w:asciiTheme="minorHAnsi" w:hAnsiTheme="minorHAnsi" w:cstheme="minorHAnsi"/>
              </w:rPr>
              <w:t>, leading the annual review of these</w:t>
            </w:r>
            <w:r w:rsidR="007648D6" w:rsidRPr="00484BFD">
              <w:rPr>
                <w:rFonts w:asciiTheme="minorHAnsi" w:hAnsiTheme="minorHAnsi" w:cstheme="minorHAnsi"/>
              </w:rPr>
              <w:t>.</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Liaise with partner primary schools regarding transition from KS2 to KS3.</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Liaise with partner Post 16 institutions regarding transition from KS4 to Further Education.</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Ensure that Health and Safety policies and practices, including Risk Assessments are in place.</w:t>
            </w:r>
          </w:p>
          <w:p w:rsidR="007648D6" w:rsidRPr="00484BFD" w:rsidRDefault="007648D6" w:rsidP="007648D6">
            <w:pPr>
              <w:numPr>
                <w:ilvl w:val="0"/>
                <w:numId w:val="10"/>
              </w:numPr>
              <w:spacing w:after="0" w:line="240" w:lineRule="auto"/>
              <w:jc w:val="both"/>
              <w:rPr>
                <w:rFonts w:asciiTheme="minorHAnsi" w:hAnsiTheme="minorHAnsi" w:cstheme="minorHAnsi"/>
              </w:rPr>
            </w:pPr>
            <w:r w:rsidRPr="00484BFD">
              <w:rPr>
                <w:rFonts w:asciiTheme="minorHAnsi" w:hAnsiTheme="minorHAnsi" w:cstheme="minorHAnsi"/>
              </w:rPr>
              <w:t>Take a lead in securing and embedding the school’s pastoral and behavioural support systems within the Learning Centre.</w:t>
            </w:r>
          </w:p>
          <w:p w:rsidR="007648D6" w:rsidRPr="00484BFD" w:rsidRDefault="007648D6" w:rsidP="007648D6">
            <w:pPr>
              <w:spacing w:after="0" w:line="240" w:lineRule="auto"/>
              <w:rPr>
                <w:rFonts w:asciiTheme="minorHAnsi" w:hAnsiTheme="minorHAnsi" w:cstheme="minorHAnsi"/>
                <w:b/>
              </w:rPr>
            </w:pPr>
          </w:p>
          <w:p w:rsidR="00A4638D" w:rsidRPr="00484BFD" w:rsidRDefault="00D27705" w:rsidP="00931830">
            <w:pPr>
              <w:spacing w:after="0" w:line="240" w:lineRule="auto"/>
              <w:rPr>
                <w:rFonts w:asciiTheme="minorHAnsi" w:hAnsiTheme="minorHAnsi" w:cstheme="minorHAnsi"/>
                <w:b/>
              </w:rPr>
            </w:pPr>
            <w:r w:rsidRPr="00484BFD">
              <w:rPr>
                <w:rFonts w:asciiTheme="minorHAnsi" w:hAnsiTheme="minorHAnsi" w:cstheme="minorHAnsi"/>
                <w:b/>
              </w:rPr>
              <w:t>Teaching and Learning</w:t>
            </w:r>
          </w:p>
          <w:p w:rsidR="007648D6" w:rsidRPr="00484BFD" w:rsidRDefault="007648D6" w:rsidP="007648D6">
            <w:pPr>
              <w:numPr>
                <w:ilvl w:val="0"/>
                <w:numId w:val="18"/>
              </w:numPr>
              <w:spacing w:after="0" w:line="240" w:lineRule="auto"/>
              <w:jc w:val="both"/>
              <w:rPr>
                <w:rFonts w:asciiTheme="minorHAnsi" w:hAnsiTheme="minorHAnsi" w:cstheme="minorHAnsi"/>
              </w:rPr>
            </w:pPr>
            <w:r w:rsidRPr="00484BFD">
              <w:rPr>
                <w:rFonts w:asciiTheme="minorHAnsi" w:hAnsiTheme="minorHAnsi" w:cstheme="minorHAnsi"/>
              </w:rPr>
              <w:t>Provide information, guidance and support for teaching staff in order that they are able to meet the needs of SEND students.</w:t>
            </w:r>
          </w:p>
          <w:p w:rsidR="007648D6" w:rsidRPr="00484BFD" w:rsidRDefault="007648D6" w:rsidP="007648D6">
            <w:pPr>
              <w:numPr>
                <w:ilvl w:val="0"/>
                <w:numId w:val="18"/>
              </w:numPr>
              <w:spacing w:after="0" w:line="240" w:lineRule="auto"/>
              <w:jc w:val="both"/>
              <w:rPr>
                <w:rFonts w:asciiTheme="minorHAnsi" w:hAnsiTheme="minorHAnsi" w:cstheme="minorHAnsi"/>
                <w:lang w:eastAsia="en-GB"/>
              </w:rPr>
            </w:pPr>
            <w:r w:rsidRPr="00484BFD">
              <w:rPr>
                <w:rFonts w:asciiTheme="minorHAnsi" w:hAnsiTheme="minorHAnsi" w:cstheme="minorHAnsi"/>
              </w:rPr>
              <w:t>Work with teaching staff to ensure that realistic expectations of behaviour and achievement are set for students with SEND.</w:t>
            </w:r>
          </w:p>
          <w:p w:rsidR="00D27705" w:rsidRPr="00DD346E" w:rsidRDefault="00D27705" w:rsidP="00931830">
            <w:pPr>
              <w:spacing w:after="0" w:line="240" w:lineRule="auto"/>
              <w:rPr>
                <w:b/>
                <w:szCs w:val="20"/>
              </w:rPr>
            </w:pPr>
          </w:p>
          <w:p w:rsidR="00D27705" w:rsidRPr="00DD346E" w:rsidRDefault="00D27705" w:rsidP="00931830">
            <w:pPr>
              <w:spacing w:after="0" w:line="240" w:lineRule="auto"/>
              <w:rPr>
                <w:b/>
                <w:szCs w:val="20"/>
              </w:rPr>
            </w:pPr>
            <w:r w:rsidRPr="00DD346E">
              <w:rPr>
                <w:b/>
                <w:szCs w:val="20"/>
              </w:rPr>
              <w:t>Leading and Managing Staff</w:t>
            </w:r>
          </w:p>
          <w:p w:rsidR="00D27705" w:rsidRPr="00A4638D" w:rsidRDefault="00D27705" w:rsidP="00A4638D">
            <w:pPr>
              <w:pStyle w:val="ListParagraph"/>
              <w:numPr>
                <w:ilvl w:val="0"/>
                <w:numId w:val="13"/>
              </w:numPr>
              <w:spacing w:after="0" w:line="240" w:lineRule="auto"/>
              <w:rPr>
                <w:szCs w:val="20"/>
              </w:rPr>
            </w:pPr>
            <w:r w:rsidRPr="00A4638D">
              <w:rPr>
                <w:szCs w:val="20"/>
              </w:rPr>
              <w:t>Help staff to achieve constructive work</w:t>
            </w:r>
            <w:r w:rsidR="00C37202">
              <w:rPr>
                <w:szCs w:val="20"/>
              </w:rPr>
              <w:t>ing relationships with students.</w:t>
            </w:r>
          </w:p>
          <w:p w:rsidR="00D27705" w:rsidRPr="00A4638D" w:rsidRDefault="00D27705" w:rsidP="00A4638D">
            <w:pPr>
              <w:pStyle w:val="ListParagraph"/>
              <w:numPr>
                <w:ilvl w:val="0"/>
                <w:numId w:val="13"/>
              </w:numPr>
              <w:spacing w:after="0" w:line="240" w:lineRule="auto"/>
              <w:rPr>
                <w:szCs w:val="20"/>
              </w:rPr>
            </w:pPr>
            <w:r w:rsidRPr="00A4638D">
              <w:rPr>
                <w:szCs w:val="20"/>
              </w:rPr>
              <w:t xml:space="preserve">Establish clear expectations and constructive working relationships among staff involved with the subject through team working and mutual support; devolving responsibilities and delegating tasks as appropriate; evaluating practice; and developing </w:t>
            </w:r>
            <w:r w:rsidR="00C37202">
              <w:rPr>
                <w:szCs w:val="20"/>
              </w:rPr>
              <w:t>an acceptance of accountability.</w:t>
            </w:r>
          </w:p>
          <w:p w:rsidR="00D27705" w:rsidRPr="00A4638D" w:rsidRDefault="00D27705" w:rsidP="00A4638D">
            <w:pPr>
              <w:pStyle w:val="ListParagraph"/>
              <w:numPr>
                <w:ilvl w:val="0"/>
                <w:numId w:val="13"/>
              </w:numPr>
              <w:spacing w:after="0" w:line="240" w:lineRule="auto"/>
              <w:rPr>
                <w:szCs w:val="20"/>
              </w:rPr>
            </w:pPr>
            <w:r w:rsidRPr="00A4638D">
              <w:rPr>
                <w:szCs w:val="20"/>
              </w:rPr>
              <w:t>Appraise staff as required by the school policy and use the process to develop their personal</w:t>
            </w:r>
            <w:r w:rsidR="00C37202">
              <w:rPr>
                <w:szCs w:val="20"/>
              </w:rPr>
              <w:t xml:space="preserve"> and professional effectiveness.</w:t>
            </w:r>
          </w:p>
          <w:p w:rsidR="00D27705" w:rsidRPr="00A4638D" w:rsidRDefault="00D27705" w:rsidP="00A4638D">
            <w:pPr>
              <w:pStyle w:val="ListParagraph"/>
              <w:numPr>
                <w:ilvl w:val="0"/>
                <w:numId w:val="13"/>
              </w:numPr>
              <w:spacing w:after="0" w:line="240" w:lineRule="auto"/>
              <w:rPr>
                <w:szCs w:val="20"/>
              </w:rPr>
            </w:pPr>
            <w:r w:rsidRPr="00A4638D">
              <w:rPr>
                <w:szCs w:val="20"/>
              </w:rPr>
              <w:t xml:space="preserve">Identify training needs within the </w:t>
            </w:r>
            <w:r w:rsidR="009032CE">
              <w:rPr>
                <w:szCs w:val="20"/>
              </w:rPr>
              <w:t>learning area</w:t>
            </w:r>
            <w:r w:rsidRPr="00A4638D">
              <w:rPr>
                <w:szCs w:val="20"/>
              </w:rPr>
              <w:t xml:space="preserve"> development plan and seek to fulfil the need through example and support, drawing on other so</w:t>
            </w:r>
            <w:r w:rsidR="00C37202">
              <w:rPr>
                <w:szCs w:val="20"/>
              </w:rPr>
              <w:t>urces of expertise as necessary.</w:t>
            </w:r>
          </w:p>
          <w:p w:rsidR="00D27705" w:rsidRPr="00A4638D" w:rsidRDefault="00D27705" w:rsidP="00A4638D">
            <w:pPr>
              <w:pStyle w:val="ListParagraph"/>
              <w:numPr>
                <w:ilvl w:val="0"/>
                <w:numId w:val="13"/>
              </w:numPr>
              <w:spacing w:after="0" w:line="240" w:lineRule="auto"/>
              <w:rPr>
                <w:szCs w:val="20"/>
              </w:rPr>
            </w:pPr>
            <w:r w:rsidRPr="00A4638D">
              <w:rPr>
                <w:szCs w:val="20"/>
              </w:rPr>
              <w:t>Ensure that colleagues (teachers and support staff) are appropriately monitored, supported and assess</w:t>
            </w:r>
            <w:r w:rsidR="00C37202">
              <w:rPr>
                <w:szCs w:val="20"/>
              </w:rPr>
              <w:t>ed in line with school policies.</w:t>
            </w:r>
          </w:p>
          <w:p w:rsidR="00D27705" w:rsidRPr="00A4638D" w:rsidRDefault="00D27705" w:rsidP="00A4638D">
            <w:pPr>
              <w:pStyle w:val="ListParagraph"/>
              <w:numPr>
                <w:ilvl w:val="0"/>
                <w:numId w:val="13"/>
              </w:numPr>
              <w:spacing w:after="0" w:line="240" w:lineRule="auto"/>
              <w:rPr>
                <w:szCs w:val="20"/>
              </w:rPr>
            </w:pPr>
            <w:r w:rsidRPr="00A4638D">
              <w:rPr>
                <w:szCs w:val="20"/>
              </w:rPr>
              <w:t xml:space="preserve">Undertake regular lesson observation for staff </w:t>
            </w:r>
            <w:r w:rsidR="0038771A" w:rsidRPr="00A4638D">
              <w:rPr>
                <w:szCs w:val="20"/>
              </w:rPr>
              <w:t>appraisal</w:t>
            </w:r>
            <w:r w:rsidR="00C37202">
              <w:rPr>
                <w:szCs w:val="20"/>
              </w:rPr>
              <w:t xml:space="preserve"> and to share good practice.</w:t>
            </w:r>
          </w:p>
          <w:p w:rsidR="00D27705" w:rsidRPr="00A4638D" w:rsidRDefault="00D27705" w:rsidP="00A4638D">
            <w:pPr>
              <w:pStyle w:val="ListParagraph"/>
              <w:numPr>
                <w:ilvl w:val="0"/>
                <w:numId w:val="13"/>
              </w:numPr>
              <w:spacing w:after="0" w:line="240" w:lineRule="auto"/>
              <w:rPr>
                <w:szCs w:val="20"/>
              </w:rPr>
            </w:pPr>
            <w:r w:rsidRPr="00A4638D">
              <w:rPr>
                <w:szCs w:val="20"/>
              </w:rPr>
              <w:t xml:space="preserve">Ensure that the Headteacher, SLT and governors are well informed about </w:t>
            </w:r>
            <w:r w:rsidR="007648D6">
              <w:rPr>
                <w:szCs w:val="20"/>
              </w:rPr>
              <w:t>SEND</w:t>
            </w:r>
            <w:r w:rsidRPr="00A4638D">
              <w:rPr>
                <w:szCs w:val="20"/>
              </w:rPr>
              <w:t xml:space="preserve"> policies, plans and priorities.</w:t>
            </w:r>
          </w:p>
          <w:p w:rsidR="00D27705" w:rsidRPr="00DD346E" w:rsidRDefault="00D27705" w:rsidP="00931830">
            <w:pPr>
              <w:spacing w:after="0" w:line="240" w:lineRule="auto"/>
              <w:rPr>
                <w:szCs w:val="20"/>
              </w:rPr>
            </w:pPr>
          </w:p>
          <w:p w:rsidR="00D27705" w:rsidRPr="00DD346E" w:rsidRDefault="00D27705" w:rsidP="00931830">
            <w:pPr>
              <w:spacing w:after="0" w:line="240" w:lineRule="auto"/>
              <w:rPr>
                <w:b/>
                <w:szCs w:val="20"/>
              </w:rPr>
            </w:pPr>
            <w:r w:rsidRPr="00DD346E">
              <w:rPr>
                <w:b/>
                <w:szCs w:val="20"/>
              </w:rPr>
              <w:t>Efficient and Effective Deployment of Staff and Resources</w:t>
            </w:r>
          </w:p>
          <w:p w:rsidR="00D27705" w:rsidRPr="00A4638D" w:rsidRDefault="00D27705" w:rsidP="00A4638D">
            <w:pPr>
              <w:pStyle w:val="ListParagraph"/>
              <w:numPr>
                <w:ilvl w:val="0"/>
                <w:numId w:val="14"/>
              </w:numPr>
              <w:spacing w:after="0" w:line="240" w:lineRule="auto"/>
              <w:rPr>
                <w:szCs w:val="20"/>
              </w:rPr>
            </w:pPr>
            <w:r w:rsidRPr="00A4638D">
              <w:rPr>
                <w:szCs w:val="20"/>
              </w:rPr>
              <w:t>Establish staff and resource needs for the subject(s) and advise the Headteacher and SLT of likely priorities for expenditure, and allocate available resources with maximum efficiency to meet the objectives of the school and subject plans</w:t>
            </w:r>
            <w:r w:rsidR="00C37202">
              <w:rPr>
                <w:szCs w:val="20"/>
              </w:rPr>
              <w:t xml:space="preserve"> and to achieve value for money.</w:t>
            </w:r>
          </w:p>
          <w:p w:rsidR="00D27705" w:rsidRPr="00A4638D" w:rsidRDefault="00D27705" w:rsidP="00A4638D">
            <w:pPr>
              <w:pStyle w:val="ListParagraph"/>
              <w:numPr>
                <w:ilvl w:val="0"/>
                <w:numId w:val="14"/>
              </w:numPr>
              <w:spacing w:after="0" w:line="240" w:lineRule="auto"/>
              <w:rPr>
                <w:szCs w:val="20"/>
              </w:rPr>
            </w:pPr>
            <w:r w:rsidRPr="00A4638D">
              <w:rPr>
                <w:szCs w:val="20"/>
              </w:rPr>
              <w:t>Deploy staff involved in the subject(s) to ensure the best use of subject</w:t>
            </w:r>
            <w:r w:rsidR="00C37202">
              <w:rPr>
                <w:szCs w:val="20"/>
              </w:rPr>
              <w:t>, technical and other expertise.</w:t>
            </w:r>
          </w:p>
          <w:p w:rsidR="00D27705" w:rsidRPr="00A4638D" w:rsidRDefault="00D27705" w:rsidP="00A4638D">
            <w:pPr>
              <w:pStyle w:val="ListParagraph"/>
              <w:numPr>
                <w:ilvl w:val="0"/>
                <w:numId w:val="14"/>
              </w:numPr>
              <w:spacing w:after="0" w:line="240" w:lineRule="auto"/>
              <w:rPr>
                <w:szCs w:val="20"/>
              </w:rPr>
            </w:pPr>
            <w:r w:rsidRPr="00A4638D">
              <w:rPr>
                <w:szCs w:val="20"/>
              </w:rPr>
              <w:t>Ensure the effective and efficient management and organisation of learning resources</w:t>
            </w:r>
            <w:r w:rsidR="00C37202">
              <w:rPr>
                <w:szCs w:val="20"/>
              </w:rPr>
              <w:t>.</w:t>
            </w:r>
          </w:p>
          <w:p w:rsidR="00D27705" w:rsidRPr="00A4638D" w:rsidRDefault="00D27705" w:rsidP="00A4638D">
            <w:pPr>
              <w:pStyle w:val="ListParagraph"/>
              <w:numPr>
                <w:ilvl w:val="0"/>
                <w:numId w:val="14"/>
              </w:numPr>
              <w:spacing w:after="0" w:line="240" w:lineRule="auto"/>
              <w:rPr>
                <w:szCs w:val="20"/>
              </w:rPr>
            </w:pPr>
            <w:r w:rsidRPr="00A4638D">
              <w:rPr>
                <w:szCs w:val="20"/>
              </w:rPr>
              <w:t>Maintain existing resources and explore opportunities to develop or incorporate new resources from source</w:t>
            </w:r>
            <w:r w:rsidR="00C37202">
              <w:rPr>
                <w:szCs w:val="20"/>
              </w:rPr>
              <w:t>s within and outside the school.</w:t>
            </w:r>
          </w:p>
          <w:p w:rsidR="00D27705" w:rsidRPr="00A4638D" w:rsidRDefault="00D27705" w:rsidP="00A4638D">
            <w:pPr>
              <w:pStyle w:val="ListParagraph"/>
              <w:numPr>
                <w:ilvl w:val="0"/>
                <w:numId w:val="14"/>
              </w:numPr>
              <w:spacing w:after="0" w:line="240" w:lineRule="auto"/>
              <w:rPr>
                <w:szCs w:val="20"/>
              </w:rPr>
            </w:pPr>
            <w:r w:rsidRPr="00A4638D">
              <w:rPr>
                <w:szCs w:val="20"/>
              </w:rPr>
              <w:t>Use accommodation to create an effective and stimulating learning environment</w:t>
            </w:r>
            <w:r w:rsidR="00C37202">
              <w:rPr>
                <w:szCs w:val="20"/>
              </w:rPr>
              <w:t>.</w:t>
            </w:r>
          </w:p>
          <w:p w:rsidR="00D27705" w:rsidRPr="00A4638D" w:rsidRDefault="00D27705" w:rsidP="00A4638D">
            <w:pPr>
              <w:pStyle w:val="ListParagraph"/>
              <w:numPr>
                <w:ilvl w:val="0"/>
                <w:numId w:val="14"/>
              </w:numPr>
              <w:spacing w:after="0" w:line="240" w:lineRule="auto"/>
              <w:rPr>
                <w:szCs w:val="20"/>
              </w:rPr>
            </w:pPr>
            <w:r w:rsidRPr="00A4638D">
              <w:rPr>
                <w:szCs w:val="20"/>
              </w:rPr>
              <w:t>Ensure that there is a safe working and learning environment in which risks are properly assessed.</w:t>
            </w:r>
          </w:p>
          <w:p w:rsidR="00D27705" w:rsidRPr="00DD346E" w:rsidRDefault="00D27705" w:rsidP="00931830">
            <w:pPr>
              <w:spacing w:after="0" w:line="240" w:lineRule="auto"/>
              <w:rPr>
                <w:b/>
                <w:szCs w:val="20"/>
              </w:rPr>
            </w:pPr>
          </w:p>
          <w:p w:rsidR="00D27705" w:rsidRPr="00484BFD" w:rsidRDefault="00D27705" w:rsidP="00931830">
            <w:pPr>
              <w:spacing w:after="0" w:line="240" w:lineRule="auto"/>
              <w:rPr>
                <w:rFonts w:asciiTheme="minorHAnsi" w:hAnsiTheme="minorHAnsi" w:cstheme="minorHAnsi"/>
                <w:b/>
                <w:szCs w:val="20"/>
              </w:rPr>
            </w:pPr>
            <w:r w:rsidRPr="00484BFD">
              <w:rPr>
                <w:rFonts w:asciiTheme="minorHAnsi" w:hAnsiTheme="minorHAnsi" w:cstheme="minorHAnsi"/>
                <w:b/>
                <w:szCs w:val="20"/>
              </w:rPr>
              <w:t>General</w:t>
            </w:r>
          </w:p>
          <w:p w:rsidR="007648D6" w:rsidRPr="00484BFD" w:rsidRDefault="007648D6" w:rsidP="007648D6">
            <w:pPr>
              <w:numPr>
                <w:ilvl w:val="0"/>
                <w:numId w:val="19"/>
              </w:numPr>
              <w:tabs>
                <w:tab w:val="left" w:pos="576"/>
              </w:tabs>
              <w:spacing w:after="0" w:line="240" w:lineRule="auto"/>
              <w:ind w:right="26"/>
              <w:jc w:val="both"/>
              <w:rPr>
                <w:rFonts w:asciiTheme="minorHAnsi" w:hAnsiTheme="minorHAnsi" w:cstheme="minorHAnsi"/>
                <w:spacing w:val="4"/>
              </w:rPr>
            </w:pPr>
            <w:r w:rsidRPr="00484BFD">
              <w:rPr>
                <w:rFonts w:asciiTheme="minorHAnsi" w:hAnsiTheme="minorHAnsi" w:cstheme="minorHAnsi"/>
                <w:spacing w:val="4"/>
              </w:rPr>
              <w:t>To attend parents’ evenings.</w:t>
            </w:r>
          </w:p>
          <w:p w:rsidR="007648D6" w:rsidRPr="00484BFD" w:rsidRDefault="007648D6" w:rsidP="007648D6">
            <w:pPr>
              <w:numPr>
                <w:ilvl w:val="0"/>
                <w:numId w:val="19"/>
              </w:numPr>
              <w:tabs>
                <w:tab w:val="left" w:pos="576"/>
              </w:tabs>
              <w:spacing w:after="0" w:line="240" w:lineRule="auto"/>
              <w:ind w:right="26"/>
              <w:jc w:val="both"/>
              <w:rPr>
                <w:rFonts w:asciiTheme="minorHAnsi" w:hAnsiTheme="minorHAnsi" w:cstheme="minorHAnsi"/>
                <w:spacing w:val="4"/>
              </w:rPr>
            </w:pPr>
            <w:r w:rsidRPr="00484BFD">
              <w:rPr>
                <w:rFonts w:asciiTheme="minorHAnsi" w:hAnsiTheme="minorHAnsi" w:cstheme="minorHAnsi"/>
                <w:spacing w:val="4"/>
              </w:rPr>
              <w:t>To represent Learning Support at marketing and liaison events such as Open Evening and Options Evening.</w:t>
            </w:r>
          </w:p>
          <w:p w:rsidR="007648D6" w:rsidRPr="00484BFD" w:rsidRDefault="00D27705" w:rsidP="007648D6">
            <w:pPr>
              <w:numPr>
                <w:ilvl w:val="0"/>
                <w:numId w:val="19"/>
              </w:numPr>
              <w:tabs>
                <w:tab w:val="left" w:pos="576"/>
              </w:tabs>
              <w:spacing w:after="0" w:line="240" w:lineRule="auto"/>
              <w:ind w:right="26"/>
              <w:jc w:val="both"/>
              <w:rPr>
                <w:rFonts w:asciiTheme="minorHAnsi" w:hAnsiTheme="minorHAnsi" w:cstheme="minorHAnsi"/>
                <w:spacing w:val="4"/>
              </w:rPr>
            </w:pPr>
            <w:r w:rsidRPr="00484BFD">
              <w:rPr>
                <w:rFonts w:asciiTheme="minorHAnsi" w:hAnsiTheme="minorHAnsi" w:cstheme="minorHAnsi"/>
                <w:szCs w:val="20"/>
              </w:rPr>
              <w:t>To actively support the vision, e</w:t>
            </w:r>
            <w:r w:rsidR="00C37202" w:rsidRPr="00484BFD">
              <w:rPr>
                <w:rFonts w:asciiTheme="minorHAnsi" w:hAnsiTheme="minorHAnsi" w:cstheme="minorHAnsi"/>
                <w:szCs w:val="20"/>
              </w:rPr>
              <w:t>thos and policies of the school.</w:t>
            </w:r>
          </w:p>
          <w:p w:rsidR="007648D6" w:rsidRPr="00A418A6" w:rsidRDefault="00D27705" w:rsidP="007648D6">
            <w:pPr>
              <w:numPr>
                <w:ilvl w:val="0"/>
                <w:numId w:val="19"/>
              </w:numPr>
              <w:tabs>
                <w:tab w:val="left" w:pos="576"/>
              </w:tabs>
              <w:spacing w:after="0" w:line="240" w:lineRule="auto"/>
              <w:ind w:right="26"/>
              <w:jc w:val="both"/>
              <w:rPr>
                <w:rFonts w:asciiTheme="minorHAnsi" w:hAnsiTheme="minorHAnsi" w:cstheme="minorHAnsi"/>
                <w:spacing w:val="4"/>
              </w:rPr>
            </w:pPr>
            <w:r w:rsidRPr="00484BFD">
              <w:rPr>
                <w:rFonts w:asciiTheme="minorHAnsi" w:hAnsiTheme="minorHAnsi" w:cstheme="minorHAnsi"/>
                <w:szCs w:val="20"/>
              </w:rPr>
              <w:t xml:space="preserve">To promote and safeguard the welfare of children you come into </w:t>
            </w:r>
            <w:r w:rsidR="00C37202" w:rsidRPr="00484BFD">
              <w:rPr>
                <w:rFonts w:asciiTheme="minorHAnsi" w:hAnsiTheme="minorHAnsi" w:cstheme="minorHAnsi"/>
                <w:szCs w:val="20"/>
              </w:rPr>
              <w:t>contact with.</w:t>
            </w:r>
          </w:p>
          <w:p w:rsidR="00A418A6" w:rsidRPr="00484BFD" w:rsidRDefault="00A418A6" w:rsidP="007648D6">
            <w:pPr>
              <w:numPr>
                <w:ilvl w:val="0"/>
                <w:numId w:val="19"/>
              </w:numPr>
              <w:tabs>
                <w:tab w:val="left" w:pos="576"/>
              </w:tabs>
              <w:spacing w:after="0" w:line="240" w:lineRule="auto"/>
              <w:ind w:right="26"/>
              <w:jc w:val="both"/>
              <w:rPr>
                <w:rFonts w:asciiTheme="minorHAnsi" w:hAnsiTheme="minorHAnsi" w:cstheme="minorHAnsi"/>
                <w:spacing w:val="4"/>
              </w:rPr>
            </w:pPr>
            <w:r>
              <w:rPr>
                <w:rFonts w:asciiTheme="minorHAnsi" w:hAnsiTheme="minorHAnsi" w:cstheme="minorHAnsi"/>
                <w:szCs w:val="20"/>
              </w:rPr>
              <w:t>To complete Designated Safeguarding Lead training.</w:t>
            </w:r>
          </w:p>
          <w:p w:rsidR="00D27705" w:rsidRPr="00484BFD" w:rsidRDefault="00D27705" w:rsidP="007648D6">
            <w:pPr>
              <w:numPr>
                <w:ilvl w:val="0"/>
                <w:numId w:val="19"/>
              </w:numPr>
              <w:tabs>
                <w:tab w:val="left" w:pos="576"/>
              </w:tabs>
              <w:spacing w:after="0" w:line="240" w:lineRule="auto"/>
              <w:ind w:right="26"/>
              <w:jc w:val="both"/>
              <w:rPr>
                <w:rFonts w:asciiTheme="minorHAnsi" w:hAnsiTheme="minorHAnsi" w:cstheme="minorHAnsi"/>
                <w:spacing w:val="4"/>
              </w:rPr>
            </w:pPr>
            <w:r w:rsidRPr="00484BFD">
              <w:rPr>
                <w:rFonts w:asciiTheme="minorHAnsi" w:hAnsiTheme="minorHAnsi" w:cstheme="minorHAnsi"/>
                <w:szCs w:val="20"/>
              </w:rPr>
              <w:t>This job description only contains the main duties relating to this post and does not describe in detail all the tasks required to carry them out.</w:t>
            </w:r>
          </w:p>
          <w:p w:rsidR="00D27705" w:rsidRPr="00DD346E" w:rsidRDefault="00D27705" w:rsidP="00931830">
            <w:pPr>
              <w:spacing w:after="0" w:line="240" w:lineRule="auto"/>
              <w:rPr>
                <w:szCs w:val="20"/>
              </w:rPr>
            </w:pPr>
          </w:p>
          <w:p w:rsidR="00D27705" w:rsidRPr="00DD346E" w:rsidRDefault="00D27705" w:rsidP="00931830">
            <w:pPr>
              <w:spacing w:after="0" w:line="240" w:lineRule="auto"/>
              <w:rPr>
                <w:b/>
                <w:szCs w:val="20"/>
              </w:rPr>
            </w:pPr>
            <w:r w:rsidRPr="00DD346E">
              <w:rPr>
                <w:b/>
                <w:szCs w:val="20"/>
              </w:rPr>
              <w:t>Special Notes and Conditions</w:t>
            </w:r>
          </w:p>
          <w:p w:rsidR="00D27705" w:rsidRPr="00DD346E" w:rsidRDefault="00D27705" w:rsidP="00931830">
            <w:pPr>
              <w:spacing w:after="0" w:line="240" w:lineRule="auto"/>
              <w:rPr>
                <w:szCs w:val="20"/>
              </w:rPr>
            </w:pPr>
            <w:r w:rsidRPr="00DD346E">
              <w:rPr>
                <w:szCs w:val="20"/>
              </w:rPr>
              <w:t>The nature of the work necessitates strict confidentiality, no information obtained during or after working hours should be discussed other than with relevant staff.</w:t>
            </w:r>
          </w:p>
          <w:p w:rsidR="00D27705" w:rsidRPr="00DD346E" w:rsidRDefault="00D27705" w:rsidP="00931830">
            <w:pPr>
              <w:spacing w:after="0" w:line="240" w:lineRule="auto"/>
              <w:rPr>
                <w:szCs w:val="20"/>
              </w:rPr>
            </w:pPr>
          </w:p>
          <w:p w:rsidR="00D27705" w:rsidRPr="00DD346E" w:rsidRDefault="00D27705" w:rsidP="00931830">
            <w:pPr>
              <w:spacing w:after="0" w:line="240" w:lineRule="auto"/>
              <w:rPr>
                <w:szCs w:val="20"/>
              </w:rPr>
            </w:pPr>
          </w:p>
        </w:tc>
      </w:tr>
      <w:tr w:rsidR="00D27705" w:rsidRPr="00DD346E" w:rsidTr="00931830">
        <w:tc>
          <w:tcPr>
            <w:tcW w:w="9242" w:type="dxa"/>
          </w:tcPr>
          <w:p w:rsidR="00D27705" w:rsidRPr="00DD346E" w:rsidRDefault="00D27705" w:rsidP="00931830">
            <w:pPr>
              <w:spacing w:after="0" w:line="240" w:lineRule="auto"/>
              <w:rPr>
                <w:i/>
                <w:szCs w:val="20"/>
              </w:rPr>
            </w:pPr>
            <w:r w:rsidRPr="00DD346E">
              <w:rPr>
                <w:i/>
                <w:szCs w:val="20"/>
              </w:rPr>
              <w:lastRenderedPageBreak/>
              <w:t>This role profile is not exhaustive; it will be subject to periodic review and may be amended to meet the changing needs of the business. The post holder will be expected to participate in this process and Oldfield School would aim to reach agreement to the changes.</w:t>
            </w:r>
          </w:p>
          <w:p w:rsidR="00D27705" w:rsidRPr="00DD346E" w:rsidRDefault="00D27705" w:rsidP="00931830">
            <w:pPr>
              <w:spacing w:after="0" w:line="240" w:lineRule="auto"/>
              <w:rPr>
                <w:i/>
                <w:szCs w:val="20"/>
              </w:rPr>
            </w:pPr>
          </w:p>
          <w:p w:rsidR="00D27705" w:rsidRPr="00DD346E" w:rsidRDefault="00D27705" w:rsidP="00931830">
            <w:pPr>
              <w:spacing w:after="0" w:line="240" w:lineRule="auto"/>
              <w:rPr>
                <w:i/>
                <w:szCs w:val="20"/>
              </w:rPr>
            </w:pPr>
          </w:p>
          <w:p w:rsidR="00D27705" w:rsidRPr="00DD346E" w:rsidRDefault="00D27705" w:rsidP="00931830">
            <w:pPr>
              <w:spacing w:after="0" w:line="240" w:lineRule="auto"/>
              <w:rPr>
                <w:i/>
                <w:szCs w:val="20"/>
              </w:rPr>
            </w:pPr>
            <w:r w:rsidRPr="00DD346E">
              <w:rPr>
                <w:i/>
                <w:szCs w:val="20"/>
              </w:rPr>
              <w:t>Oldfield School is 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and Baring Service (DBS) check.</w:t>
            </w:r>
          </w:p>
          <w:p w:rsidR="00D27705" w:rsidRPr="00DD346E" w:rsidRDefault="00D27705" w:rsidP="00931830">
            <w:pPr>
              <w:spacing w:after="0" w:line="240" w:lineRule="auto"/>
              <w:rPr>
                <w:i/>
                <w:szCs w:val="20"/>
              </w:rPr>
            </w:pPr>
          </w:p>
        </w:tc>
      </w:tr>
    </w:tbl>
    <w:p w:rsidR="00D27705" w:rsidRPr="00DD346E" w:rsidRDefault="00D27705" w:rsidP="00D27705">
      <w:pPr>
        <w:spacing w:after="0" w:line="240" w:lineRule="auto"/>
        <w:rPr>
          <w:sz w:val="20"/>
          <w:szCs w:val="20"/>
        </w:rPr>
      </w:pPr>
    </w:p>
    <w:tbl>
      <w:tblPr>
        <w:tblStyle w:val="TableGrid7"/>
        <w:tblW w:w="0" w:type="auto"/>
        <w:tblLook w:val="04A0" w:firstRow="1" w:lastRow="0" w:firstColumn="1" w:lastColumn="0" w:noHBand="0" w:noVBand="1"/>
      </w:tblPr>
      <w:tblGrid>
        <w:gridCol w:w="9016"/>
      </w:tblGrid>
      <w:tr w:rsidR="00B67640" w:rsidRPr="00DD346E" w:rsidTr="00483078">
        <w:tc>
          <w:tcPr>
            <w:tcW w:w="9242" w:type="dxa"/>
          </w:tcPr>
          <w:p w:rsidR="00B67640" w:rsidRPr="00450891" w:rsidRDefault="00B67640" w:rsidP="00483078">
            <w:pPr>
              <w:spacing w:after="0" w:line="240" w:lineRule="auto"/>
              <w:rPr>
                <w:b/>
                <w:sz w:val="28"/>
                <w:szCs w:val="28"/>
              </w:rPr>
            </w:pPr>
            <w:bookmarkStart w:id="0" w:name="_GoBack"/>
            <w:r w:rsidRPr="00450891">
              <w:rPr>
                <w:b/>
                <w:sz w:val="28"/>
                <w:szCs w:val="28"/>
              </w:rPr>
              <w:t xml:space="preserve">Person Specification </w:t>
            </w:r>
          </w:p>
          <w:bookmarkEnd w:id="0"/>
          <w:p w:rsidR="00B67640" w:rsidRPr="00DD346E" w:rsidRDefault="00B67640" w:rsidP="00483078">
            <w:pPr>
              <w:spacing w:after="0" w:line="240" w:lineRule="auto"/>
              <w:rPr>
                <w:b/>
                <w:szCs w:val="20"/>
              </w:rPr>
            </w:pPr>
          </w:p>
          <w:p w:rsidR="00B67640" w:rsidRPr="00DD346E" w:rsidRDefault="00B67640" w:rsidP="00483078">
            <w:pPr>
              <w:spacing w:after="0" w:line="240" w:lineRule="auto"/>
              <w:rPr>
                <w:i/>
                <w:szCs w:val="20"/>
              </w:rPr>
            </w:pPr>
            <w:r w:rsidRPr="00DD346E">
              <w:rPr>
                <w:i/>
                <w:szCs w:val="20"/>
              </w:rPr>
              <w:t>The following person specification outlines the key skills and experience required for this position.</w:t>
            </w:r>
          </w:p>
          <w:p w:rsidR="00B67640" w:rsidRPr="00DD346E" w:rsidRDefault="00B67640" w:rsidP="00483078">
            <w:pPr>
              <w:spacing w:after="0" w:line="240" w:lineRule="auto"/>
              <w:rPr>
                <w:i/>
                <w:szCs w:val="20"/>
              </w:rPr>
            </w:pPr>
          </w:p>
          <w:p w:rsidR="00B67640" w:rsidRPr="00DD346E" w:rsidRDefault="00B67640" w:rsidP="00483078">
            <w:pPr>
              <w:spacing w:after="0" w:line="240" w:lineRule="auto"/>
              <w:rPr>
                <w:i/>
                <w:szCs w:val="20"/>
              </w:rPr>
            </w:pPr>
            <w:r w:rsidRPr="00DD346E">
              <w:rPr>
                <w:i/>
                <w:szCs w:val="20"/>
              </w:rPr>
              <w:t xml:space="preserve">The selection panel will assess each candidate against the criteria listed below expecting candidates to demonstrate knowledge and understanding of each area and show evidence of having applied (or awareness of how to apply) this knowledge and understanding in the school context. </w:t>
            </w:r>
          </w:p>
          <w:p w:rsidR="00B67640" w:rsidRPr="00DD346E" w:rsidRDefault="00B67640" w:rsidP="00483078">
            <w:pPr>
              <w:spacing w:after="0" w:line="240" w:lineRule="auto"/>
              <w:rPr>
                <w:i/>
                <w:szCs w:val="20"/>
              </w:rPr>
            </w:pPr>
          </w:p>
          <w:p w:rsidR="00B67640" w:rsidRPr="00DD346E" w:rsidRDefault="00B67640" w:rsidP="00483078">
            <w:pPr>
              <w:spacing w:after="0" w:line="240" w:lineRule="auto"/>
              <w:rPr>
                <w:i/>
                <w:szCs w:val="20"/>
              </w:rPr>
            </w:pPr>
            <w:r w:rsidRPr="00DD346E">
              <w:rPr>
                <w:i/>
                <w:szCs w:val="20"/>
              </w:rPr>
              <w:t>The panel will use the following assessment tools: application form; interview / assessment activities; reference and other employment checks.</w:t>
            </w:r>
          </w:p>
          <w:p w:rsidR="00B67640" w:rsidRDefault="00B67640" w:rsidP="00483078">
            <w:pPr>
              <w:spacing w:after="0" w:line="240" w:lineRule="auto"/>
              <w:rPr>
                <w:b/>
                <w:szCs w:val="20"/>
              </w:rPr>
            </w:pPr>
          </w:p>
          <w:p w:rsidR="00B67640" w:rsidRPr="00DD346E" w:rsidRDefault="00B67640" w:rsidP="00483078">
            <w:pPr>
              <w:spacing w:after="0" w:line="240" w:lineRule="auto"/>
              <w:rPr>
                <w:b/>
                <w:szCs w:val="20"/>
              </w:rPr>
            </w:pPr>
          </w:p>
          <w:p w:rsidR="00B67640" w:rsidRPr="00DD346E" w:rsidRDefault="00B67640" w:rsidP="00483078">
            <w:pPr>
              <w:spacing w:after="0" w:line="240" w:lineRule="auto"/>
              <w:rPr>
                <w:b/>
                <w:szCs w:val="20"/>
              </w:rPr>
            </w:pPr>
            <w:r w:rsidRPr="00DD346E">
              <w:rPr>
                <w:b/>
                <w:szCs w:val="20"/>
              </w:rPr>
              <w:t xml:space="preserve"> Essential / Desirable (D)</w:t>
            </w:r>
          </w:p>
          <w:p w:rsidR="00B67640" w:rsidRPr="00DD346E" w:rsidRDefault="00B67640" w:rsidP="00483078">
            <w:pPr>
              <w:spacing w:after="0" w:line="240" w:lineRule="auto"/>
              <w:rPr>
                <w:b/>
                <w:szCs w:val="20"/>
              </w:rPr>
            </w:pPr>
          </w:p>
          <w:p w:rsidR="00B67640" w:rsidRPr="00DD346E" w:rsidRDefault="00B67640" w:rsidP="00483078">
            <w:pPr>
              <w:spacing w:after="0" w:line="240" w:lineRule="auto"/>
              <w:rPr>
                <w:b/>
                <w:szCs w:val="20"/>
              </w:rPr>
            </w:pPr>
            <w:r w:rsidRPr="00DD346E">
              <w:rPr>
                <w:b/>
                <w:szCs w:val="20"/>
              </w:rPr>
              <w:t xml:space="preserve">Qualifications </w:t>
            </w:r>
          </w:p>
          <w:p w:rsidR="00B67640" w:rsidRPr="009161EA" w:rsidRDefault="00B67640" w:rsidP="00B67640">
            <w:pPr>
              <w:numPr>
                <w:ilvl w:val="0"/>
                <w:numId w:val="2"/>
              </w:numPr>
              <w:spacing w:after="0" w:line="240" w:lineRule="auto"/>
              <w:contextualSpacing/>
              <w:rPr>
                <w:szCs w:val="20"/>
              </w:rPr>
            </w:pPr>
            <w:r>
              <w:rPr>
                <w:szCs w:val="20"/>
              </w:rPr>
              <w:t>Good subject specific degree.</w:t>
            </w:r>
          </w:p>
          <w:p w:rsidR="00B67640" w:rsidRDefault="00B67640" w:rsidP="00B67640">
            <w:pPr>
              <w:numPr>
                <w:ilvl w:val="0"/>
                <w:numId w:val="2"/>
              </w:numPr>
              <w:spacing w:after="0" w:line="240" w:lineRule="auto"/>
              <w:contextualSpacing/>
              <w:rPr>
                <w:szCs w:val="20"/>
              </w:rPr>
            </w:pPr>
            <w:r w:rsidRPr="009161EA">
              <w:rPr>
                <w:szCs w:val="20"/>
              </w:rPr>
              <w:t>Qualified Teacher Statu</w:t>
            </w:r>
            <w:r>
              <w:rPr>
                <w:szCs w:val="20"/>
              </w:rPr>
              <w:t>s.</w:t>
            </w:r>
          </w:p>
          <w:p w:rsidR="00B67640" w:rsidRDefault="00B67640" w:rsidP="00B67640">
            <w:pPr>
              <w:numPr>
                <w:ilvl w:val="0"/>
                <w:numId w:val="2"/>
              </w:numPr>
              <w:spacing w:after="0" w:line="240" w:lineRule="auto"/>
              <w:contextualSpacing/>
              <w:rPr>
                <w:szCs w:val="20"/>
              </w:rPr>
            </w:pPr>
            <w:r>
              <w:rPr>
                <w:szCs w:val="20"/>
              </w:rPr>
              <w:t>National Award for SENCO. (D)</w:t>
            </w:r>
          </w:p>
          <w:p w:rsidR="00B67640" w:rsidRPr="009161EA" w:rsidRDefault="00B67640" w:rsidP="00B67640">
            <w:pPr>
              <w:numPr>
                <w:ilvl w:val="0"/>
                <w:numId w:val="2"/>
              </w:numPr>
              <w:spacing w:after="0" w:line="240" w:lineRule="auto"/>
              <w:contextualSpacing/>
              <w:rPr>
                <w:szCs w:val="20"/>
              </w:rPr>
            </w:pPr>
            <w:r>
              <w:rPr>
                <w:szCs w:val="20"/>
              </w:rPr>
              <w:t>Access Arrangements Assessor qualifications (D)</w:t>
            </w:r>
          </w:p>
          <w:p w:rsidR="00B67640" w:rsidRPr="009161EA" w:rsidRDefault="00B67640" w:rsidP="00B67640">
            <w:pPr>
              <w:numPr>
                <w:ilvl w:val="0"/>
                <w:numId w:val="2"/>
              </w:numPr>
              <w:spacing w:after="0" w:line="240" w:lineRule="auto"/>
              <w:contextualSpacing/>
              <w:rPr>
                <w:szCs w:val="20"/>
              </w:rPr>
            </w:pPr>
            <w:r w:rsidRPr="009161EA">
              <w:rPr>
                <w:szCs w:val="20"/>
              </w:rPr>
              <w:t xml:space="preserve">Evidence of </w:t>
            </w:r>
            <w:r>
              <w:rPr>
                <w:szCs w:val="20"/>
              </w:rPr>
              <w:t xml:space="preserve">wider, recent and </w:t>
            </w:r>
            <w:r w:rsidRPr="009161EA">
              <w:rPr>
                <w:szCs w:val="20"/>
              </w:rPr>
              <w:t>relevant professional development related to school leadership issues</w:t>
            </w:r>
            <w:r>
              <w:rPr>
                <w:szCs w:val="20"/>
              </w:rPr>
              <w:t>.</w:t>
            </w:r>
          </w:p>
          <w:p w:rsidR="00B67640" w:rsidRPr="00DD346E" w:rsidRDefault="00B67640" w:rsidP="00483078">
            <w:pPr>
              <w:spacing w:after="0" w:line="240" w:lineRule="auto"/>
              <w:rPr>
                <w:szCs w:val="20"/>
              </w:rPr>
            </w:pPr>
          </w:p>
          <w:p w:rsidR="00B67640" w:rsidRPr="00DD346E" w:rsidRDefault="00B67640" w:rsidP="00483078">
            <w:pPr>
              <w:spacing w:after="0" w:line="240" w:lineRule="auto"/>
              <w:rPr>
                <w:b/>
                <w:szCs w:val="20"/>
              </w:rPr>
            </w:pPr>
            <w:r w:rsidRPr="00DD346E">
              <w:rPr>
                <w:b/>
                <w:szCs w:val="20"/>
              </w:rPr>
              <w:t>Experience</w:t>
            </w:r>
          </w:p>
          <w:p w:rsidR="00B67640" w:rsidRDefault="00B67640" w:rsidP="00B67640">
            <w:pPr>
              <w:numPr>
                <w:ilvl w:val="0"/>
                <w:numId w:val="2"/>
              </w:numPr>
              <w:spacing w:after="0" w:line="240" w:lineRule="auto"/>
              <w:contextualSpacing/>
              <w:rPr>
                <w:szCs w:val="20"/>
              </w:rPr>
            </w:pPr>
            <w:r>
              <w:rPr>
                <w:szCs w:val="20"/>
              </w:rPr>
              <w:t>Outstanding teacher.</w:t>
            </w:r>
          </w:p>
          <w:p w:rsidR="00B67640" w:rsidRDefault="00B67640" w:rsidP="00B67640">
            <w:pPr>
              <w:numPr>
                <w:ilvl w:val="0"/>
                <w:numId w:val="2"/>
              </w:numPr>
              <w:spacing w:after="0" w:line="240" w:lineRule="auto"/>
              <w:contextualSpacing/>
              <w:rPr>
                <w:szCs w:val="20"/>
              </w:rPr>
            </w:pPr>
            <w:r>
              <w:rPr>
                <w:szCs w:val="20"/>
              </w:rPr>
              <w:t>Successful experience in middle leadership in the secondary sector with a clear record of improving learning and raising student achievement.</w:t>
            </w:r>
          </w:p>
          <w:p w:rsidR="00B67640" w:rsidRDefault="00B67640" w:rsidP="00B67640">
            <w:pPr>
              <w:numPr>
                <w:ilvl w:val="0"/>
                <w:numId w:val="2"/>
              </w:numPr>
              <w:spacing w:after="0" w:line="240" w:lineRule="auto"/>
              <w:contextualSpacing/>
              <w:rPr>
                <w:szCs w:val="20"/>
              </w:rPr>
            </w:pPr>
            <w:r>
              <w:rPr>
                <w:szCs w:val="20"/>
              </w:rPr>
              <w:t>A proven track record demonstrating progress made with own classes.</w:t>
            </w:r>
          </w:p>
          <w:p w:rsidR="00B67640" w:rsidRDefault="00B67640" w:rsidP="00B67640">
            <w:pPr>
              <w:numPr>
                <w:ilvl w:val="0"/>
                <w:numId w:val="2"/>
              </w:numPr>
              <w:spacing w:after="0" w:line="240" w:lineRule="auto"/>
              <w:contextualSpacing/>
              <w:rPr>
                <w:szCs w:val="20"/>
              </w:rPr>
            </w:pPr>
            <w:r>
              <w:rPr>
                <w:szCs w:val="20"/>
              </w:rPr>
              <w:t>Demonstrate successful, creative teaching which embraces contemporary pedagogy.</w:t>
            </w:r>
          </w:p>
          <w:p w:rsidR="00B67640" w:rsidRDefault="00B67640" w:rsidP="00B67640">
            <w:pPr>
              <w:numPr>
                <w:ilvl w:val="0"/>
                <w:numId w:val="2"/>
              </w:numPr>
              <w:spacing w:after="0" w:line="240" w:lineRule="auto"/>
              <w:contextualSpacing/>
              <w:rPr>
                <w:szCs w:val="20"/>
              </w:rPr>
            </w:pPr>
            <w:r>
              <w:rPr>
                <w:szCs w:val="20"/>
              </w:rPr>
              <w:t>Experience and commitment to teaching in a comprehensive school.</w:t>
            </w:r>
          </w:p>
          <w:p w:rsidR="00B67640" w:rsidRDefault="00B67640" w:rsidP="00B67640">
            <w:pPr>
              <w:numPr>
                <w:ilvl w:val="0"/>
                <w:numId w:val="2"/>
              </w:numPr>
              <w:spacing w:after="0" w:line="240" w:lineRule="auto"/>
              <w:contextualSpacing/>
              <w:rPr>
                <w:szCs w:val="20"/>
              </w:rPr>
            </w:pPr>
            <w:r>
              <w:rPr>
                <w:szCs w:val="20"/>
              </w:rPr>
              <w:t>Experience of teaching and learning in a secondary school.</w:t>
            </w:r>
          </w:p>
          <w:p w:rsidR="00B67640" w:rsidRDefault="00B67640" w:rsidP="00B67640">
            <w:pPr>
              <w:numPr>
                <w:ilvl w:val="0"/>
                <w:numId w:val="2"/>
              </w:numPr>
              <w:spacing w:after="0" w:line="240" w:lineRule="auto"/>
              <w:contextualSpacing/>
              <w:rPr>
                <w:szCs w:val="20"/>
              </w:rPr>
            </w:pPr>
            <w:r>
              <w:rPr>
                <w:szCs w:val="20"/>
              </w:rPr>
              <w:t>Experience of leading and working successfully within a school community.</w:t>
            </w:r>
          </w:p>
          <w:p w:rsidR="00B67640" w:rsidRDefault="00B67640" w:rsidP="00B67640">
            <w:pPr>
              <w:numPr>
                <w:ilvl w:val="0"/>
                <w:numId w:val="2"/>
              </w:numPr>
              <w:spacing w:after="0" w:line="240" w:lineRule="auto"/>
              <w:contextualSpacing/>
              <w:rPr>
                <w:szCs w:val="20"/>
              </w:rPr>
            </w:pPr>
            <w:r>
              <w:rPr>
                <w:szCs w:val="20"/>
              </w:rPr>
              <w:t>Experience of involving parents/carers in their child’s learning.</w:t>
            </w:r>
          </w:p>
          <w:p w:rsidR="00B67640" w:rsidRDefault="00B67640" w:rsidP="00B67640">
            <w:pPr>
              <w:numPr>
                <w:ilvl w:val="0"/>
                <w:numId w:val="2"/>
              </w:numPr>
              <w:spacing w:after="0" w:line="240" w:lineRule="auto"/>
              <w:contextualSpacing/>
              <w:rPr>
                <w:szCs w:val="20"/>
              </w:rPr>
            </w:pPr>
            <w:r>
              <w:rPr>
                <w:szCs w:val="20"/>
              </w:rPr>
              <w:t>Experience of managing change in learning and teaching and raising student achievement (D).</w:t>
            </w:r>
          </w:p>
          <w:p w:rsidR="00B67640" w:rsidRDefault="00B67640" w:rsidP="00B67640">
            <w:pPr>
              <w:numPr>
                <w:ilvl w:val="0"/>
                <w:numId w:val="2"/>
              </w:numPr>
              <w:spacing w:after="0" w:line="240" w:lineRule="auto"/>
              <w:contextualSpacing/>
              <w:rPr>
                <w:szCs w:val="20"/>
              </w:rPr>
            </w:pPr>
            <w:r>
              <w:rPr>
                <w:szCs w:val="20"/>
              </w:rPr>
              <w:t>Experience of department self-evaluation and using the outcomes in future planning (D).</w:t>
            </w:r>
          </w:p>
          <w:p w:rsidR="00B67640" w:rsidRPr="00DD346E" w:rsidRDefault="00B67640" w:rsidP="00B67640">
            <w:pPr>
              <w:numPr>
                <w:ilvl w:val="0"/>
                <w:numId w:val="2"/>
              </w:numPr>
              <w:spacing w:after="0" w:line="240" w:lineRule="auto"/>
              <w:contextualSpacing/>
              <w:rPr>
                <w:szCs w:val="20"/>
              </w:rPr>
            </w:pPr>
            <w:r>
              <w:rPr>
                <w:szCs w:val="20"/>
              </w:rPr>
              <w:t>Experience in using new technologies to improve learning (D).</w:t>
            </w:r>
          </w:p>
          <w:p w:rsidR="00B67640" w:rsidRPr="00DD346E" w:rsidRDefault="00B67640" w:rsidP="00483078">
            <w:pPr>
              <w:spacing w:after="0" w:line="240" w:lineRule="auto"/>
              <w:rPr>
                <w:szCs w:val="20"/>
              </w:rPr>
            </w:pPr>
          </w:p>
          <w:p w:rsidR="00B67640" w:rsidRPr="00DD346E" w:rsidRDefault="00B67640" w:rsidP="00483078">
            <w:pPr>
              <w:spacing w:after="0" w:line="240" w:lineRule="auto"/>
              <w:rPr>
                <w:b/>
                <w:szCs w:val="20"/>
              </w:rPr>
            </w:pPr>
            <w:r w:rsidRPr="00DD346E">
              <w:rPr>
                <w:b/>
                <w:szCs w:val="20"/>
              </w:rPr>
              <w:t>Knows about:</w:t>
            </w:r>
          </w:p>
          <w:p w:rsidR="00B67640" w:rsidRPr="00C27029" w:rsidRDefault="00B67640" w:rsidP="00B67640">
            <w:pPr>
              <w:numPr>
                <w:ilvl w:val="0"/>
                <w:numId w:val="2"/>
              </w:numPr>
              <w:spacing w:after="0" w:line="240" w:lineRule="auto"/>
              <w:contextualSpacing/>
              <w:rPr>
                <w:szCs w:val="20"/>
              </w:rPr>
            </w:pPr>
            <w:r>
              <w:rPr>
                <w:szCs w:val="20"/>
              </w:rPr>
              <w:t>Working knowledge of the Code of Practice.</w:t>
            </w:r>
          </w:p>
          <w:p w:rsidR="00B67640" w:rsidRDefault="00B67640" w:rsidP="00B67640">
            <w:pPr>
              <w:numPr>
                <w:ilvl w:val="0"/>
                <w:numId w:val="2"/>
              </w:numPr>
              <w:spacing w:after="0" w:line="240" w:lineRule="auto"/>
              <w:contextualSpacing/>
              <w:rPr>
                <w:szCs w:val="20"/>
              </w:rPr>
            </w:pPr>
            <w:r>
              <w:rPr>
                <w:szCs w:val="20"/>
              </w:rPr>
              <w:t>Understanding of the key national developments affecting the learning area.</w:t>
            </w:r>
          </w:p>
          <w:p w:rsidR="00B67640" w:rsidRDefault="00B67640" w:rsidP="00B67640">
            <w:pPr>
              <w:numPr>
                <w:ilvl w:val="0"/>
                <w:numId w:val="2"/>
              </w:numPr>
              <w:spacing w:after="0" w:line="240" w:lineRule="auto"/>
              <w:contextualSpacing/>
              <w:rPr>
                <w:szCs w:val="20"/>
              </w:rPr>
            </w:pPr>
            <w:r>
              <w:rPr>
                <w:szCs w:val="20"/>
              </w:rPr>
              <w:t>Knowledge of current education policy relating to schools.</w:t>
            </w:r>
          </w:p>
          <w:p w:rsidR="00B67640" w:rsidRPr="00DD346E" w:rsidRDefault="00B67640" w:rsidP="00483078">
            <w:pPr>
              <w:spacing w:after="0" w:line="240" w:lineRule="auto"/>
              <w:rPr>
                <w:szCs w:val="20"/>
              </w:rPr>
            </w:pPr>
          </w:p>
          <w:p w:rsidR="00B67640" w:rsidRPr="00DD346E" w:rsidRDefault="00B67640" w:rsidP="00483078">
            <w:pPr>
              <w:spacing w:after="0" w:line="240" w:lineRule="auto"/>
              <w:rPr>
                <w:b/>
                <w:szCs w:val="20"/>
              </w:rPr>
            </w:pPr>
            <w:r w:rsidRPr="00DD346E">
              <w:rPr>
                <w:b/>
                <w:szCs w:val="20"/>
              </w:rPr>
              <w:t>Able to:</w:t>
            </w:r>
          </w:p>
          <w:p w:rsidR="00B67640" w:rsidRDefault="00B67640" w:rsidP="00B67640">
            <w:pPr>
              <w:numPr>
                <w:ilvl w:val="0"/>
                <w:numId w:val="2"/>
              </w:numPr>
              <w:spacing w:after="0" w:line="240" w:lineRule="auto"/>
              <w:contextualSpacing/>
              <w:rPr>
                <w:szCs w:val="20"/>
              </w:rPr>
            </w:pPr>
            <w:r>
              <w:rPr>
                <w:szCs w:val="20"/>
              </w:rPr>
              <w:t>Lead, motivate, challenge and inspire staff and students.</w:t>
            </w:r>
          </w:p>
          <w:p w:rsidR="00B67640" w:rsidRDefault="00B67640" w:rsidP="00B67640">
            <w:pPr>
              <w:numPr>
                <w:ilvl w:val="0"/>
                <w:numId w:val="2"/>
              </w:numPr>
              <w:spacing w:after="0" w:line="240" w:lineRule="auto"/>
              <w:contextualSpacing/>
              <w:rPr>
                <w:szCs w:val="20"/>
              </w:rPr>
            </w:pPr>
            <w:r>
              <w:rPr>
                <w:szCs w:val="20"/>
              </w:rPr>
              <w:t>Create, develop and apply vision in the learning area.</w:t>
            </w:r>
          </w:p>
          <w:p w:rsidR="00B67640" w:rsidRDefault="00B67640" w:rsidP="00B67640">
            <w:pPr>
              <w:numPr>
                <w:ilvl w:val="0"/>
                <w:numId w:val="2"/>
              </w:numPr>
              <w:spacing w:after="0" w:line="240" w:lineRule="auto"/>
              <w:contextualSpacing/>
              <w:rPr>
                <w:szCs w:val="20"/>
              </w:rPr>
            </w:pPr>
            <w:r>
              <w:rPr>
                <w:szCs w:val="20"/>
              </w:rPr>
              <w:t>Identify, challenge and improve underperformance.</w:t>
            </w:r>
          </w:p>
          <w:p w:rsidR="00B67640" w:rsidRDefault="00B67640" w:rsidP="00B67640">
            <w:pPr>
              <w:numPr>
                <w:ilvl w:val="0"/>
                <w:numId w:val="2"/>
              </w:numPr>
              <w:spacing w:after="0" w:line="240" w:lineRule="auto"/>
              <w:contextualSpacing/>
              <w:rPr>
                <w:szCs w:val="20"/>
              </w:rPr>
            </w:pPr>
            <w:r>
              <w:rPr>
                <w:szCs w:val="20"/>
              </w:rPr>
              <w:t>Initiate and successfully implement change including raising achievement.</w:t>
            </w:r>
          </w:p>
          <w:p w:rsidR="00B67640" w:rsidRDefault="00B67640" w:rsidP="00B67640">
            <w:pPr>
              <w:numPr>
                <w:ilvl w:val="0"/>
                <w:numId w:val="2"/>
              </w:numPr>
              <w:spacing w:after="0" w:line="240" w:lineRule="auto"/>
              <w:contextualSpacing/>
              <w:rPr>
                <w:szCs w:val="20"/>
              </w:rPr>
            </w:pPr>
            <w:r>
              <w:rPr>
                <w:szCs w:val="20"/>
              </w:rPr>
              <w:t xml:space="preserve">Lead improvement and development in learning and teaching. </w:t>
            </w:r>
          </w:p>
          <w:p w:rsidR="00B67640" w:rsidRDefault="00B67640" w:rsidP="00B67640">
            <w:pPr>
              <w:numPr>
                <w:ilvl w:val="0"/>
                <w:numId w:val="2"/>
              </w:numPr>
              <w:spacing w:after="0" w:line="240" w:lineRule="auto"/>
              <w:contextualSpacing/>
              <w:rPr>
                <w:szCs w:val="20"/>
              </w:rPr>
            </w:pPr>
            <w:r>
              <w:rPr>
                <w:szCs w:val="20"/>
              </w:rPr>
              <w:t>Use data to monitor/track progress and support learning, set targets and monitor and evaluate performance.</w:t>
            </w:r>
          </w:p>
          <w:p w:rsidR="00B67640" w:rsidRDefault="00B67640" w:rsidP="00B67640">
            <w:pPr>
              <w:numPr>
                <w:ilvl w:val="0"/>
                <w:numId w:val="2"/>
              </w:numPr>
              <w:spacing w:after="0" w:line="240" w:lineRule="auto"/>
              <w:contextualSpacing/>
              <w:rPr>
                <w:szCs w:val="20"/>
              </w:rPr>
            </w:pPr>
            <w:r>
              <w:rPr>
                <w:szCs w:val="20"/>
              </w:rPr>
              <w:t>Improve students’ behaviour.</w:t>
            </w:r>
          </w:p>
          <w:p w:rsidR="00B67640" w:rsidRDefault="00B67640" w:rsidP="00B67640">
            <w:pPr>
              <w:numPr>
                <w:ilvl w:val="0"/>
                <w:numId w:val="2"/>
              </w:numPr>
              <w:spacing w:after="0" w:line="240" w:lineRule="auto"/>
              <w:contextualSpacing/>
              <w:rPr>
                <w:szCs w:val="20"/>
              </w:rPr>
            </w:pPr>
            <w:r>
              <w:rPr>
                <w:szCs w:val="20"/>
              </w:rPr>
              <w:t>Empower and sustain effective teams.</w:t>
            </w:r>
          </w:p>
          <w:p w:rsidR="00B67640" w:rsidRPr="005243CF" w:rsidRDefault="00B67640" w:rsidP="00B67640">
            <w:pPr>
              <w:numPr>
                <w:ilvl w:val="0"/>
                <w:numId w:val="2"/>
              </w:numPr>
              <w:spacing w:after="0" w:line="240" w:lineRule="auto"/>
              <w:contextualSpacing/>
              <w:rPr>
                <w:szCs w:val="20"/>
              </w:rPr>
            </w:pPr>
            <w:r w:rsidRPr="005243CF">
              <w:rPr>
                <w:szCs w:val="20"/>
              </w:rPr>
              <w:t>Communicat</w:t>
            </w:r>
            <w:r>
              <w:rPr>
                <w:szCs w:val="20"/>
              </w:rPr>
              <w:t>e clearly</w:t>
            </w:r>
            <w:r w:rsidRPr="005243CF">
              <w:rPr>
                <w:szCs w:val="20"/>
              </w:rPr>
              <w:t>, both verbal and written.</w:t>
            </w:r>
          </w:p>
          <w:p w:rsidR="00B67640" w:rsidRDefault="00B67640" w:rsidP="00B67640">
            <w:pPr>
              <w:numPr>
                <w:ilvl w:val="0"/>
                <w:numId w:val="2"/>
              </w:numPr>
              <w:spacing w:after="0" w:line="240" w:lineRule="auto"/>
              <w:contextualSpacing/>
              <w:rPr>
                <w:szCs w:val="20"/>
              </w:rPr>
            </w:pPr>
            <w:r w:rsidRPr="005243CF">
              <w:rPr>
                <w:szCs w:val="20"/>
              </w:rPr>
              <w:t>Delegate</w:t>
            </w:r>
            <w:r>
              <w:rPr>
                <w:szCs w:val="20"/>
              </w:rPr>
              <w:t xml:space="preserve"> and negotiate.</w:t>
            </w:r>
            <w:r w:rsidRPr="005243CF">
              <w:rPr>
                <w:szCs w:val="20"/>
              </w:rPr>
              <w:t xml:space="preserve"> </w:t>
            </w:r>
          </w:p>
          <w:p w:rsidR="00B67640" w:rsidRPr="005243CF" w:rsidRDefault="00B67640" w:rsidP="00B67640">
            <w:pPr>
              <w:numPr>
                <w:ilvl w:val="0"/>
                <w:numId w:val="2"/>
              </w:numPr>
              <w:spacing w:after="0" w:line="240" w:lineRule="auto"/>
              <w:contextualSpacing/>
              <w:rPr>
                <w:szCs w:val="20"/>
              </w:rPr>
            </w:pPr>
            <w:r>
              <w:rPr>
                <w:szCs w:val="20"/>
              </w:rPr>
              <w:t>O</w:t>
            </w:r>
            <w:r w:rsidRPr="005243CF">
              <w:rPr>
                <w:szCs w:val="20"/>
              </w:rPr>
              <w:t>rganise, plan and prioritise time effectively</w:t>
            </w:r>
            <w:r>
              <w:rPr>
                <w:szCs w:val="20"/>
              </w:rPr>
              <w:t>.</w:t>
            </w:r>
            <w:r w:rsidRPr="005243CF">
              <w:rPr>
                <w:szCs w:val="20"/>
              </w:rPr>
              <w:t xml:space="preserve"> </w:t>
            </w:r>
          </w:p>
          <w:p w:rsidR="00B67640" w:rsidRPr="005243CF" w:rsidRDefault="00B67640" w:rsidP="00B67640">
            <w:pPr>
              <w:numPr>
                <w:ilvl w:val="0"/>
                <w:numId w:val="2"/>
              </w:numPr>
              <w:spacing w:after="0" w:line="240" w:lineRule="auto"/>
              <w:contextualSpacing/>
              <w:rPr>
                <w:szCs w:val="20"/>
              </w:rPr>
            </w:pPr>
            <w:r>
              <w:rPr>
                <w:szCs w:val="20"/>
              </w:rPr>
              <w:t>A</w:t>
            </w:r>
            <w:r w:rsidRPr="005243CF">
              <w:rPr>
                <w:szCs w:val="20"/>
              </w:rPr>
              <w:t>ct decisively</w:t>
            </w:r>
            <w:r>
              <w:rPr>
                <w:szCs w:val="20"/>
              </w:rPr>
              <w:t>.</w:t>
            </w:r>
            <w:r w:rsidRPr="005243CF">
              <w:rPr>
                <w:szCs w:val="20"/>
              </w:rPr>
              <w:t xml:space="preserve"> </w:t>
            </w:r>
          </w:p>
          <w:p w:rsidR="00B67640" w:rsidRDefault="00B67640" w:rsidP="00483078">
            <w:pPr>
              <w:spacing w:after="0" w:line="240" w:lineRule="auto"/>
              <w:contextualSpacing/>
              <w:rPr>
                <w:szCs w:val="20"/>
              </w:rPr>
            </w:pPr>
          </w:p>
          <w:p w:rsidR="00B67640" w:rsidRPr="005243CF" w:rsidRDefault="00B67640" w:rsidP="00483078">
            <w:pPr>
              <w:spacing w:after="0" w:line="240" w:lineRule="auto"/>
              <w:ind w:left="360"/>
              <w:contextualSpacing/>
              <w:rPr>
                <w:szCs w:val="20"/>
              </w:rPr>
            </w:pPr>
          </w:p>
          <w:p w:rsidR="00B67640" w:rsidRPr="00DD346E" w:rsidRDefault="00B67640" w:rsidP="00483078">
            <w:pPr>
              <w:spacing w:after="0" w:line="240" w:lineRule="auto"/>
              <w:rPr>
                <w:szCs w:val="20"/>
              </w:rPr>
            </w:pPr>
            <w:r w:rsidRPr="00DD346E">
              <w:rPr>
                <w:b/>
                <w:szCs w:val="20"/>
              </w:rPr>
              <w:t>Committed to:</w:t>
            </w:r>
          </w:p>
          <w:p w:rsidR="00B67640" w:rsidRPr="00DD346E" w:rsidRDefault="00B67640" w:rsidP="00B67640">
            <w:pPr>
              <w:numPr>
                <w:ilvl w:val="0"/>
                <w:numId w:val="2"/>
              </w:numPr>
              <w:spacing w:after="0" w:line="240" w:lineRule="auto"/>
              <w:contextualSpacing/>
              <w:rPr>
                <w:szCs w:val="20"/>
              </w:rPr>
            </w:pPr>
            <w:r w:rsidRPr="00DD346E">
              <w:rPr>
                <w:szCs w:val="20"/>
              </w:rPr>
              <w:t>A collaborative school vision of excellence and equity that sets high standards for every student</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The setting and achieving of ambitious, challenging goals and targets</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Evaluating practice and embedding a process of continuous improvement</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Inclusion and the ability and right of all to be the best they can be</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The raising standards for all in the pursuit of excellence</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The continuing learning of all members of the school community</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Distributed leadership and management</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The sustaining of personal motivation and that of all staff</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The developing and sustaining of a safe, secure and healthy school environment</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Collaborating with others in order to strengthen the school’s organisational capacity and contribute to the development of capacity in other schools</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Individual, team and whole-school accountability for student performance</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Effective team work within the school and with external partners</w:t>
            </w:r>
            <w:r>
              <w:rPr>
                <w:szCs w:val="20"/>
              </w:rPr>
              <w:t>.</w:t>
            </w:r>
          </w:p>
          <w:p w:rsidR="00B67640" w:rsidRDefault="00B67640" w:rsidP="00B67640">
            <w:pPr>
              <w:numPr>
                <w:ilvl w:val="0"/>
                <w:numId w:val="2"/>
              </w:numPr>
              <w:spacing w:after="0" w:line="240" w:lineRule="auto"/>
              <w:contextualSpacing/>
              <w:rPr>
                <w:szCs w:val="20"/>
              </w:rPr>
            </w:pPr>
            <w:r w:rsidRPr="00DD346E">
              <w:rPr>
                <w:szCs w:val="20"/>
              </w:rPr>
              <w:t>Involvement of parents and the community in supporting the learning of children and in defining and realising the school’s vision</w:t>
            </w:r>
            <w:r>
              <w:rPr>
                <w:szCs w:val="20"/>
              </w:rPr>
              <w:t>.</w:t>
            </w:r>
          </w:p>
          <w:p w:rsidR="00B67640" w:rsidRDefault="00B67640" w:rsidP="00B67640">
            <w:pPr>
              <w:numPr>
                <w:ilvl w:val="0"/>
                <w:numId w:val="2"/>
              </w:numPr>
              <w:spacing w:after="0" w:line="240" w:lineRule="auto"/>
              <w:contextualSpacing/>
              <w:rPr>
                <w:szCs w:val="20"/>
              </w:rPr>
            </w:pPr>
            <w:r>
              <w:rPr>
                <w:szCs w:val="20"/>
              </w:rPr>
              <w:t xml:space="preserve">Being </w:t>
            </w:r>
            <w:r w:rsidRPr="005243CF">
              <w:rPr>
                <w:szCs w:val="20"/>
              </w:rPr>
              <w:t xml:space="preserve">a high profile presence in and around the </w:t>
            </w:r>
            <w:proofErr w:type="gramStart"/>
            <w:r w:rsidRPr="005243CF">
              <w:rPr>
                <w:szCs w:val="20"/>
              </w:rPr>
              <w:t xml:space="preserve">school </w:t>
            </w:r>
            <w:r>
              <w:rPr>
                <w:szCs w:val="20"/>
              </w:rPr>
              <w:t>.</w:t>
            </w:r>
            <w:proofErr w:type="gramEnd"/>
          </w:p>
          <w:p w:rsidR="00B67640" w:rsidRDefault="00B67640" w:rsidP="00B67640">
            <w:pPr>
              <w:numPr>
                <w:ilvl w:val="0"/>
                <w:numId w:val="2"/>
              </w:numPr>
              <w:spacing w:after="0" w:line="240" w:lineRule="auto"/>
              <w:contextualSpacing/>
              <w:rPr>
                <w:szCs w:val="20"/>
              </w:rPr>
            </w:pPr>
            <w:r>
              <w:rPr>
                <w:szCs w:val="20"/>
              </w:rPr>
              <w:t>Supporting the full life of the school.</w:t>
            </w:r>
          </w:p>
          <w:p w:rsidR="00B67640" w:rsidRPr="00DD346E" w:rsidRDefault="00B67640" w:rsidP="00483078">
            <w:pPr>
              <w:spacing w:after="0" w:line="240" w:lineRule="auto"/>
              <w:rPr>
                <w:szCs w:val="20"/>
              </w:rPr>
            </w:pPr>
          </w:p>
          <w:p w:rsidR="00B67640" w:rsidRPr="00DD346E" w:rsidRDefault="00B67640" w:rsidP="00483078">
            <w:pPr>
              <w:spacing w:after="0" w:line="240" w:lineRule="auto"/>
              <w:rPr>
                <w:b/>
                <w:szCs w:val="20"/>
              </w:rPr>
            </w:pPr>
            <w:r w:rsidRPr="00DD346E">
              <w:rPr>
                <w:b/>
                <w:szCs w:val="20"/>
              </w:rPr>
              <w:t>Personal Qualities</w:t>
            </w:r>
          </w:p>
          <w:p w:rsidR="00B67640" w:rsidRPr="00DD346E" w:rsidRDefault="00B67640" w:rsidP="00B67640">
            <w:pPr>
              <w:numPr>
                <w:ilvl w:val="0"/>
                <w:numId w:val="2"/>
              </w:numPr>
              <w:spacing w:after="0" w:line="240" w:lineRule="auto"/>
              <w:contextualSpacing/>
              <w:rPr>
                <w:szCs w:val="20"/>
              </w:rPr>
            </w:pPr>
            <w:r w:rsidRPr="00DD346E">
              <w:rPr>
                <w:szCs w:val="20"/>
              </w:rPr>
              <w:t>High levels of motivation and energy, ambitious and upbeat</w:t>
            </w:r>
            <w:r>
              <w:rPr>
                <w:szCs w:val="20"/>
              </w:rPr>
              <w:t>.</w:t>
            </w:r>
          </w:p>
          <w:p w:rsidR="00B67640" w:rsidRPr="005243CF" w:rsidRDefault="00B67640" w:rsidP="00B67640">
            <w:pPr>
              <w:numPr>
                <w:ilvl w:val="0"/>
                <w:numId w:val="2"/>
              </w:numPr>
              <w:spacing w:after="0" w:line="240" w:lineRule="auto"/>
              <w:contextualSpacing/>
              <w:rPr>
                <w:szCs w:val="20"/>
              </w:rPr>
            </w:pPr>
            <w:r w:rsidRPr="005243CF">
              <w:rPr>
                <w:szCs w:val="20"/>
              </w:rPr>
              <w:t>Enthusiasm, drive and a love for the job.</w:t>
            </w:r>
          </w:p>
          <w:p w:rsidR="00B67640" w:rsidRDefault="00B67640" w:rsidP="00B67640">
            <w:pPr>
              <w:numPr>
                <w:ilvl w:val="0"/>
                <w:numId w:val="2"/>
              </w:numPr>
              <w:spacing w:after="0" w:line="240" w:lineRule="auto"/>
              <w:contextualSpacing/>
              <w:rPr>
                <w:szCs w:val="20"/>
              </w:rPr>
            </w:pPr>
            <w:r w:rsidRPr="005243CF">
              <w:rPr>
                <w:szCs w:val="20"/>
              </w:rPr>
              <w:t>Clear vision and an innovative approach.</w:t>
            </w:r>
          </w:p>
          <w:p w:rsidR="00B67640" w:rsidRPr="005243CF" w:rsidRDefault="00B67640" w:rsidP="00B67640">
            <w:pPr>
              <w:numPr>
                <w:ilvl w:val="0"/>
                <w:numId w:val="2"/>
              </w:numPr>
              <w:spacing w:after="0" w:line="240" w:lineRule="auto"/>
              <w:contextualSpacing/>
              <w:rPr>
                <w:szCs w:val="20"/>
              </w:rPr>
            </w:pPr>
            <w:r>
              <w:rPr>
                <w:szCs w:val="20"/>
              </w:rPr>
              <w:t>Flexible and collaborative.</w:t>
            </w:r>
          </w:p>
          <w:p w:rsidR="00B67640" w:rsidRPr="005243CF" w:rsidRDefault="00B67640" w:rsidP="00B67640">
            <w:pPr>
              <w:numPr>
                <w:ilvl w:val="0"/>
                <w:numId w:val="2"/>
              </w:numPr>
              <w:spacing w:after="0" w:line="240" w:lineRule="auto"/>
              <w:contextualSpacing/>
              <w:rPr>
                <w:szCs w:val="20"/>
              </w:rPr>
            </w:pPr>
            <w:r w:rsidRPr="005243CF">
              <w:rPr>
                <w:szCs w:val="20"/>
              </w:rPr>
              <w:t>A passion for ensuring all aspects of school life demonstrate integrity and respect</w:t>
            </w:r>
            <w:r>
              <w:rPr>
                <w:szCs w:val="20"/>
              </w:rPr>
              <w:t>.</w:t>
            </w:r>
            <w:r w:rsidRPr="005243CF">
              <w:rPr>
                <w:szCs w:val="20"/>
              </w:rPr>
              <w:t xml:space="preserve"> </w:t>
            </w:r>
          </w:p>
          <w:p w:rsidR="00B67640" w:rsidRPr="00AA7FED" w:rsidRDefault="00B67640" w:rsidP="00B67640">
            <w:pPr>
              <w:numPr>
                <w:ilvl w:val="0"/>
                <w:numId w:val="2"/>
              </w:numPr>
              <w:spacing w:after="0" w:line="240" w:lineRule="auto"/>
              <w:contextualSpacing/>
              <w:rPr>
                <w:szCs w:val="20"/>
              </w:rPr>
            </w:pPr>
            <w:r w:rsidRPr="00DD346E">
              <w:rPr>
                <w:szCs w:val="20"/>
              </w:rPr>
              <w:t>Sense of humour and ability to work under pressure whilst maintaining an appropriate work/life balance</w:t>
            </w:r>
            <w:r>
              <w:rPr>
                <w:szCs w:val="20"/>
              </w:rPr>
              <w:t>.</w:t>
            </w:r>
          </w:p>
          <w:p w:rsidR="00B67640" w:rsidRPr="005243CF" w:rsidRDefault="00B67640" w:rsidP="00B67640">
            <w:pPr>
              <w:numPr>
                <w:ilvl w:val="0"/>
                <w:numId w:val="2"/>
              </w:numPr>
              <w:spacing w:after="0" w:line="240" w:lineRule="auto"/>
              <w:contextualSpacing/>
              <w:rPr>
                <w:szCs w:val="20"/>
              </w:rPr>
            </w:pPr>
            <w:r w:rsidRPr="005243CF">
              <w:rPr>
                <w:szCs w:val="20"/>
              </w:rPr>
              <w:t>Willingness to challenge others to produce positive outcomes</w:t>
            </w:r>
            <w:r>
              <w:rPr>
                <w:szCs w:val="20"/>
              </w:rPr>
              <w:t>.</w:t>
            </w:r>
            <w:r w:rsidRPr="005243CF">
              <w:rPr>
                <w:szCs w:val="20"/>
              </w:rPr>
              <w:t xml:space="preserve"> </w:t>
            </w:r>
          </w:p>
          <w:p w:rsidR="00B67640" w:rsidRPr="00DD346E" w:rsidRDefault="00B67640" w:rsidP="00B67640">
            <w:pPr>
              <w:numPr>
                <w:ilvl w:val="0"/>
                <w:numId w:val="2"/>
              </w:numPr>
              <w:spacing w:after="0" w:line="240" w:lineRule="auto"/>
              <w:contextualSpacing/>
              <w:rPr>
                <w:szCs w:val="20"/>
              </w:rPr>
            </w:pPr>
            <w:r w:rsidRPr="00DD346E">
              <w:rPr>
                <w:szCs w:val="20"/>
              </w:rPr>
              <w:t>Be passionate about teaching and learning</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Be passionate about high standards and achievement and excellence for all</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Enthusiasm for student welfare, their success and happiness</w:t>
            </w:r>
            <w:r>
              <w:rPr>
                <w:szCs w:val="20"/>
              </w:rPr>
              <w:t>.</w:t>
            </w:r>
          </w:p>
          <w:p w:rsidR="00B67640" w:rsidRPr="00DD346E" w:rsidRDefault="00B67640" w:rsidP="00B67640">
            <w:pPr>
              <w:numPr>
                <w:ilvl w:val="0"/>
                <w:numId w:val="2"/>
              </w:numPr>
              <w:spacing w:after="0" w:line="240" w:lineRule="auto"/>
              <w:contextualSpacing/>
              <w:rPr>
                <w:szCs w:val="20"/>
              </w:rPr>
            </w:pPr>
            <w:r w:rsidRPr="00DD346E">
              <w:rPr>
                <w:szCs w:val="20"/>
              </w:rPr>
              <w:t xml:space="preserve">Be an </w:t>
            </w:r>
            <w:r w:rsidRPr="005C1ABB">
              <w:rPr>
                <w:szCs w:val="20"/>
              </w:rPr>
              <w:t>excellent teacher</w:t>
            </w:r>
            <w:r>
              <w:rPr>
                <w:szCs w:val="20"/>
              </w:rPr>
              <w:t>.</w:t>
            </w:r>
          </w:p>
          <w:p w:rsidR="00B67640" w:rsidRDefault="00B67640" w:rsidP="00483078">
            <w:pPr>
              <w:spacing w:after="0" w:line="240" w:lineRule="auto"/>
              <w:rPr>
                <w:szCs w:val="20"/>
              </w:rPr>
            </w:pPr>
          </w:p>
          <w:p w:rsidR="00B67640" w:rsidRPr="00DD346E" w:rsidRDefault="00B67640" w:rsidP="00483078">
            <w:pPr>
              <w:spacing w:after="0" w:line="240" w:lineRule="auto"/>
              <w:rPr>
                <w:i/>
                <w:szCs w:val="20"/>
              </w:rPr>
            </w:pPr>
            <w:r w:rsidRPr="00DD346E">
              <w:rPr>
                <w:i/>
                <w:szCs w:val="20"/>
              </w:rPr>
              <w:t>Oldfield School is 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and Baring Service (DBS) check.</w:t>
            </w:r>
          </w:p>
          <w:p w:rsidR="00B67640" w:rsidRPr="00DD346E" w:rsidRDefault="00B67640" w:rsidP="00483078">
            <w:pPr>
              <w:spacing w:after="0" w:line="240" w:lineRule="auto"/>
              <w:rPr>
                <w:szCs w:val="20"/>
              </w:rPr>
            </w:pPr>
          </w:p>
        </w:tc>
      </w:tr>
    </w:tbl>
    <w:p w:rsidR="00B67640" w:rsidRPr="00DD346E" w:rsidRDefault="00B67640" w:rsidP="00B67640">
      <w:pPr>
        <w:spacing w:after="0" w:line="240" w:lineRule="auto"/>
        <w:rPr>
          <w:sz w:val="20"/>
          <w:szCs w:val="20"/>
        </w:rPr>
      </w:pPr>
    </w:p>
    <w:p w:rsidR="00B67640" w:rsidRDefault="00B67640" w:rsidP="00B67640"/>
    <w:p w:rsidR="003D10DB" w:rsidRDefault="003D10DB"/>
    <w:sectPr w:rsidR="003D1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F2E"/>
    <w:multiLevelType w:val="hybridMultilevel"/>
    <w:tmpl w:val="AC141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B7CF1"/>
    <w:multiLevelType w:val="hybridMultilevel"/>
    <w:tmpl w:val="F6022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3C38F6"/>
    <w:multiLevelType w:val="hybridMultilevel"/>
    <w:tmpl w:val="C7AEF582"/>
    <w:lvl w:ilvl="0" w:tplc="1882B6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1C52D33"/>
    <w:multiLevelType w:val="hybridMultilevel"/>
    <w:tmpl w:val="92902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F01D1"/>
    <w:multiLevelType w:val="hybridMultilevel"/>
    <w:tmpl w:val="BBDC7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65491"/>
    <w:multiLevelType w:val="hybridMultilevel"/>
    <w:tmpl w:val="EBD26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6C57C4"/>
    <w:multiLevelType w:val="hybridMultilevel"/>
    <w:tmpl w:val="6122D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DF5B0E"/>
    <w:multiLevelType w:val="hybridMultilevel"/>
    <w:tmpl w:val="37A87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4639B7"/>
    <w:multiLevelType w:val="hybridMultilevel"/>
    <w:tmpl w:val="3EC68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88069A"/>
    <w:multiLevelType w:val="hybridMultilevel"/>
    <w:tmpl w:val="E22AE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FB307A"/>
    <w:multiLevelType w:val="hybridMultilevel"/>
    <w:tmpl w:val="E8B06F5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F0E206C"/>
    <w:multiLevelType w:val="hybridMultilevel"/>
    <w:tmpl w:val="DCEAA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B65458"/>
    <w:multiLevelType w:val="hybridMultilevel"/>
    <w:tmpl w:val="D682F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BF4712"/>
    <w:multiLevelType w:val="hybridMultilevel"/>
    <w:tmpl w:val="CBD89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D80776"/>
    <w:multiLevelType w:val="hybridMultilevel"/>
    <w:tmpl w:val="DDD6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C494E"/>
    <w:multiLevelType w:val="hybridMultilevel"/>
    <w:tmpl w:val="EDF43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DC09E2"/>
    <w:multiLevelType w:val="hybridMultilevel"/>
    <w:tmpl w:val="07F459FA"/>
    <w:lvl w:ilvl="0" w:tplc="5AFAA4C2">
      <w:start w:val="1"/>
      <w:numFmt w:val="decimal"/>
      <w:lvlText w:val="%1."/>
      <w:lvlJc w:val="left"/>
      <w:pPr>
        <w:tabs>
          <w:tab w:val="num" w:pos="360"/>
        </w:tabs>
        <w:ind w:left="360" w:hanging="360"/>
      </w:pPr>
      <w:rPr>
        <w:rFonts w:ascii="Arial" w:eastAsia="Calibri" w:hAnsi="Arial" w:cs="Arial"/>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7CC57172"/>
    <w:multiLevelType w:val="hybridMultilevel"/>
    <w:tmpl w:val="C3BCB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A57F0A"/>
    <w:multiLevelType w:val="hybridMultilevel"/>
    <w:tmpl w:val="0C6E2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8"/>
  </w:num>
  <w:num w:numId="4">
    <w:abstractNumId w:val="9"/>
  </w:num>
  <w:num w:numId="5">
    <w:abstractNumId w:val="17"/>
  </w:num>
  <w:num w:numId="6">
    <w:abstractNumId w:val="5"/>
  </w:num>
  <w:num w:numId="7">
    <w:abstractNumId w:val="6"/>
  </w:num>
  <w:num w:numId="8">
    <w:abstractNumId w:val="2"/>
  </w:num>
  <w:num w:numId="9">
    <w:abstractNumId w:val="1"/>
  </w:num>
  <w:num w:numId="10">
    <w:abstractNumId w:val="16"/>
  </w:num>
  <w:num w:numId="11">
    <w:abstractNumId w:val="12"/>
  </w:num>
  <w:num w:numId="12">
    <w:abstractNumId w:val="11"/>
  </w:num>
  <w:num w:numId="13">
    <w:abstractNumId w:val="0"/>
  </w:num>
  <w:num w:numId="14">
    <w:abstractNumId w:val="4"/>
  </w:num>
  <w:num w:numId="15">
    <w:abstractNumId w:val="15"/>
  </w:num>
  <w:num w:numId="16">
    <w:abstractNumId w:val="13"/>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05"/>
    <w:rsid w:val="001B2C97"/>
    <w:rsid w:val="002E1812"/>
    <w:rsid w:val="0038771A"/>
    <w:rsid w:val="003D10DB"/>
    <w:rsid w:val="00450891"/>
    <w:rsid w:val="00484BFD"/>
    <w:rsid w:val="004E17B1"/>
    <w:rsid w:val="005A39A4"/>
    <w:rsid w:val="005A49A5"/>
    <w:rsid w:val="007648D6"/>
    <w:rsid w:val="00771C5F"/>
    <w:rsid w:val="0078120F"/>
    <w:rsid w:val="00784F15"/>
    <w:rsid w:val="00790B68"/>
    <w:rsid w:val="007A6734"/>
    <w:rsid w:val="0080079D"/>
    <w:rsid w:val="008576C3"/>
    <w:rsid w:val="009032CE"/>
    <w:rsid w:val="00931830"/>
    <w:rsid w:val="0098795B"/>
    <w:rsid w:val="009B7D5B"/>
    <w:rsid w:val="009F7295"/>
    <w:rsid w:val="00A23114"/>
    <w:rsid w:val="00A418A6"/>
    <w:rsid w:val="00A4638D"/>
    <w:rsid w:val="00AC7D6C"/>
    <w:rsid w:val="00B131A7"/>
    <w:rsid w:val="00B4476D"/>
    <w:rsid w:val="00B67640"/>
    <w:rsid w:val="00C37202"/>
    <w:rsid w:val="00C50C58"/>
    <w:rsid w:val="00C6052F"/>
    <w:rsid w:val="00CC01A6"/>
    <w:rsid w:val="00D230AB"/>
    <w:rsid w:val="00D27705"/>
    <w:rsid w:val="00D73DED"/>
    <w:rsid w:val="00E21ADA"/>
    <w:rsid w:val="00E64852"/>
    <w:rsid w:val="00E67D04"/>
    <w:rsid w:val="00EF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042"/>
  <w15:docId w15:val="{642A9654-23F6-4646-98A0-A7E04936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D277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05"/>
    <w:rPr>
      <w:rFonts w:ascii="Tahoma" w:hAnsi="Tahoma" w:cs="Tahoma"/>
      <w:sz w:val="16"/>
      <w:szCs w:val="16"/>
      <w:lang w:eastAsia="en-US"/>
    </w:rPr>
  </w:style>
  <w:style w:type="paragraph" w:styleId="ListParagraph">
    <w:name w:val="List Paragraph"/>
    <w:basedOn w:val="Normal"/>
    <w:uiPriority w:val="34"/>
    <w:qFormat/>
    <w:rsid w:val="007A6734"/>
    <w:pPr>
      <w:ind w:left="720"/>
      <w:contextualSpacing/>
    </w:pPr>
  </w:style>
  <w:style w:type="character" w:customStyle="1" w:styleId="threece1">
    <w:name w:val="threece1"/>
    <w:rsid w:val="007A6734"/>
    <w:rPr>
      <w:rFonts w:ascii="Verdana" w:hAnsi="Verdana"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64C15FEB</Template>
  <TotalTime>2</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M.Woodville</dc:creator>
  <cp:lastModifiedBy>I.Tovey</cp:lastModifiedBy>
  <cp:revision>3</cp:revision>
  <cp:lastPrinted>2017-05-10T14:15:00Z</cp:lastPrinted>
  <dcterms:created xsi:type="dcterms:W3CDTF">2018-03-27T13:11:00Z</dcterms:created>
  <dcterms:modified xsi:type="dcterms:W3CDTF">2018-03-28T08:42:00Z</dcterms:modified>
</cp:coreProperties>
</file>