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53" w:rsidRPr="00476753" w:rsidRDefault="00476753" w:rsidP="00476753">
      <w:pPr>
        <w:pStyle w:val="BodyTextIndent2"/>
        <w:spacing w:after="240"/>
        <w:ind w:left="0" w:firstLine="0"/>
        <w:jc w:val="center"/>
        <w:rPr>
          <w:rFonts w:ascii="Century Gothic" w:hAnsi="Century Gothic" w:cs="Calibri"/>
          <w:b/>
          <w:szCs w:val="24"/>
        </w:rPr>
      </w:pPr>
      <w:r w:rsidRPr="00476753">
        <w:rPr>
          <w:rFonts w:ascii="Century Gothic" w:hAnsi="Century Gothic" w:cs="Calibri"/>
          <w:b/>
          <w:szCs w:val="24"/>
        </w:rPr>
        <w:t>PERSON SPECIFICATION</w:t>
      </w:r>
    </w:p>
    <w:p w:rsidR="00476753" w:rsidRPr="00476753" w:rsidRDefault="00476753" w:rsidP="00476753">
      <w:pPr>
        <w:pStyle w:val="BodyText"/>
        <w:jc w:val="both"/>
        <w:rPr>
          <w:rFonts w:ascii="Century Gothic" w:hAnsi="Century Gothic" w:cs="Calibri"/>
          <w:color w:val="000000"/>
          <w:szCs w:val="24"/>
        </w:rPr>
      </w:pPr>
      <w:r w:rsidRPr="00476753">
        <w:rPr>
          <w:rFonts w:ascii="Century Gothic" w:hAnsi="Century Gothic" w:cs="Calibri"/>
          <w:color w:val="000000"/>
          <w:szCs w:val="24"/>
        </w:rPr>
        <w:t xml:space="preserve">The person specification is a picture of skills, knowledge and experience required to carry out the job.  It has been used to draw up the advert and will also be used in the short-listing and interview process for this post.  </w:t>
      </w:r>
    </w:p>
    <w:p w:rsidR="00476753" w:rsidRPr="00476753" w:rsidRDefault="00476753" w:rsidP="00476753">
      <w:pPr>
        <w:pStyle w:val="BodyText"/>
        <w:jc w:val="both"/>
        <w:rPr>
          <w:rFonts w:ascii="Century Gothic" w:hAnsi="Century Gothic" w:cs="Calibri"/>
          <w:color w:val="000000"/>
          <w:szCs w:val="24"/>
        </w:rPr>
      </w:pPr>
    </w:p>
    <w:p w:rsidR="00476753" w:rsidRPr="00476753" w:rsidRDefault="00476753" w:rsidP="00476753">
      <w:pPr>
        <w:pStyle w:val="BodyText2"/>
        <w:jc w:val="both"/>
        <w:rPr>
          <w:rFonts w:ascii="Century Gothic" w:hAnsi="Century Gothic" w:cs="Calibri"/>
          <w:szCs w:val="24"/>
        </w:rPr>
      </w:pPr>
      <w:r w:rsidRPr="00476753">
        <w:rPr>
          <w:rFonts w:ascii="Century Gothic" w:hAnsi="Century Gothic" w:cs="Calibri"/>
          <w:szCs w:val="24"/>
        </w:rPr>
        <w:t xml:space="preserve">You should demonstrate on your </w:t>
      </w:r>
      <w:r w:rsidRPr="00476753">
        <w:rPr>
          <w:rFonts w:ascii="Century Gothic" w:hAnsi="Century Gothic" w:cs="Calibri"/>
          <w:b/>
          <w:szCs w:val="24"/>
        </w:rPr>
        <w:t>application form</w:t>
      </w:r>
      <w:r w:rsidRPr="00476753">
        <w:rPr>
          <w:rFonts w:ascii="Century Gothic" w:hAnsi="Century Gothic" w:cs="Calibri"/>
          <w:szCs w:val="24"/>
        </w:rPr>
        <w:t xml:space="preserve"> how you meet each of the following essential criteria.  Please ensure that your address each one of the criteria as this will be used to assess your suitability for the post.</w:t>
      </w:r>
    </w:p>
    <w:p w:rsidR="00476753" w:rsidRPr="00476753" w:rsidRDefault="00476753" w:rsidP="00476753">
      <w:pPr>
        <w:pStyle w:val="BodyText2"/>
        <w:jc w:val="both"/>
        <w:rPr>
          <w:rFonts w:ascii="Century Gothic" w:hAnsi="Century Gothic" w:cs="Calibri"/>
          <w:szCs w:val="24"/>
        </w:rPr>
      </w:pPr>
    </w:p>
    <w:tbl>
      <w:tblPr>
        <w:tblW w:w="10628" w:type="dxa"/>
        <w:jc w:val="center"/>
        <w:tblLayout w:type="fixed"/>
        <w:tblCellMar>
          <w:left w:w="107" w:type="dxa"/>
          <w:right w:w="107" w:type="dxa"/>
        </w:tblCellMar>
        <w:tblLook w:val="0000" w:firstRow="0" w:lastRow="0" w:firstColumn="0" w:lastColumn="0" w:noHBand="0" w:noVBand="0"/>
      </w:tblPr>
      <w:tblGrid>
        <w:gridCol w:w="735"/>
        <w:gridCol w:w="4440"/>
        <w:gridCol w:w="4500"/>
        <w:gridCol w:w="953"/>
      </w:tblGrid>
      <w:tr w:rsidR="00476753" w:rsidRPr="00476753" w:rsidTr="00EB006F">
        <w:trPr>
          <w:jc w:val="center"/>
        </w:trPr>
        <w:tc>
          <w:tcPr>
            <w:tcW w:w="5175" w:type="dxa"/>
            <w:gridSpan w:val="2"/>
            <w:tcBorders>
              <w:top w:val="double" w:sz="6" w:space="0" w:color="auto"/>
              <w:left w:val="double" w:sz="6" w:space="0" w:color="auto"/>
              <w:bottom w:val="double" w:sz="4" w:space="0" w:color="auto"/>
              <w:right w:val="single" w:sz="6" w:space="0" w:color="auto"/>
            </w:tcBorders>
            <w:shd w:val="clear" w:color="auto" w:fill="FFFFFF"/>
          </w:tcPr>
          <w:p w:rsidR="00476753" w:rsidRPr="00476753" w:rsidRDefault="00476753" w:rsidP="00476753">
            <w:pPr>
              <w:pStyle w:val="Heading1"/>
              <w:rPr>
                <w:rFonts w:ascii="Century Gothic" w:hAnsi="Century Gothic" w:cs="Calibri"/>
                <w:szCs w:val="24"/>
              </w:rPr>
            </w:pPr>
            <w:r w:rsidRPr="00476753">
              <w:rPr>
                <w:rFonts w:ascii="Century Gothic" w:hAnsi="Century Gothic" w:cs="Calibri"/>
                <w:szCs w:val="24"/>
              </w:rPr>
              <w:t>Post Title</w:t>
            </w:r>
            <w:r w:rsidRPr="00476753">
              <w:rPr>
                <w:rFonts w:ascii="Century Gothic" w:hAnsi="Century Gothic" w:cs="Calibri"/>
                <w:b w:val="0"/>
                <w:szCs w:val="24"/>
              </w:rPr>
              <w:t xml:space="preserve">: Early Years Lead Practitioner </w:t>
            </w:r>
          </w:p>
        </w:tc>
        <w:tc>
          <w:tcPr>
            <w:tcW w:w="5453" w:type="dxa"/>
            <w:gridSpan w:val="2"/>
            <w:tcBorders>
              <w:top w:val="double" w:sz="6" w:space="0" w:color="auto"/>
              <w:left w:val="single" w:sz="6" w:space="0" w:color="auto"/>
              <w:bottom w:val="double" w:sz="6" w:space="0" w:color="auto"/>
              <w:right w:val="single" w:sz="6" w:space="0" w:color="auto"/>
            </w:tcBorders>
            <w:shd w:val="clear" w:color="auto" w:fill="FFFFFF"/>
          </w:tcPr>
          <w:p w:rsidR="00476753" w:rsidRPr="00476753" w:rsidRDefault="00476753" w:rsidP="00EB006F">
            <w:pPr>
              <w:rPr>
                <w:rFonts w:ascii="Century Gothic" w:hAnsi="Century Gothic" w:cs="Calibri"/>
                <w:b/>
                <w:bCs/>
                <w:sz w:val="24"/>
                <w:szCs w:val="24"/>
              </w:rPr>
            </w:pPr>
            <w:r w:rsidRPr="00476753">
              <w:rPr>
                <w:rFonts w:ascii="Century Gothic" w:hAnsi="Century Gothic" w:cs="Calibri"/>
                <w:b/>
                <w:sz w:val="24"/>
                <w:szCs w:val="24"/>
              </w:rPr>
              <w:t>Grade:</w:t>
            </w:r>
            <w:r w:rsidRPr="00476753">
              <w:rPr>
                <w:rFonts w:ascii="Century Gothic" w:hAnsi="Century Gothic" w:cs="Calibri"/>
                <w:sz w:val="24"/>
                <w:szCs w:val="24"/>
              </w:rPr>
              <w:t xml:space="preserve"> </w:t>
            </w:r>
            <w:r>
              <w:rPr>
                <w:rFonts w:ascii="Century Gothic" w:hAnsi="Century Gothic" w:cs="Calibri"/>
                <w:sz w:val="24"/>
                <w:szCs w:val="24"/>
              </w:rPr>
              <w:t>Scale 5/6</w:t>
            </w:r>
          </w:p>
        </w:tc>
      </w:tr>
      <w:tr w:rsidR="00476753" w:rsidRPr="00476753" w:rsidTr="00EB006F">
        <w:trPr>
          <w:jc w:val="center"/>
        </w:trPr>
        <w:tc>
          <w:tcPr>
            <w:tcW w:w="735" w:type="dxa"/>
            <w:tcBorders>
              <w:top w:val="double" w:sz="4" w:space="0" w:color="auto"/>
              <w:left w:val="double" w:sz="6" w:space="0" w:color="auto"/>
              <w:bottom w:val="double" w:sz="4" w:space="0" w:color="auto"/>
            </w:tcBorders>
            <w:shd w:val="clear" w:color="auto" w:fill="D9D9D9"/>
          </w:tcPr>
          <w:p w:rsidR="00476753" w:rsidRPr="00476753" w:rsidRDefault="00476753" w:rsidP="00EB006F">
            <w:pPr>
              <w:spacing w:before="60" w:after="60"/>
              <w:rPr>
                <w:rFonts w:ascii="Century Gothic" w:hAnsi="Century Gothic" w:cs="Calibri"/>
                <w:b/>
                <w:sz w:val="24"/>
                <w:szCs w:val="24"/>
              </w:rPr>
            </w:pPr>
          </w:p>
        </w:tc>
        <w:tc>
          <w:tcPr>
            <w:tcW w:w="8940" w:type="dxa"/>
            <w:gridSpan w:val="2"/>
            <w:tcBorders>
              <w:top w:val="single" w:sz="4" w:space="0" w:color="auto"/>
              <w:bottom w:val="double" w:sz="4" w:space="0" w:color="auto"/>
            </w:tcBorders>
            <w:shd w:val="clear" w:color="auto" w:fill="D9D9D9"/>
          </w:tcPr>
          <w:p w:rsidR="00476753" w:rsidRPr="00476753" w:rsidRDefault="00476753" w:rsidP="00EB006F">
            <w:pPr>
              <w:pStyle w:val="Heading2"/>
              <w:rPr>
                <w:rFonts w:ascii="Century Gothic" w:hAnsi="Century Gothic" w:cs="Calibri"/>
                <w:b/>
                <w:szCs w:val="24"/>
              </w:rPr>
            </w:pPr>
            <w:r w:rsidRPr="00476753">
              <w:rPr>
                <w:rFonts w:ascii="Century Gothic" w:hAnsi="Century Gothic" w:cs="Calibri"/>
                <w:b/>
                <w:szCs w:val="24"/>
              </w:rPr>
              <w:t xml:space="preserve"> REQUIREMENTS</w:t>
            </w:r>
          </w:p>
        </w:tc>
        <w:tc>
          <w:tcPr>
            <w:tcW w:w="953" w:type="dxa"/>
            <w:tcBorders>
              <w:top w:val="single" w:sz="6" w:space="0" w:color="auto"/>
              <w:left w:val="nil"/>
              <w:bottom w:val="double" w:sz="4" w:space="0" w:color="auto"/>
              <w:right w:val="double" w:sz="6" w:space="0" w:color="auto"/>
            </w:tcBorders>
            <w:shd w:val="clear" w:color="auto" w:fill="D9D9D9"/>
          </w:tcPr>
          <w:p w:rsidR="00476753" w:rsidRPr="00476753" w:rsidRDefault="00476753" w:rsidP="00EB006F">
            <w:pPr>
              <w:pStyle w:val="Heading1"/>
              <w:rPr>
                <w:rFonts w:ascii="Century Gothic" w:hAnsi="Century Gothic" w:cs="Calibri"/>
                <w:szCs w:val="24"/>
              </w:rPr>
            </w:pPr>
          </w:p>
        </w:tc>
      </w:tr>
      <w:tr w:rsidR="00476753" w:rsidRPr="00476753" w:rsidTr="00EB006F">
        <w:trPr>
          <w:jc w:val="center"/>
        </w:trPr>
        <w:tc>
          <w:tcPr>
            <w:tcW w:w="735" w:type="dxa"/>
            <w:tcBorders>
              <w:top w:val="double" w:sz="4" w:space="0" w:color="auto"/>
              <w:left w:val="double" w:sz="6" w:space="0" w:color="auto"/>
              <w:bottom w:val="double" w:sz="4" w:space="0" w:color="auto"/>
            </w:tcBorders>
            <w:shd w:val="clear" w:color="auto" w:fill="D9D9D9"/>
          </w:tcPr>
          <w:p w:rsidR="00476753" w:rsidRPr="00476753" w:rsidRDefault="00476753" w:rsidP="00EB006F">
            <w:pPr>
              <w:spacing w:before="60" w:after="60"/>
              <w:rPr>
                <w:rFonts w:ascii="Century Gothic" w:hAnsi="Century Gothic" w:cs="Calibri"/>
                <w:b/>
                <w:sz w:val="24"/>
                <w:szCs w:val="24"/>
              </w:rPr>
            </w:pPr>
          </w:p>
        </w:tc>
        <w:tc>
          <w:tcPr>
            <w:tcW w:w="8940" w:type="dxa"/>
            <w:gridSpan w:val="2"/>
            <w:tcBorders>
              <w:top w:val="double" w:sz="4" w:space="0" w:color="auto"/>
              <w:bottom w:val="double" w:sz="4" w:space="0" w:color="auto"/>
              <w:right w:val="single" w:sz="4" w:space="0" w:color="auto"/>
            </w:tcBorders>
            <w:shd w:val="clear" w:color="auto" w:fill="D9D9D9"/>
          </w:tcPr>
          <w:p w:rsidR="00476753" w:rsidRPr="00476753" w:rsidRDefault="00476753" w:rsidP="00EB006F">
            <w:pPr>
              <w:pStyle w:val="Heading2"/>
              <w:rPr>
                <w:rFonts w:ascii="Century Gothic" w:hAnsi="Century Gothic" w:cs="Calibri"/>
                <w:b/>
                <w:szCs w:val="24"/>
              </w:rPr>
            </w:pPr>
            <w:r w:rsidRPr="00476753">
              <w:rPr>
                <w:rFonts w:ascii="Century Gothic" w:hAnsi="Century Gothic" w:cs="Calibri"/>
                <w:b/>
                <w:szCs w:val="24"/>
              </w:rPr>
              <w:t>EDUCATION and EXPERIENCE</w:t>
            </w:r>
          </w:p>
        </w:tc>
        <w:tc>
          <w:tcPr>
            <w:tcW w:w="953" w:type="dxa"/>
            <w:tcBorders>
              <w:top w:val="double" w:sz="4" w:space="0" w:color="auto"/>
              <w:left w:val="nil"/>
              <w:bottom w:val="double" w:sz="4" w:space="0" w:color="auto"/>
              <w:right w:val="double" w:sz="6" w:space="0" w:color="auto"/>
            </w:tcBorders>
            <w:shd w:val="clear" w:color="auto" w:fill="D9D9D9"/>
          </w:tcPr>
          <w:p w:rsidR="00476753" w:rsidRPr="00476753" w:rsidRDefault="00476753" w:rsidP="00EB006F">
            <w:pPr>
              <w:pStyle w:val="Heading1"/>
              <w:rPr>
                <w:rFonts w:ascii="Century Gothic" w:hAnsi="Century Gothic" w:cs="Calibri"/>
                <w:szCs w:val="24"/>
              </w:rPr>
            </w:pPr>
            <w:r w:rsidRPr="00476753">
              <w:rPr>
                <w:rFonts w:ascii="Century Gothic" w:hAnsi="Century Gothic" w:cs="Calibri"/>
                <w:szCs w:val="24"/>
              </w:rPr>
              <w:t>A/I/T*</w:t>
            </w:r>
          </w:p>
        </w:tc>
      </w:tr>
      <w:tr w:rsidR="00476753" w:rsidRPr="00476753" w:rsidTr="00EB006F">
        <w:trPr>
          <w:jc w:val="center"/>
        </w:trPr>
        <w:tc>
          <w:tcPr>
            <w:tcW w:w="735" w:type="dxa"/>
            <w:tcBorders>
              <w:top w:val="double" w:sz="4" w:space="0" w:color="auto"/>
              <w:left w:val="double" w:sz="6" w:space="0" w:color="auto"/>
              <w:bottom w:val="single" w:sz="4" w:space="0" w:color="auto"/>
              <w:right w:val="single" w:sz="4" w:space="0" w:color="auto"/>
            </w:tcBorders>
          </w:tcPr>
          <w:p w:rsidR="00476753" w:rsidRPr="00476753" w:rsidRDefault="00476753" w:rsidP="00EB006F">
            <w:pPr>
              <w:pStyle w:val="Heading3"/>
              <w:numPr>
                <w:ilvl w:val="0"/>
                <w:numId w:val="1"/>
              </w:numPr>
              <w:rPr>
                <w:rFonts w:ascii="Century Gothic" w:hAnsi="Century Gothic" w:cs="Calibri"/>
                <w:szCs w:val="24"/>
              </w:rPr>
            </w:pPr>
          </w:p>
        </w:tc>
        <w:tc>
          <w:tcPr>
            <w:tcW w:w="8940" w:type="dxa"/>
            <w:gridSpan w:val="2"/>
            <w:tcBorders>
              <w:top w:val="doub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sz w:val="24"/>
                <w:szCs w:val="24"/>
              </w:rPr>
              <w:t>Early Years Professional (EYP) or Early Years Teacher (EYT) Status or recognised pathway to EYT</w:t>
            </w:r>
          </w:p>
        </w:tc>
        <w:tc>
          <w:tcPr>
            <w:tcW w:w="953" w:type="dxa"/>
            <w:tcBorders>
              <w:top w:val="double" w:sz="4" w:space="0" w:color="auto"/>
              <w:left w:val="nil"/>
              <w:bottom w:val="single" w:sz="6" w:space="0" w:color="auto"/>
              <w:right w:val="double" w:sz="6" w:space="0" w:color="auto"/>
            </w:tcBorders>
          </w:tcPr>
          <w:p w:rsidR="00476753" w:rsidRPr="00476753" w:rsidRDefault="00476753" w:rsidP="00EB006F">
            <w:pPr>
              <w:pStyle w:val="Heading5"/>
              <w:rPr>
                <w:rFonts w:ascii="Century Gothic" w:hAnsi="Century Gothic" w:cs="Calibri"/>
                <w:szCs w:val="24"/>
              </w:rPr>
            </w:pPr>
            <w:r w:rsidRPr="00476753">
              <w:rPr>
                <w:rFonts w:ascii="Century Gothic" w:hAnsi="Century Gothic" w:cs="Calibri"/>
                <w:szCs w:val="24"/>
              </w:rPr>
              <w:t>A</w:t>
            </w:r>
          </w:p>
        </w:tc>
      </w:tr>
      <w:tr w:rsidR="00476753" w:rsidRPr="00476753" w:rsidTr="00EB006F">
        <w:trPr>
          <w:jc w:val="center"/>
        </w:trPr>
        <w:tc>
          <w:tcPr>
            <w:tcW w:w="735" w:type="dxa"/>
            <w:tcBorders>
              <w:top w:val="single" w:sz="4" w:space="0" w:color="auto"/>
              <w:left w:val="double" w:sz="6"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E2</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sz w:val="24"/>
                <w:szCs w:val="24"/>
              </w:rPr>
              <w:t>Substantial successful experience of working within an Early Years Foundation Stage setting, including children from birth to three.</w:t>
            </w:r>
          </w:p>
        </w:tc>
        <w:tc>
          <w:tcPr>
            <w:tcW w:w="953" w:type="dxa"/>
            <w:tcBorders>
              <w:top w:val="single" w:sz="6" w:space="0" w:color="auto"/>
              <w:left w:val="nil"/>
              <w:bottom w:val="single" w:sz="4"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w:t>
            </w:r>
          </w:p>
        </w:tc>
      </w:tr>
      <w:tr w:rsidR="00476753" w:rsidRPr="00476753" w:rsidTr="00EB006F">
        <w:trPr>
          <w:jc w:val="center"/>
        </w:trPr>
        <w:tc>
          <w:tcPr>
            <w:tcW w:w="735" w:type="dxa"/>
            <w:tcBorders>
              <w:top w:val="single" w:sz="4" w:space="0" w:color="auto"/>
              <w:left w:val="double" w:sz="6"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E3</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sz w:val="24"/>
                <w:szCs w:val="24"/>
              </w:rPr>
            </w:pPr>
            <w:r w:rsidRPr="00476753">
              <w:rPr>
                <w:rFonts w:ascii="Century Gothic" w:hAnsi="Century Gothic" w:cs="Calibri"/>
                <w:sz w:val="24"/>
                <w:szCs w:val="24"/>
              </w:rPr>
              <w:t>A sound knowledge of child development and early childhood education.</w:t>
            </w:r>
          </w:p>
        </w:tc>
        <w:tc>
          <w:tcPr>
            <w:tcW w:w="953" w:type="dxa"/>
            <w:tcBorders>
              <w:top w:val="single" w:sz="6" w:space="0" w:color="auto"/>
              <w:left w:val="nil"/>
              <w:bottom w:val="single" w:sz="4"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top w:val="single" w:sz="4" w:space="0" w:color="auto"/>
              <w:left w:val="double" w:sz="6"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E4</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sz w:val="24"/>
                <w:szCs w:val="24"/>
              </w:rPr>
            </w:pPr>
            <w:r w:rsidRPr="00476753">
              <w:rPr>
                <w:rFonts w:ascii="Century Gothic" w:hAnsi="Century Gothic" w:cs="Calibri"/>
                <w:sz w:val="24"/>
                <w:szCs w:val="24"/>
              </w:rPr>
              <w:t>An understanding of, and commitment to, integrated education and care and knowledge of the role that children’s centres play in achieving the best start in life for children.</w:t>
            </w:r>
          </w:p>
        </w:tc>
        <w:tc>
          <w:tcPr>
            <w:tcW w:w="953" w:type="dxa"/>
            <w:tcBorders>
              <w:top w:val="single" w:sz="6" w:space="0" w:color="auto"/>
              <w:left w:val="nil"/>
              <w:bottom w:val="single" w:sz="4"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left w:val="double" w:sz="6" w:space="0" w:color="auto"/>
              <w:bottom w:val="double" w:sz="4" w:space="0" w:color="auto"/>
            </w:tcBorders>
            <w:shd w:val="clear" w:color="auto" w:fill="D9D9D9"/>
          </w:tcPr>
          <w:p w:rsidR="00476753" w:rsidRPr="00476753" w:rsidRDefault="00476753" w:rsidP="00EB006F">
            <w:pPr>
              <w:spacing w:before="60" w:after="60"/>
              <w:rPr>
                <w:rFonts w:ascii="Century Gothic" w:hAnsi="Century Gothic" w:cs="Calibri"/>
                <w:b/>
                <w:sz w:val="24"/>
                <w:szCs w:val="24"/>
              </w:rPr>
            </w:pPr>
          </w:p>
        </w:tc>
        <w:tc>
          <w:tcPr>
            <w:tcW w:w="8940" w:type="dxa"/>
            <w:gridSpan w:val="2"/>
            <w:tcBorders>
              <w:top w:val="double" w:sz="4" w:space="0" w:color="auto"/>
              <w:bottom w:val="single" w:sz="4" w:space="0" w:color="auto"/>
              <w:right w:val="single" w:sz="4" w:space="0" w:color="auto"/>
            </w:tcBorders>
            <w:shd w:val="clear" w:color="auto" w:fill="D9D9D9"/>
          </w:tcPr>
          <w:p w:rsidR="00476753" w:rsidRPr="00476753" w:rsidRDefault="00476753" w:rsidP="00EB006F">
            <w:pPr>
              <w:pStyle w:val="Heading1"/>
              <w:jc w:val="center"/>
              <w:rPr>
                <w:rFonts w:ascii="Century Gothic" w:hAnsi="Century Gothic" w:cs="Calibri"/>
                <w:szCs w:val="24"/>
              </w:rPr>
            </w:pPr>
            <w:r w:rsidRPr="00476753">
              <w:rPr>
                <w:rFonts w:ascii="Century Gothic" w:hAnsi="Century Gothic" w:cs="Calibri"/>
                <w:szCs w:val="24"/>
              </w:rPr>
              <w:t>KNOWLEDGE, SKILLS and ABILITY</w:t>
            </w:r>
          </w:p>
        </w:tc>
        <w:tc>
          <w:tcPr>
            <w:tcW w:w="953" w:type="dxa"/>
            <w:tcBorders>
              <w:top w:val="double" w:sz="6" w:space="0" w:color="auto"/>
              <w:left w:val="nil"/>
              <w:bottom w:val="single" w:sz="6" w:space="0" w:color="auto"/>
              <w:right w:val="double" w:sz="6" w:space="0" w:color="auto"/>
            </w:tcBorders>
            <w:shd w:val="clear" w:color="auto" w:fill="D9D9D9"/>
          </w:tcPr>
          <w:p w:rsidR="00476753" w:rsidRPr="00476753" w:rsidRDefault="00476753" w:rsidP="00EB006F">
            <w:pPr>
              <w:pStyle w:val="Footer"/>
              <w:tabs>
                <w:tab w:val="clear" w:pos="4153"/>
                <w:tab w:val="clear" w:pos="8306"/>
              </w:tabs>
              <w:spacing w:before="60" w:after="60"/>
              <w:jc w:val="center"/>
              <w:rPr>
                <w:rFonts w:ascii="Century Gothic" w:hAnsi="Century Gothic" w:cs="Calibri"/>
                <w:b/>
                <w:bCs/>
                <w:sz w:val="24"/>
                <w:szCs w:val="24"/>
              </w:rPr>
            </w:pPr>
          </w:p>
        </w:tc>
      </w:tr>
      <w:tr w:rsidR="00476753" w:rsidRPr="00476753" w:rsidTr="00EB006F">
        <w:trPr>
          <w:jc w:val="center"/>
        </w:trPr>
        <w:tc>
          <w:tcPr>
            <w:tcW w:w="735" w:type="dxa"/>
            <w:tcBorders>
              <w:top w:val="double" w:sz="4" w:space="0" w:color="auto"/>
              <w:left w:val="double" w:sz="6" w:space="0" w:color="auto"/>
              <w:right w:val="single" w:sz="4" w:space="0" w:color="auto"/>
            </w:tcBorders>
          </w:tcPr>
          <w:p w:rsidR="00476753" w:rsidRPr="00476753" w:rsidRDefault="00476753" w:rsidP="00EB006F">
            <w:pPr>
              <w:pStyle w:val="Heading4"/>
              <w:numPr>
                <w:ilvl w:val="0"/>
                <w:numId w:val="0"/>
              </w:numPr>
              <w:rPr>
                <w:rFonts w:ascii="Century Gothic" w:hAnsi="Century Gothic" w:cs="Calibri"/>
                <w:szCs w:val="24"/>
              </w:rPr>
            </w:pPr>
            <w:r w:rsidRPr="00476753">
              <w:rPr>
                <w:rFonts w:ascii="Century Gothic" w:hAnsi="Century Gothic" w:cs="Calibri"/>
                <w:szCs w:val="24"/>
              </w:rPr>
              <w:t>E5</w:t>
            </w:r>
          </w:p>
        </w:tc>
        <w:tc>
          <w:tcPr>
            <w:tcW w:w="8940" w:type="dxa"/>
            <w:gridSpan w:val="2"/>
            <w:tcBorders>
              <w:top w:val="double" w:sz="4" w:space="0" w:color="auto"/>
              <w:left w:val="nil"/>
              <w:bottom w:val="single" w:sz="4" w:space="0" w:color="auto"/>
              <w:right w:val="single" w:sz="4" w:space="0" w:color="auto"/>
            </w:tcBorders>
          </w:tcPr>
          <w:p w:rsidR="00476753" w:rsidRPr="00476753" w:rsidRDefault="00476753" w:rsidP="00476753">
            <w:pPr>
              <w:spacing w:before="60" w:after="60"/>
              <w:rPr>
                <w:rFonts w:ascii="Century Gothic" w:hAnsi="Century Gothic" w:cs="Calibri"/>
                <w:b/>
                <w:sz w:val="24"/>
                <w:szCs w:val="24"/>
              </w:rPr>
            </w:pPr>
            <w:r w:rsidRPr="00476753">
              <w:rPr>
                <w:rFonts w:ascii="Century Gothic" w:hAnsi="Century Gothic" w:cs="Calibri"/>
                <w:sz w:val="24"/>
                <w:szCs w:val="24"/>
              </w:rPr>
              <w:t xml:space="preserve">Ability to identify and model the delivery of high quality practice and provision in which </w:t>
            </w:r>
            <w:r>
              <w:rPr>
                <w:rFonts w:ascii="Century Gothic" w:hAnsi="Century Gothic" w:cs="Calibri"/>
                <w:sz w:val="24"/>
                <w:szCs w:val="24"/>
              </w:rPr>
              <w:t xml:space="preserve">3 </w:t>
            </w:r>
            <w:r w:rsidRPr="00476753">
              <w:rPr>
                <w:rFonts w:ascii="Century Gothic" w:hAnsi="Century Gothic" w:cs="Calibri"/>
                <w:sz w:val="24"/>
                <w:szCs w:val="24"/>
              </w:rPr>
              <w:t>year old children can thrive</w:t>
            </w:r>
          </w:p>
        </w:tc>
        <w:tc>
          <w:tcPr>
            <w:tcW w:w="953" w:type="dxa"/>
            <w:tcBorders>
              <w:top w:val="double" w:sz="6" w:space="0" w:color="auto"/>
              <w:left w:val="nil"/>
              <w:bottom w:val="single" w:sz="6" w:space="0" w:color="auto"/>
              <w:right w:val="double" w:sz="6" w:space="0" w:color="auto"/>
            </w:tcBorders>
          </w:tcPr>
          <w:p w:rsidR="00476753" w:rsidRPr="00476753" w:rsidRDefault="00476753" w:rsidP="00EB006F">
            <w:pPr>
              <w:pStyle w:val="Footer"/>
              <w:tabs>
                <w:tab w:val="clear" w:pos="4153"/>
                <w:tab w:val="clear" w:pos="8306"/>
              </w:tabs>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top w:val="single" w:sz="4" w:space="0" w:color="auto"/>
              <w:left w:val="double" w:sz="4"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E6</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sz w:val="24"/>
                <w:szCs w:val="24"/>
              </w:rPr>
              <w:t>Proven commitment to meeting the needs of the whole child and his/her family, particularly an understanding of the importance of the child’s well-being, personal, social and emotional development.</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top w:val="single" w:sz="4" w:space="0" w:color="auto"/>
              <w:left w:val="doub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E7</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sz w:val="24"/>
                <w:szCs w:val="24"/>
              </w:rPr>
              <w:t>Commitment to developing and maintaining the ethos of the setting as a partnership of children, professionals, parents/carers and the community.</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top w:val="single" w:sz="4" w:space="0" w:color="auto"/>
              <w:left w:val="doub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E8</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sz w:val="24"/>
                <w:szCs w:val="24"/>
              </w:rPr>
              <w:t>Understanding of the importance of appropriate information sharing and confidentiality in supporting children’s and families well-being.</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I</w:t>
            </w:r>
          </w:p>
        </w:tc>
      </w:tr>
      <w:tr w:rsidR="00476753" w:rsidRPr="00476753" w:rsidTr="00EB006F">
        <w:trPr>
          <w:jc w:val="center"/>
        </w:trPr>
        <w:tc>
          <w:tcPr>
            <w:tcW w:w="735" w:type="dxa"/>
            <w:tcBorders>
              <w:top w:val="single" w:sz="4" w:space="0" w:color="auto"/>
              <w:left w:val="double" w:sz="4"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E9</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sz w:val="24"/>
                <w:szCs w:val="24"/>
              </w:rPr>
              <w:t>Ability to contribute to evaluating provision and initiate and manage appropriate change.</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I</w:t>
            </w:r>
          </w:p>
        </w:tc>
      </w:tr>
      <w:tr w:rsidR="00476753" w:rsidRPr="00476753" w:rsidTr="00EB006F">
        <w:trPr>
          <w:jc w:val="center"/>
        </w:trPr>
        <w:tc>
          <w:tcPr>
            <w:tcW w:w="735" w:type="dxa"/>
            <w:tcBorders>
              <w:top w:val="single" w:sz="4" w:space="0" w:color="auto"/>
              <w:left w:val="double" w:sz="4"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E10</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sz w:val="24"/>
                <w:szCs w:val="24"/>
              </w:rPr>
              <w:t xml:space="preserve">Ability to develop wider partnerships and support a </w:t>
            </w:r>
            <w:proofErr w:type="spellStart"/>
            <w:r w:rsidRPr="00476753">
              <w:rPr>
                <w:rFonts w:ascii="Century Gothic" w:hAnsi="Century Gothic" w:cs="Calibri"/>
                <w:sz w:val="24"/>
                <w:szCs w:val="24"/>
              </w:rPr>
              <w:t>multi disciplinary</w:t>
            </w:r>
            <w:proofErr w:type="spellEnd"/>
            <w:r w:rsidRPr="00476753">
              <w:rPr>
                <w:rFonts w:ascii="Century Gothic" w:hAnsi="Century Gothic" w:cs="Calibri"/>
                <w:sz w:val="24"/>
                <w:szCs w:val="24"/>
              </w:rPr>
              <w:t xml:space="preserve"> team approach around the child and family to ensure best outcomes.</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top w:val="single" w:sz="4" w:space="0" w:color="auto"/>
              <w:left w:val="double" w:sz="4"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E11</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sz w:val="24"/>
                <w:szCs w:val="24"/>
              </w:rPr>
              <w:t>Evidence of commitment to fostering equality and inclusion in relationship with parents, and staff.</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top w:val="single" w:sz="4" w:space="0" w:color="auto"/>
              <w:left w:val="double" w:sz="4"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E12</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476753">
            <w:pPr>
              <w:spacing w:before="60" w:after="60"/>
              <w:rPr>
                <w:rFonts w:ascii="Century Gothic" w:hAnsi="Century Gothic" w:cs="Calibri"/>
                <w:b/>
                <w:sz w:val="24"/>
                <w:szCs w:val="24"/>
              </w:rPr>
            </w:pPr>
            <w:r w:rsidRPr="00476753">
              <w:rPr>
                <w:rFonts w:ascii="Century Gothic" w:hAnsi="Century Gothic" w:cs="Calibri"/>
                <w:sz w:val="24"/>
                <w:szCs w:val="24"/>
              </w:rPr>
              <w:t xml:space="preserve">Sound knowledge of current developments and issues in the education and care of </w:t>
            </w:r>
            <w:r>
              <w:rPr>
                <w:rFonts w:ascii="Century Gothic" w:hAnsi="Century Gothic" w:cs="Calibri"/>
                <w:sz w:val="24"/>
                <w:szCs w:val="24"/>
              </w:rPr>
              <w:t>Nursery aged</w:t>
            </w:r>
            <w:r w:rsidRPr="00476753">
              <w:rPr>
                <w:rFonts w:ascii="Century Gothic" w:hAnsi="Century Gothic" w:cs="Calibri"/>
                <w:sz w:val="24"/>
                <w:szCs w:val="24"/>
              </w:rPr>
              <w:t xml:space="preserve"> children, including those who are vulnerable or disadvantaged and to meeting the needs of families.</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top w:val="single" w:sz="4" w:space="0" w:color="auto"/>
              <w:left w:val="double" w:sz="4"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E13</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476753">
            <w:pPr>
              <w:spacing w:before="60" w:after="60"/>
              <w:rPr>
                <w:rFonts w:ascii="Century Gothic" w:hAnsi="Century Gothic" w:cs="Calibri"/>
                <w:b/>
                <w:sz w:val="24"/>
                <w:szCs w:val="24"/>
              </w:rPr>
            </w:pPr>
            <w:r w:rsidRPr="00476753">
              <w:rPr>
                <w:rFonts w:ascii="Century Gothic" w:hAnsi="Century Gothic" w:cs="Calibri"/>
                <w:sz w:val="24"/>
                <w:szCs w:val="24"/>
              </w:rPr>
              <w:t xml:space="preserve">A sound knowledge and understanding of how to meet the needs of more vulnerable </w:t>
            </w:r>
            <w:r>
              <w:rPr>
                <w:rFonts w:ascii="Century Gothic" w:hAnsi="Century Gothic" w:cs="Calibri"/>
                <w:sz w:val="24"/>
                <w:szCs w:val="24"/>
              </w:rPr>
              <w:t>Nursery children</w:t>
            </w:r>
            <w:r w:rsidRPr="00476753">
              <w:rPr>
                <w:rFonts w:ascii="Century Gothic" w:hAnsi="Century Gothic" w:cs="Calibri"/>
                <w:sz w:val="24"/>
                <w:szCs w:val="24"/>
              </w:rPr>
              <w:t xml:space="preserve"> including those with SEND</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top w:val="single" w:sz="4" w:space="0" w:color="auto"/>
              <w:left w:val="double" w:sz="4"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lastRenderedPageBreak/>
              <w:t>E14</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sz w:val="24"/>
                <w:szCs w:val="24"/>
              </w:rPr>
            </w:pPr>
            <w:r w:rsidRPr="00476753">
              <w:rPr>
                <w:rFonts w:ascii="Century Gothic" w:hAnsi="Century Gothic" w:cs="Calibri"/>
                <w:sz w:val="24"/>
                <w:szCs w:val="24"/>
              </w:rPr>
              <w:t>Displays an awareness, understanding and commitment to the protection and safeguarding of children.</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I</w:t>
            </w:r>
          </w:p>
        </w:tc>
      </w:tr>
      <w:tr w:rsidR="00476753" w:rsidRPr="00476753" w:rsidTr="00EB006F">
        <w:trPr>
          <w:jc w:val="center"/>
        </w:trPr>
        <w:tc>
          <w:tcPr>
            <w:tcW w:w="735" w:type="dxa"/>
            <w:tcBorders>
              <w:top w:val="single" w:sz="4" w:space="0" w:color="auto"/>
              <w:left w:val="double" w:sz="4"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E15</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sz w:val="24"/>
                <w:szCs w:val="24"/>
              </w:rPr>
            </w:pPr>
            <w:r w:rsidRPr="00476753">
              <w:rPr>
                <w:rFonts w:ascii="Century Gothic" w:hAnsi="Century Gothic" w:cs="Calibri"/>
                <w:sz w:val="24"/>
                <w:szCs w:val="24"/>
              </w:rPr>
              <w:t>Ability to motivate and support colleagues to identify their own strengths and areas that need development.</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top w:val="single" w:sz="4" w:space="0" w:color="auto"/>
              <w:left w:val="double" w:sz="4"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E16</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sz w:val="24"/>
                <w:szCs w:val="24"/>
              </w:rPr>
            </w:pPr>
            <w:r w:rsidRPr="00476753">
              <w:rPr>
                <w:rFonts w:ascii="Century Gothic" w:hAnsi="Century Gothic" w:cs="Calibri"/>
                <w:sz w:val="24"/>
                <w:szCs w:val="24"/>
              </w:rPr>
              <w:t>Knowledge and understanding of effective observation, assessment and tracking progress systems and their use in improving outcomes of young children.</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top w:val="single" w:sz="4" w:space="0" w:color="auto"/>
              <w:left w:val="double" w:sz="4"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E17</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sz w:val="24"/>
                <w:szCs w:val="24"/>
              </w:rPr>
            </w:pPr>
            <w:r w:rsidRPr="00476753">
              <w:rPr>
                <w:rFonts w:ascii="Century Gothic" w:hAnsi="Century Gothic" w:cs="Calibri"/>
                <w:sz w:val="24"/>
                <w:szCs w:val="24"/>
              </w:rPr>
              <w:t>High level of communication and inter-personal skills, combined with energy, enthusiasm and good humour.</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top w:val="single" w:sz="4" w:space="0" w:color="auto"/>
              <w:left w:val="double" w:sz="4"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E18</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sz w:val="24"/>
                <w:szCs w:val="24"/>
              </w:rPr>
            </w:pPr>
            <w:r w:rsidRPr="00476753">
              <w:rPr>
                <w:rFonts w:ascii="Century Gothic" w:hAnsi="Century Gothic" w:cs="Calibri"/>
                <w:sz w:val="24"/>
                <w:szCs w:val="24"/>
              </w:rPr>
              <w:t>To have relevant IT skills, be willing to develop these skills as necessary and be familiar with relevant software</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top w:val="single" w:sz="4" w:space="0" w:color="auto"/>
              <w:left w:val="double" w:sz="4"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E19</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sz w:val="24"/>
                <w:szCs w:val="24"/>
              </w:rPr>
            </w:pPr>
            <w:r w:rsidRPr="00476753">
              <w:rPr>
                <w:rFonts w:ascii="Century Gothic" w:hAnsi="Century Gothic" w:cs="Calibri"/>
                <w:sz w:val="24"/>
                <w:szCs w:val="24"/>
              </w:rPr>
              <w:t>Understanding of the process of the common assessment framework and ability to act as lead professional, if required, in team around the child meetings.</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top w:val="single" w:sz="4" w:space="0" w:color="auto"/>
              <w:left w:val="double" w:sz="4"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E20</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sz w:val="24"/>
                <w:szCs w:val="24"/>
              </w:rPr>
            </w:pPr>
            <w:r w:rsidRPr="00476753">
              <w:rPr>
                <w:rFonts w:ascii="Century Gothic" w:hAnsi="Century Gothic" w:cs="Calibri"/>
                <w:sz w:val="24"/>
                <w:szCs w:val="24"/>
              </w:rPr>
              <w:t>Ability to work in accordance with national and local Child Protection and Safeguarding policies and procedures.</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left w:val="double" w:sz="6" w:space="0" w:color="auto"/>
              <w:bottom w:val="double" w:sz="4" w:space="0" w:color="auto"/>
            </w:tcBorders>
            <w:shd w:val="clear" w:color="auto" w:fill="D9D9D9"/>
          </w:tcPr>
          <w:p w:rsidR="00476753" w:rsidRPr="00476753" w:rsidRDefault="00476753" w:rsidP="00EB006F">
            <w:pPr>
              <w:spacing w:before="60" w:after="60"/>
              <w:rPr>
                <w:rFonts w:ascii="Century Gothic" w:hAnsi="Century Gothic" w:cs="Calibri"/>
                <w:b/>
                <w:sz w:val="24"/>
                <w:szCs w:val="24"/>
              </w:rPr>
            </w:pPr>
          </w:p>
        </w:tc>
        <w:tc>
          <w:tcPr>
            <w:tcW w:w="8940" w:type="dxa"/>
            <w:gridSpan w:val="2"/>
            <w:tcBorders>
              <w:top w:val="double" w:sz="4" w:space="0" w:color="auto"/>
              <w:bottom w:val="double" w:sz="4" w:space="0" w:color="auto"/>
              <w:right w:val="single" w:sz="4" w:space="0" w:color="auto"/>
            </w:tcBorders>
            <w:shd w:val="clear" w:color="auto" w:fill="D9D9D9"/>
          </w:tcPr>
          <w:p w:rsidR="00476753" w:rsidRPr="00476753" w:rsidRDefault="00476753" w:rsidP="00EB006F">
            <w:pPr>
              <w:pStyle w:val="Heading1"/>
              <w:jc w:val="center"/>
              <w:rPr>
                <w:rFonts w:ascii="Century Gothic" w:hAnsi="Century Gothic" w:cs="Calibri"/>
                <w:szCs w:val="24"/>
              </w:rPr>
            </w:pPr>
            <w:r w:rsidRPr="00476753">
              <w:rPr>
                <w:rFonts w:ascii="Century Gothic" w:hAnsi="Century Gothic" w:cs="Calibri"/>
                <w:szCs w:val="24"/>
              </w:rPr>
              <w:t>COMMITMENT TO EQUAL OPPORTUNITIES</w:t>
            </w:r>
          </w:p>
        </w:tc>
        <w:tc>
          <w:tcPr>
            <w:tcW w:w="953" w:type="dxa"/>
            <w:tcBorders>
              <w:top w:val="double" w:sz="6" w:space="0" w:color="auto"/>
              <w:left w:val="nil"/>
              <w:bottom w:val="double" w:sz="4" w:space="0" w:color="auto"/>
              <w:right w:val="double" w:sz="6" w:space="0" w:color="auto"/>
            </w:tcBorders>
            <w:shd w:val="clear" w:color="auto" w:fill="D9D9D9"/>
          </w:tcPr>
          <w:p w:rsidR="00476753" w:rsidRPr="00476753" w:rsidRDefault="00476753" w:rsidP="00EB006F">
            <w:pPr>
              <w:pStyle w:val="Footer"/>
              <w:tabs>
                <w:tab w:val="clear" w:pos="4153"/>
                <w:tab w:val="clear" w:pos="8306"/>
              </w:tabs>
              <w:spacing w:before="60" w:after="60"/>
              <w:jc w:val="center"/>
              <w:rPr>
                <w:rFonts w:ascii="Century Gothic" w:hAnsi="Century Gothic" w:cs="Calibri"/>
                <w:b/>
                <w:bCs/>
                <w:sz w:val="24"/>
                <w:szCs w:val="24"/>
              </w:rPr>
            </w:pPr>
          </w:p>
        </w:tc>
      </w:tr>
      <w:tr w:rsidR="00476753" w:rsidRPr="00476753" w:rsidTr="00EB006F">
        <w:trPr>
          <w:jc w:val="center"/>
        </w:trPr>
        <w:tc>
          <w:tcPr>
            <w:tcW w:w="735" w:type="dxa"/>
            <w:tcBorders>
              <w:top w:val="double" w:sz="4" w:space="0" w:color="auto"/>
              <w:left w:val="double" w:sz="4"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E21</w:t>
            </w:r>
          </w:p>
        </w:tc>
        <w:tc>
          <w:tcPr>
            <w:tcW w:w="8940" w:type="dxa"/>
            <w:gridSpan w:val="2"/>
            <w:tcBorders>
              <w:top w:val="doub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Ability to adhere to the Council’s Dignity for All policy.</w:t>
            </w:r>
          </w:p>
        </w:tc>
        <w:tc>
          <w:tcPr>
            <w:tcW w:w="953" w:type="dxa"/>
            <w:tcBorders>
              <w:top w:val="double" w:sz="4"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jc w:val="center"/>
        </w:trPr>
        <w:tc>
          <w:tcPr>
            <w:tcW w:w="735" w:type="dxa"/>
            <w:tcBorders>
              <w:top w:val="single" w:sz="4" w:space="0" w:color="auto"/>
              <w:left w:val="single" w:sz="4" w:space="0" w:color="auto"/>
              <w:bottom w:val="single" w:sz="4" w:space="0" w:color="auto"/>
              <w:right w:val="single" w:sz="4" w:space="0" w:color="auto"/>
            </w:tcBorders>
            <w:shd w:val="clear" w:color="auto" w:fill="D9D9D9"/>
          </w:tcPr>
          <w:p w:rsidR="00476753" w:rsidRPr="00476753" w:rsidRDefault="00476753" w:rsidP="00EB006F">
            <w:pPr>
              <w:spacing w:before="60" w:after="60"/>
              <w:rPr>
                <w:rFonts w:ascii="Century Gothic" w:hAnsi="Century Gothic" w:cs="Calibri"/>
                <w:b/>
                <w:sz w:val="24"/>
                <w:szCs w:val="24"/>
              </w:rPr>
            </w:pPr>
          </w:p>
        </w:tc>
        <w:tc>
          <w:tcPr>
            <w:tcW w:w="8940" w:type="dxa"/>
            <w:gridSpan w:val="2"/>
            <w:tcBorders>
              <w:top w:val="single" w:sz="4" w:space="0" w:color="auto"/>
              <w:left w:val="single" w:sz="4" w:space="0" w:color="auto"/>
              <w:bottom w:val="single" w:sz="4" w:space="0" w:color="auto"/>
              <w:right w:val="single" w:sz="4" w:space="0" w:color="auto"/>
            </w:tcBorders>
            <w:shd w:val="clear" w:color="auto" w:fill="D9D9D9"/>
          </w:tcPr>
          <w:p w:rsidR="00476753" w:rsidRPr="00476753" w:rsidRDefault="00476753" w:rsidP="00EB006F">
            <w:pPr>
              <w:pStyle w:val="Heading1"/>
              <w:jc w:val="center"/>
              <w:rPr>
                <w:rFonts w:ascii="Century Gothic" w:hAnsi="Century Gothic" w:cs="Calibri"/>
                <w:szCs w:val="24"/>
              </w:rPr>
            </w:pPr>
            <w:r w:rsidRPr="00476753">
              <w:rPr>
                <w:rFonts w:ascii="Century Gothic" w:hAnsi="Century Gothic" w:cs="Calibri"/>
                <w:szCs w:val="24"/>
              </w:rPr>
              <w:t>SPECIAL REQUIREMENTS OF THE POST</w:t>
            </w:r>
          </w:p>
        </w:tc>
        <w:tc>
          <w:tcPr>
            <w:tcW w:w="953" w:type="dxa"/>
            <w:tcBorders>
              <w:top w:val="double" w:sz="6" w:space="0" w:color="auto"/>
              <w:left w:val="nil"/>
              <w:bottom w:val="single" w:sz="6" w:space="0" w:color="auto"/>
              <w:right w:val="double" w:sz="6" w:space="0" w:color="auto"/>
            </w:tcBorders>
            <w:shd w:val="clear" w:color="auto" w:fill="D9D9D9"/>
          </w:tcPr>
          <w:p w:rsidR="00476753" w:rsidRPr="00476753" w:rsidRDefault="00476753" w:rsidP="00EB006F">
            <w:pPr>
              <w:pStyle w:val="Footer"/>
              <w:tabs>
                <w:tab w:val="clear" w:pos="4153"/>
                <w:tab w:val="clear" w:pos="8306"/>
              </w:tabs>
              <w:spacing w:before="60" w:after="60"/>
              <w:jc w:val="center"/>
              <w:rPr>
                <w:rFonts w:ascii="Century Gothic" w:hAnsi="Century Gothic" w:cs="Calibri"/>
                <w:b/>
                <w:bCs/>
                <w:sz w:val="24"/>
                <w:szCs w:val="24"/>
              </w:rPr>
            </w:pPr>
          </w:p>
        </w:tc>
      </w:tr>
      <w:tr w:rsidR="00476753" w:rsidRPr="00476753" w:rsidTr="00EB006F">
        <w:trPr>
          <w:jc w:val="center"/>
        </w:trPr>
        <w:tc>
          <w:tcPr>
            <w:tcW w:w="735" w:type="dxa"/>
            <w:tcBorders>
              <w:top w:val="single" w:sz="4" w:space="0" w:color="auto"/>
              <w:left w:val="double" w:sz="4" w:space="0" w:color="auto"/>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E22</w:t>
            </w:r>
          </w:p>
        </w:tc>
        <w:tc>
          <w:tcPr>
            <w:tcW w:w="8940" w:type="dxa"/>
            <w:gridSpan w:val="2"/>
            <w:tcBorders>
              <w:top w:val="single" w:sz="4" w:space="0" w:color="auto"/>
              <w:left w:val="nil"/>
              <w:bottom w:val="single" w:sz="4" w:space="0" w:color="auto"/>
              <w:right w:val="single" w:sz="4" w:space="0" w:color="auto"/>
            </w:tcBorders>
          </w:tcPr>
          <w:p w:rsidR="00476753" w:rsidRPr="00476753" w:rsidRDefault="00476753" w:rsidP="00EB006F">
            <w:pPr>
              <w:spacing w:before="60" w:after="60"/>
              <w:rPr>
                <w:rFonts w:ascii="Century Gothic" w:hAnsi="Century Gothic" w:cs="Calibri"/>
                <w:b/>
                <w:sz w:val="24"/>
                <w:szCs w:val="24"/>
              </w:rPr>
            </w:pPr>
            <w:r w:rsidRPr="00476753">
              <w:rPr>
                <w:rFonts w:ascii="Century Gothic" w:hAnsi="Century Gothic" w:cs="Calibri"/>
                <w:b/>
                <w:sz w:val="24"/>
                <w:szCs w:val="24"/>
              </w:rPr>
              <w:t xml:space="preserve">This post requires an enhanced level of Criminal Records Bureau (CRB) Disclosure  </w:t>
            </w:r>
          </w:p>
        </w:tc>
        <w:tc>
          <w:tcPr>
            <w:tcW w:w="953" w:type="dxa"/>
            <w:tcBorders>
              <w:top w:val="single" w:sz="6" w:space="0" w:color="auto"/>
              <w:left w:val="nil"/>
              <w:bottom w:val="single" w:sz="6" w:space="0" w:color="auto"/>
              <w:right w:val="double" w:sz="6" w:space="0" w:color="auto"/>
            </w:tcBorders>
          </w:tcPr>
          <w:p w:rsidR="00476753" w:rsidRPr="00476753" w:rsidRDefault="00476753" w:rsidP="00EB006F">
            <w:pPr>
              <w:spacing w:before="60" w:after="60"/>
              <w:jc w:val="center"/>
              <w:rPr>
                <w:rFonts w:ascii="Century Gothic" w:hAnsi="Century Gothic" w:cs="Calibri"/>
                <w:b/>
                <w:bCs/>
                <w:sz w:val="24"/>
                <w:szCs w:val="24"/>
              </w:rPr>
            </w:pPr>
            <w:r w:rsidRPr="00476753">
              <w:rPr>
                <w:rFonts w:ascii="Century Gothic" w:hAnsi="Century Gothic" w:cs="Calibri"/>
                <w:b/>
                <w:bCs/>
                <w:sz w:val="24"/>
                <w:szCs w:val="24"/>
              </w:rPr>
              <w:t>A/I</w:t>
            </w:r>
          </w:p>
        </w:tc>
      </w:tr>
      <w:tr w:rsidR="00476753" w:rsidRPr="00476753" w:rsidTr="00EB006F">
        <w:trPr>
          <w:cantSplit/>
          <w:jc w:val="center"/>
        </w:trPr>
        <w:tc>
          <w:tcPr>
            <w:tcW w:w="10628" w:type="dxa"/>
            <w:gridSpan w:val="4"/>
            <w:tcBorders>
              <w:top w:val="single" w:sz="4" w:space="0" w:color="auto"/>
              <w:left w:val="double" w:sz="6" w:space="0" w:color="auto"/>
              <w:bottom w:val="single" w:sz="4" w:space="0" w:color="auto"/>
              <w:right w:val="double" w:sz="6" w:space="0" w:color="auto"/>
            </w:tcBorders>
            <w:shd w:val="clear" w:color="auto" w:fill="E6E6E6"/>
          </w:tcPr>
          <w:p w:rsidR="00476753" w:rsidRPr="00476753" w:rsidRDefault="00476753" w:rsidP="00EB006F">
            <w:pPr>
              <w:pStyle w:val="Heading2"/>
              <w:rPr>
                <w:rFonts w:ascii="Century Gothic" w:hAnsi="Century Gothic" w:cs="Calibri"/>
                <w:b/>
                <w:szCs w:val="24"/>
              </w:rPr>
            </w:pPr>
            <w:r w:rsidRPr="00476753">
              <w:rPr>
                <w:rFonts w:ascii="Century Gothic" w:hAnsi="Century Gothic" w:cs="Calibri"/>
                <w:b/>
                <w:szCs w:val="24"/>
              </w:rPr>
              <w:t>E= Essential    D= Desirable</w:t>
            </w:r>
          </w:p>
        </w:tc>
      </w:tr>
      <w:tr w:rsidR="00476753" w:rsidRPr="00476753" w:rsidTr="00EB006F">
        <w:trPr>
          <w:cantSplit/>
          <w:jc w:val="center"/>
        </w:trPr>
        <w:tc>
          <w:tcPr>
            <w:tcW w:w="10628" w:type="dxa"/>
            <w:gridSpan w:val="4"/>
            <w:tcBorders>
              <w:top w:val="single" w:sz="4" w:space="0" w:color="auto"/>
              <w:left w:val="double" w:sz="6" w:space="0" w:color="auto"/>
              <w:bottom w:val="single" w:sz="4" w:space="0" w:color="auto"/>
              <w:right w:val="double" w:sz="6" w:space="0" w:color="auto"/>
            </w:tcBorders>
            <w:shd w:val="clear" w:color="auto" w:fill="E6E6E6"/>
          </w:tcPr>
          <w:p w:rsidR="00476753" w:rsidRPr="00476753" w:rsidRDefault="00476753" w:rsidP="00476753">
            <w:pPr>
              <w:pStyle w:val="Heading2"/>
              <w:rPr>
                <w:rFonts w:ascii="Century Gothic" w:hAnsi="Century Gothic" w:cs="Calibri"/>
                <w:b/>
                <w:szCs w:val="24"/>
              </w:rPr>
            </w:pPr>
            <w:r w:rsidRPr="00476753">
              <w:rPr>
                <w:rFonts w:ascii="Century Gothic" w:hAnsi="Century Gothic" w:cs="Calibri"/>
                <w:b/>
                <w:szCs w:val="24"/>
              </w:rPr>
              <w:t xml:space="preserve">*Assessed by:     A= Application        I= Interview     </w:t>
            </w:r>
          </w:p>
        </w:tc>
      </w:tr>
    </w:tbl>
    <w:p w:rsidR="00BA1C1C" w:rsidRPr="00476753" w:rsidRDefault="00BA1C1C" w:rsidP="005B1943">
      <w:pPr>
        <w:rPr>
          <w:rFonts w:ascii="Century Gothic" w:hAnsi="Century Gothic"/>
          <w:sz w:val="24"/>
          <w:szCs w:val="24"/>
        </w:rPr>
      </w:pPr>
      <w:bookmarkStart w:id="0" w:name="_GoBack"/>
      <w:bookmarkEnd w:id="0"/>
    </w:p>
    <w:sectPr w:rsidR="00BA1C1C" w:rsidRPr="00476753" w:rsidSect="005B1943">
      <w:headerReference w:type="default" r:id="rId8"/>
      <w:footerReference w:type="default" r:id="rId9"/>
      <w:pgSz w:w="11906" w:h="16838"/>
      <w:pgMar w:top="899" w:right="1134" w:bottom="10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1943">
      <w:r>
        <w:separator/>
      </w:r>
    </w:p>
  </w:endnote>
  <w:endnote w:type="continuationSeparator" w:id="0">
    <w:p w:rsidR="00000000" w:rsidRDefault="005B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47" w:rsidRDefault="005B194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1943">
      <w:r>
        <w:separator/>
      </w:r>
    </w:p>
  </w:footnote>
  <w:footnote w:type="continuationSeparator" w:id="0">
    <w:p w:rsidR="00000000" w:rsidRDefault="005B1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47" w:rsidRDefault="005B1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85A"/>
    <w:multiLevelType w:val="singleLevel"/>
    <w:tmpl w:val="4564A402"/>
    <w:lvl w:ilvl="0">
      <w:start w:val="1"/>
      <w:numFmt w:val="decimal"/>
      <w:pStyle w:val="Heading4"/>
      <w:lvlText w:val="E%1"/>
      <w:lvlJc w:val="left"/>
      <w:pPr>
        <w:tabs>
          <w:tab w:val="num" w:pos="360"/>
        </w:tabs>
        <w:ind w:left="360" w:hanging="360"/>
      </w:pPr>
      <w:rPr>
        <w:rFonts w:ascii="Arial" w:hAnsi="Arial" w:hint="default"/>
        <w:b/>
        <w:i w:val="0"/>
        <w:color w:val="auto"/>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53"/>
    <w:rsid w:val="00476753"/>
    <w:rsid w:val="005B1943"/>
    <w:rsid w:val="00BA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5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6753"/>
    <w:pPr>
      <w:keepNext/>
      <w:outlineLvl w:val="0"/>
    </w:pPr>
    <w:rPr>
      <w:rFonts w:ascii="Arial" w:hAnsi="Arial"/>
      <w:b/>
      <w:sz w:val="24"/>
    </w:rPr>
  </w:style>
  <w:style w:type="paragraph" w:styleId="Heading2">
    <w:name w:val="heading 2"/>
    <w:basedOn w:val="Normal"/>
    <w:next w:val="Normal"/>
    <w:link w:val="Heading2Char"/>
    <w:qFormat/>
    <w:rsid w:val="00476753"/>
    <w:pPr>
      <w:keepNext/>
      <w:spacing w:before="60" w:after="60"/>
      <w:jc w:val="center"/>
      <w:outlineLvl w:val="1"/>
    </w:pPr>
    <w:rPr>
      <w:rFonts w:ascii="Arial" w:hAnsi="Arial"/>
      <w:sz w:val="24"/>
    </w:rPr>
  </w:style>
  <w:style w:type="paragraph" w:styleId="Heading3">
    <w:name w:val="heading 3"/>
    <w:basedOn w:val="Normal"/>
    <w:next w:val="Normal"/>
    <w:link w:val="Heading3Char"/>
    <w:qFormat/>
    <w:rsid w:val="00476753"/>
    <w:pPr>
      <w:keepNext/>
      <w:spacing w:before="60" w:after="60"/>
      <w:outlineLvl w:val="2"/>
    </w:pPr>
    <w:rPr>
      <w:rFonts w:ascii="Arial" w:hAnsi="Arial"/>
      <w:b/>
      <w:sz w:val="24"/>
    </w:rPr>
  </w:style>
  <w:style w:type="paragraph" w:styleId="Heading4">
    <w:name w:val="heading 4"/>
    <w:basedOn w:val="Normal"/>
    <w:next w:val="Normal"/>
    <w:link w:val="Heading4Char"/>
    <w:qFormat/>
    <w:rsid w:val="00476753"/>
    <w:pPr>
      <w:keepNext/>
      <w:numPr>
        <w:numId w:val="1"/>
      </w:numPr>
      <w:spacing w:before="60" w:after="60"/>
      <w:outlineLvl w:val="3"/>
    </w:pPr>
    <w:rPr>
      <w:rFonts w:ascii="Arial" w:hAnsi="Arial"/>
      <w:b/>
      <w:sz w:val="24"/>
    </w:rPr>
  </w:style>
  <w:style w:type="paragraph" w:styleId="Heading5">
    <w:name w:val="heading 5"/>
    <w:basedOn w:val="Normal"/>
    <w:next w:val="Normal"/>
    <w:link w:val="Heading5Char"/>
    <w:qFormat/>
    <w:rsid w:val="00476753"/>
    <w:pPr>
      <w:keepNext/>
      <w:spacing w:before="60" w:after="60"/>
      <w:jc w:val="center"/>
      <w:outlineLvl w:val="4"/>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753"/>
    <w:rPr>
      <w:rFonts w:ascii="Arial" w:eastAsia="Times New Roman" w:hAnsi="Arial" w:cs="Times New Roman"/>
      <w:b/>
      <w:sz w:val="24"/>
      <w:szCs w:val="20"/>
    </w:rPr>
  </w:style>
  <w:style w:type="character" w:customStyle="1" w:styleId="Heading2Char">
    <w:name w:val="Heading 2 Char"/>
    <w:basedOn w:val="DefaultParagraphFont"/>
    <w:link w:val="Heading2"/>
    <w:rsid w:val="00476753"/>
    <w:rPr>
      <w:rFonts w:ascii="Arial" w:eastAsia="Times New Roman" w:hAnsi="Arial" w:cs="Times New Roman"/>
      <w:sz w:val="24"/>
      <w:szCs w:val="20"/>
    </w:rPr>
  </w:style>
  <w:style w:type="character" w:customStyle="1" w:styleId="Heading3Char">
    <w:name w:val="Heading 3 Char"/>
    <w:basedOn w:val="DefaultParagraphFont"/>
    <w:link w:val="Heading3"/>
    <w:rsid w:val="00476753"/>
    <w:rPr>
      <w:rFonts w:ascii="Arial" w:eastAsia="Times New Roman" w:hAnsi="Arial" w:cs="Times New Roman"/>
      <w:b/>
      <w:sz w:val="24"/>
      <w:szCs w:val="20"/>
    </w:rPr>
  </w:style>
  <w:style w:type="character" w:customStyle="1" w:styleId="Heading4Char">
    <w:name w:val="Heading 4 Char"/>
    <w:basedOn w:val="DefaultParagraphFont"/>
    <w:link w:val="Heading4"/>
    <w:rsid w:val="00476753"/>
    <w:rPr>
      <w:rFonts w:ascii="Arial" w:eastAsia="Times New Roman" w:hAnsi="Arial" w:cs="Times New Roman"/>
      <w:b/>
      <w:sz w:val="24"/>
      <w:szCs w:val="20"/>
    </w:rPr>
  </w:style>
  <w:style w:type="character" w:customStyle="1" w:styleId="Heading5Char">
    <w:name w:val="Heading 5 Char"/>
    <w:basedOn w:val="DefaultParagraphFont"/>
    <w:link w:val="Heading5"/>
    <w:rsid w:val="00476753"/>
    <w:rPr>
      <w:rFonts w:ascii="Arial" w:eastAsia="Times New Roman" w:hAnsi="Arial" w:cs="Arial"/>
      <w:b/>
      <w:bCs/>
      <w:sz w:val="24"/>
      <w:szCs w:val="20"/>
    </w:rPr>
  </w:style>
  <w:style w:type="paragraph" w:styleId="BodyTextIndent2">
    <w:name w:val="Body Text Indent 2"/>
    <w:basedOn w:val="Normal"/>
    <w:link w:val="BodyTextIndent2Char"/>
    <w:rsid w:val="00476753"/>
    <w:pPr>
      <w:ind w:left="709" w:hanging="709"/>
      <w:jc w:val="both"/>
    </w:pPr>
    <w:rPr>
      <w:rFonts w:ascii="Arial" w:hAnsi="Arial"/>
      <w:sz w:val="24"/>
    </w:rPr>
  </w:style>
  <w:style w:type="character" w:customStyle="1" w:styleId="BodyTextIndent2Char">
    <w:name w:val="Body Text Indent 2 Char"/>
    <w:basedOn w:val="DefaultParagraphFont"/>
    <w:link w:val="BodyTextIndent2"/>
    <w:rsid w:val="00476753"/>
    <w:rPr>
      <w:rFonts w:ascii="Arial" w:eastAsia="Times New Roman" w:hAnsi="Arial" w:cs="Times New Roman"/>
      <w:sz w:val="24"/>
      <w:szCs w:val="20"/>
    </w:rPr>
  </w:style>
  <w:style w:type="paragraph" w:styleId="Footer">
    <w:name w:val="footer"/>
    <w:basedOn w:val="Normal"/>
    <w:link w:val="FooterChar"/>
    <w:rsid w:val="00476753"/>
    <w:pPr>
      <w:tabs>
        <w:tab w:val="center" w:pos="4153"/>
        <w:tab w:val="right" w:pos="8306"/>
      </w:tabs>
    </w:pPr>
  </w:style>
  <w:style w:type="character" w:customStyle="1" w:styleId="FooterChar">
    <w:name w:val="Footer Char"/>
    <w:basedOn w:val="DefaultParagraphFont"/>
    <w:link w:val="Footer"/>
    <w:rsid w:val="00476753"/>
    <w:rPr>
      <w:rFonts w:ascii="Times New Roman" w:eastAsia="Times New Roman" w:hAnsi="Times New Roman" w:cs="Times New Roman"/>
      <w:sz w:val="20"/>
      <w:szCs w:val="20"/>
    </w:rPr>
  </w:style>
  <w:style w:type="paragraph" w:styleId="BodyText">
    <w:name w:val="Body Text"/>
    <w:basedOn w:val="Normal"/>
    <w:link w:val="BodyTextChar"/>
    <w:rsid w:val="00476753"/>
    <w:rPr>
      <w:rFonts w:ascii="Arial" w:hAnsi="Arial"/>
      <w:color w:val="0000FF"/>
      <w:sz w:val="24"/>
      <w:lang w:val="en-US"/>
    </w:rPr>
  </w:style>
  <w:style w:type="character" w:customStyle="1" w:styleId="BodyTextChar">
    <w:name w:val="Body Text Char"/>
    <w:basedOn w:val="DefaultParagraphFont"/>
    <w:link w:val="BodyText"/>
    <w:rsid w:val="00476753"/>
    <w:rPr>
      <w:rFonts w:ascii="Arial" w:eastAsia="Times New Roman" w:hAnsi="Arial" w:cs="Times New Roman"/>
      <w:color w:val="0000FF"/>
      <w:sz w:val="24"/>
      <w:szCs w:val="20"/>
      <w:lang w:val="en-US"/>
    </w:rPr>
  </w:style>
  <w:style w:type="paragraph" w:styleId="BodyText2">
    <w:name w:val="Body Text 2"/>
    <w:basedOn w:val="Normal"/>
    <w:link w:val="BodyText2Char"/>
    <w:rsid w:val="00476753"/>
    <w:rPr>
      <w:sz w:val="24"/>
    </w:rPr>
  </w:style>
  <w:style w:type="character" w:customStyle="1" w:styleId="BodyText2Char">
    <w:name w:val="Body Text 2 Char"/>
    <w:basedOn w:val="DefaultParagraphFont"/>
    <w:link w:val="BodyText2"/>
    <w:rsid w:val="00476753"/>
    <w:rPr>
      <w:rFonts w:ascii="Times New Roman" w:eastAsia="Times New Roman" w:hAnsi="Times New Roman" w:cs="Times New Roman"/>
      <w:sz w:val="24"/>
      <w:szCs w:val="20"/>
    </w:rPr>
  </w:style>
  <w:style w:type="paragraph" w:styleId="Header">
    <w:name w:val="header"/>
    <w:basedOn w:val="Normal"/>
    <w:link w:val="HeaderChar"/>
    <w:rsid w:val="00476753"/>
    <w:pPr>
      <w:tabs>
        <w:tab w:val="center" w:pos="4320"/>
        <w:tab w:val="right" w:pos="8640"/>
      </w:tabs>
    </w:pPr>
  </w:style>
  <w:style w:type="character" w:customStyle="1" w:styleId="HeaderChar">
    <w:name w:val="Header Char"/>
    <w:basedOn w:val="DefaultParagraphFont"/>
    <w:link w:val="Header"/>
    <w:rsid w:val="0047675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5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6753"/>
    <w:pPr>
      <w:keepNext/>
      <w:outlineLvl w:val="0"/>
    </w:pPr>
    <w:rPr>
      <w:rFonts w:ascii="Arial" w:hAnsi="Arial"/>
      <w:b/>
      <w:sz w:val="24"/>
    </w:rPr>
  </w:style>
  <w:style w:type="paragraph" w:styleId="Heading2">
    <w:name w:val="heading 2"/>
    <w:basedOn w:val="Normal"/>
    <w:next w:val="Normal"/>
    <w:link w:val="Heading2Char"/>
    <w:qFormat/>
    <w:rsid w:val="00476753"/>
    <w:pPr>
      <w:keepNext/>
      <w:spacing w:before="60" w:after="60"/>
      <w:jc w:val="center"/>
      <w:outlineLvl w:val="1"/>
    </w:pPr>
    <w:rPr>
      <w:rFonts w:ascii="Arial" w:hAnsi="Arial"/>
      <w:sz w:val="24"/>
    </w:rPr>
  </w:style>
  <w:style w:type="paragraph" w:styleId="Heading3">
    <w:name w:val="heading 3"/>
    <w:basedOn w:val="Normal"/>
    <w:next w:val="Normal"/>
    <w:link w:val="Heading3Char"/>
    <w:qFormat/>
    <w:rsid w:val="00476753"/>
    <w:pPr>
      <w:keepNext/>
      <w:spacing w:before="60" w:after="60"/>
      <w:outlineLvl w:val="2"/>
    </w:pPr>
    <w:rPr>
      <w:rFonts w:ascii="Arial" w:hAnsi="Arial"/>
      <w:b/>
      <w:sz w:val="24"/>
    </w:rPr>
  </w:style>
  <w:style w:type="paragraph" w:styleId="Heading4">
    <w:name w:val="heading 4"/>
    <w:basedOn w:val="Normal"/>
    <w:next w:val="Normal"/>
    <w:link w:val="Heading4Char"/>
    <w:qFormat/>
    <w:rsid w:val="00476753"/>
    <w:pPr>
      <w:keepNext/>
      <w:numPr>
        <w:numId w:val="1"/>
      </w:numPr>
      <w:spacing w:before="60" w:after="60"/>
      <w:outlineLvl w:val="3"/>
    </w:pPr>
    <w:rPr>
      <w:rFonts w:ascii="Arial" w:hAnsi="Arial"/>
      <w:b/>
      <w:sz w:val="24"/>
    </w:rPr>
  </w:style>
  <w:style w:type="paragraph" w:styleId="Heading5">
    <w:name w:val="heading 5"/>
    <w:basedOn w:val="Normal"/>
    <w:next w:val="Normal"/>
    <w:link w:val="Heading5Char"/>
    <w:qFormat/>
    <w:rsid w:val="00476753"/>
    <w:pPr>
      <w:keepNext/>
      <w:spacing w:before="60" w:after="60"/>
      <w:jc w:val="center"/>
      <w:outlineLvl w:val="4"/>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753"/>
    <w:rPr>
      <w:rFonts w:ascii="Arial" w:eastAsia="Times New Roman" w:hAnsi="Arial" w:cs="Times New Roman"/>
      <w:b/>
      <w:sz w:val="24"/>
      <w:szCs w:val="20"/>
    </w:rPr>
  </w:style>
  <w:style w:type="character" w:customStyle="1" w:styleId="Heading2Char">
    <w:name w:val="Heading 2 Char"/>
    <w:basedOn w:val="DefaultParagraphFont"/>
    <w:link w:val="Heading2"/>
    <w:rsid w:val="00476753"/>
    <w:rPr>
      <w:rFonts w:ascii="Arial" w:eastAsia="Times New Roman" w:hAnsi="Arial" w:cs="Times New Roman"/>
      <w:sz w:val="24"/>
      <w:szCs w:val="20"/>
    </w:rPr>
  </w:style>
  <w:style w:type="character" w:customStyle="1" w:styleId="Heading3Char">
    <w:name w:val="Heading 3 Char"/>
    <w:basedOn w:val="DefaultParagraphFont"/>
    <w:link w:val="Heading3"/>
    <w:rsid w:val="00476753"/>
    <w:rPr>
      <w:rFonts w:ascii="Arial" w:eastAsia="Times New Roman" w:hAnsi="Arial" w:cs="Times New Roman"/>
      <w:b/>
      <w:sz w:val="24"/>
      <w:szCs w:val="20"/>
    </w:rPr>
  </w:style>
  <w:style w:type="character" w:customStyle="1" w:styleId="Heading4Char">
    <w:name w:val="Heading 4 Char"/>
    <w:basedOn w:val="DefaultParagraphFont"/>
    <w:link w:val="Heading4"/>
    <w:rsid w:val="00476753"/>
    <w:rPr>
      <w:rFonts w:ascii="Arial" w:eastAsia="Times New Roman" w:hAnsi="Arial" w:cs="Times New Roman"/>
      <w:b/>
      <w:sz w:val="24"/>
      <w:szCs w:val="20"/>
    </w:rPr>
  </w:style>
  <w:style w:type="character" w:customStyle="1" w:styleId="Heading5Char">
    <w:name w:val="Heading 5 Char"/>
    <w:basedOn w:val="DefaultParagraphFont"/>
    <w:link w:val="Heading5"/>
    <w:rsid w:val="00476753"/>
    <w:rPr>
      <w:rFonts w:ascii="Arial" w:eastAsia="Times New Roman" w:hAnsi="Arial" w:cs="Arial"/>
      <w:b/>
      <w:bCs/>
      <w:sz w:val="24"/>
      <w:szCs w:val="20"/>
    </w:rPr>
  </w:style>
  <w:style w:type="paragraph" w:styleId="BodyTextIndent2">
    <w:name w:val="Body Text Indent 2"/>
    <w:basedOn w:val="Normal"/>
    <w:link w:val="BodyTextIndent2Char"/>
    <w:rsid w:val="00476753"/>
    <w:pPr>
      <w:ind w:left="709" w:hanging="709"/>
      <w:jc w:val="both"/>
    </w:pPr>
    <w:rPr>
      <w:rFonts w:ascii="Arial" w:hAnsi="Arial"/>
      <w:sz w:val="24"/>
    </w:rPr>
  </w:style>
  <w:style w:type="character" w:customStyle="1" w:styleId="BodyTextIndent2Char">
    <w:name w:val="Body Text Indent 2 Char"/>
    <w:basedOn w:val="DefaultParagraphFont"/>
    <w:link w:val="BodyTextIndent2"/>
    <w:rsid w:val="00476753"/>
    <w:rPr>
      <w:rFonts w:ascii="Arial" w:eastAsia="Times New Roman" w:hAnsi="Arial" w:cs="Times New Roman"/>
      <w:sz w:val="24"/>
      <w:szCs w:val="20"/>
    </w:rPr>
  </w:style>
  <w:style w:type="paragraph" w:styleId="Footer">
    <w:name w:val="footer"/>
    <w:basedOn w:val="Normal"/>
    <w:link w:val="FooterChar"/>
    <w:rsid w:val="00476753"/>
    <w:pPr>
      <w:tabs>
        <w:tab w:val="center" w:pos="4153"/>
        <w:tab w:val="right" w:pos="8306"/>
      </w:tabs>
    </w:pPr>
  </w:style>
  <w:style w:type="character" w:customStyle="1" w:styleId="FooterChar">
    <w:name w:val="Footer Char"/>
    <w:basedOn w:val="DefaultParagraphFont"/>
    <w:link w:val="Footer"/>
    <w:rsid w:val="00476753"/>
    <w:rPr>
      <w:rFonts w:ascii="Times New Roman" w:eastAsia="Times New Roman" w:hAnsi="Times New Roman" w:cs="Times New Roman"/>
      <w:sz w:val="20"/>
      <w:szCs w:val="20"/>
    </w:rPr>
  </w:style>
  <w:style w:type="paragraph" w:styleId="BodyText">
    <w:name w:val="Body Text"/>
    <w:basedOn w:val="Normal"/>
    <w:link w:val="BodyTextChar"/>
    <w:rsid w:val="00476753"/>
    <w:rPr>
      <w:rFonts w:ascii="Arial" w:hAnsi="Arial"/>
      <w:color w:val="0000FF"/>
      <w:sz w:val="24"/>
      <w:lang w:val="en-US"/>
    </w:rPr>
  </w:style>
  <w:style w:type="character" w:customStyle="1" w:styleId="BodyTextChar">
    <w:name w:val="Body Text Char"/>
    <w:basedOn w:val="DefaultParagraphFont"/>
    <w:link w:val="BodyText"/>
    <w:rsid w:val="00476753"/>
    <w:rPr>
      <w:rFonts w:ascii="Arial" w:eastAsia="Times New Roman" w:hAnsi="Arial" w:cs="Times New Roman"/>
      <w:color w:val="0000FF"/>
      <w:sz w:val="24"/>
      <w:szCs w:val="20"/>
      <w:lang w:val="en-US"/>
    </w:rPr>
  </w:style>
  <w:style w:type="paragraph" w:styleId="BodyText2">
    <w:name w:val="Body Text 2"/>
    <w:basedOn w:val="Normal"/>
    <w:link w:val="BodyText2Char"/>
    <w:rsid w:val="00476753"/>
    <w:rPr>
      <w:sz w:val="24"/>
    </w:rPr>
  </w:style>
  <w:style w:type="character" w:customStyle="1" w:styleId="BodyText2Char">
    <w:name w:val="Body Text 2 Char"/>
    <w:basedOn w:val="DefaultParagraphFont"/>
    <w:link w:val="BodyText2"/>
    <w:rsid w:val="00476753"/>
    <w:rPr>
      <w:rFonts w:ascii="Times New Roman" w:eastAsia="Times New Roman" w:hAnsi="Times New Roman" w:cs="Times New Roman"/>
      <w:sz w:val="24"/>
      <w:szCs w:val="20"/>
    </w:rPr>
  </w:style>
  <w:style w:type="paragraph" w:styleId="Header">
    <w:name w:val="header"/>
    <w:basedOn w:val="Normal"/>
    <w:link w:val="HeaderChar"/>
    <w:rsid w:val="00476753"/>
    <w:pPr>
      <w:tabs>
        <w:tab w:val="center" w:pos="4320"/>
        <w:tab w:val="right" w:pos="8640"/>
      </w:tabs>
    </w:pPr>
  </w:style>
  <w:style w:type="character" w:customStyle="1" w:styleId="HeaderChar">
    <w:name w:val="Header Char"/>
    <w:basedOn w:val="DefaultParagraphFont"/>
    <w:link w:val="Header"/>
    <w:rsid w:val="0047675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Horwood</dc:creator>
  <cp:lastModifiedBy>Elliot Anderson</cp:lastModifiedBy>
  <cp:revision>2</cp:revision>
  <dcterms:created xsi:type="dcterms:W3CDTF">2017-12-01T11:58:00Z</dcterms:created>
  <dcterms:modified xsi:type="dcterms:W3CDTF">2017-12-01T11:58:00Z</dcterms:modified>
</cp:coreProperties>
</file>