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0C" w:rsidRPr="006842B8" w:rsidRDefault="005C3F0C" w:rsidP="00114876">
      <w:pPr>
        <w:rPr>
          <w:rFonts w:ascii="Arial" w:hAnsi="Arial" w:cs="Arial"/>
          <w:b/>
        </w:rPr>
      </w:pPr>
      <w:bookmarkStart w:id="0" w:name="_GoBack"/>
      <w:bookmarkEnd w:id="0"/>
      <w:r w:rsidRPr="006842B8">
        <w:rPr>
          <w:rFonts w:ascii="Arial" w:hAnsi="Arial" w:cs="Arial"/>
          <w:b/>
        </w:rPr>
        <w:t xml:space="preserve">Job Description </w:t>
      </w:r>
    </w:p>
    <w:p w:rsidR="005C3F0C" w:rsidRPr="006842B8" w:rsidRDefault="005C3F0C" w:rsidP="00114876">
      <w:pPr>
        <w:rPr>
          <w:rFonts w:ascii="Arial" w:hAnsi="Arial" w:cs="Arial"/>
          <w:b/>
        </w:rPr>
      </w:pPr>
      <w:r w:rsidRPr="006842B8">
        <w:rPr>
          <w:rFonts w:ascii="Arial" w:hAnsi="Arial" w:cs="Arial"/>
          <w:b/>
        </w:rPr>
        <w:t xml:space="preserve">Post: </w:t>
      </w:r>
      <w:r w:rsidRPr="006842B8">
        <w:rPr>
          <w:rFonts w:ascii="Arial" w:hAnsi="Arial" w:cs="Arial"/>
          <w:b/>
        </w:rPr>
        <w:tab/>
      </w:r>
      <w:r w:rsidR="00924C7E" w:rsidRPr="006842B8">
        <w:rPr>
          <w:rFonts w:ascii="Arial" w:hAnsi="Arial" w:cs="Arial"/>
          <w:b/>
        </w:rPr>
        <w:tab/>
      </w:r>
      <w:r w:rsidRPr="006842B8">
        <w:rPr>
          <w:rFonts w:ascii="Arial" w:hAnsi="Arial" w:cs="Arial"/>
          <w:b/>
        </w:rPr>
        <w:tab/>
      </w:r>
      <w:r w:rsidRPr="006842B8">
        <w:rPr>
          <w:rFonts w:ascii="Arial" w:hAnsi="Arial" w:cs="Arial"/>
          <w:b/>
        </w:rPr>
        <w:tab/>
        <w:t>Children’s Centre Better Start Worker</w:t>
      </w:r>
    </w:p>
    <w:p w:rsidR="003F078B" w:rsidRDefault="005C3F0C" w:rsidP="00114876">
      <w:pPr>
        <w:rPr>
          <w:rFonts w:ascii="Arial" w:hAnsi="Arial" w:cs="Arial"/>
        </w:rPr>
      </w:pPr>
      <w:r w:rsidRPr="006842B8">
        <w:rPr>
          <w:rFonts w:ascii="Arial" w:hAnsi="Arial" w:cs="Arial"/>
        </w:rPr>
        <w:tab/>
      </w:r>
      <w:r w:rsidRPr="006842B8">
        <w:rPr>
          <w:rFonts w:ascii="Arial" w:hAnsi="Arial" w:cs="Arial"/>
        </w:rPr>
        <w:tab/>
      </w:r>
      <w:r w:rsidRPr="006842B8">
        <w:rPr>
          <w:rFonts w:ascii="Arial" w:hAnsi="Arial" w:cs="Arial"/>
        </w:rPr>
        <w:tab/>
      </w:r>
      <w:r w:rsidR="00924C7E" w:rsidRPr="006842B8">
        <w:rPr>
          <w:rFonts w:ascii="Arial" w:hAnsi="Arial" w:cs="Arial"/>
        </w:rPr>
        <w:tab/>
      </w:r>
    </w:p>
    <w:p w:rsidR="005C3F0C" w:rsidRPr="006842B8" w:rsidRDefault="005C3F0C" w:rsidP="00114876">
      <w:pPr>
        <w:rPr>
          <w:rFonts w:ascii="Arial" w:hAnsi="Arial" w:cs="Arial"/>
        </w:rPr>
      </w:pPr>
      <w:r w:rsidRPr="006842B8">
        <w:rPr>
          <w:rFonts w:ascii="Arial" w:hAnsi="Arial" w:cs="Arial"/>
          <w:b/>
        </w:rPr>
        <w:t>Responsible to:</w:t>
      </w:r>
      <w:r w:rsidRPr="006842B8">
        <w:rPr>
          <w:rFonts w:ascii="Arial" w:hAnsi="Arial" w:cs="Arial"/>
        </w:rPr>
        <w:tab/>
      </w:r>
      <w:r w:rsidRPr="006842B8">
        <w:rPr>
          <w:rFonts w:ascii="Arial" w:hAnsi="Arial" w:cs="Arial"/>
        </w:rPr>
        <w:tab/>
      </w:r>
      <w:r w:rsidR="007E1633">
        <w:rPr>
          <w:rFonts w:ascii="Arial" w:hAnsi="Arial" w:cs="Arial"/>
        </w:rPr>
        <w:t>Childre</w:t>
      </w:r>
      <w:r w:rsidR="00FE16A3">
        <w:rPr>
          <w:rFonts w:ascii="Arial" w:hAnsi="Arial" w:cs="Arial"/>
        </w:rPr>
        <w:t>n’s Centre</w:t>
      </w:r>
      <w:r w:rsidR="007E1633">
        <w:rPr>
          <w:rFonts w:ascii="Arial" w:hAnsi="Arial" w:cs="Arial"/>
        </w:rPr>
        <w:t xml:space="preserve"> Manager</w:t>
      </w:r>
    </w:p>
    <w:p w:rsidR="005C3F0C" w:rsidRPr="006842B8" w:rsidRDefault="005C3F0C" w:rsidP="00114876">
      <w:pPr>
        <w:rPr>
          <w:rFonts w:ascii="Arial" w:hAnsi="Arial" w:cs="Arial"/>
        </w:rPr>
      </w:pPr>
      <w:r w:rsidRPr="006842B8">
        <w:rPr>
          <w:rFonts w:ascii="Arial" w:hAnsi="Arial" w:cs="Arial"/>
          <w:b/>
        </w:rPr>
        <w:t>Grade:</w:t>
      </w:r>
      <w:r w:rsidRPr="006842B8">
        <w:rPr>
          <w:rFonts w:ascii="Arial" w:hAnsi="Arial" w:cs="Arial"/>
        </w:rPr>
        <w:tab/>
      </w:r>
      <w:r w:rsidRPr="006842B8">
        <w:rPr>
          <w:rFonts w:ascii="Arial" w:hAnsi="Arial" w:cs="Arial"/>
        </w:rPr>
        <w:tab/>
      </w:r>
      <w:r w:rsidRPr="006842B8">
        <w:rPr>
          <w:rFonts w:ascii="Arial" w:hAnsi="Arial" w:cs="Arial"/>
        </w:rPr>
        <w:tab/>
      </w:r>
      <w:r w:rsidR="003F078B">
        <w:rPr>
          <w:rFonts w:ascii="Arial" w:hAnsi="Arial" w:cs="Arial"/>
        </w:rPr>
        <w:tab/>
      </w:r>
      <w:r w:rsidRPr="006842B8">
        <w:rPr>
          <w:rFonts w:ascii="Arial" w:hAnsi="Arial" w:cs="Arial"/>
        </w:rPr>
        <w:t xml:space="preserve">SO1 </w:t>
      </w:r>
      <w:r w:rsidRPr="006842B8">
        <w:rPr>
          <w:rFonts w:ascii="Arial" w:hAnsi="Arial" w:cs="Arial"/>
          <w:b/>
        </w:rPr>
        <w:t>Salary:</w:t>
      </w:r>
      <w:r w:rsidRPr="006842B8">
        <w:rPr>
          <w:rFonts w:ascii="Arial" w:hAnsi="Arial" w:cs="Arial"/>
        </w:rPr>
        <w:tab/>
      </w:r>
      <w:r w:rsidRPr="006842B8">
        <w:rPr>
          <w:rFonts w:ascii="Arial" w:hAnsi="Arial" w:cs="Arial"/>
        </w:rPr>
        <w:tab/>
      </w:r>
      <w:r w:rsidRPr="006842B8">
        <w:rPr>
          <w:rFonts w:ascii="Arial" w:hAnsi="Arial" w:cs="Arial"/>
        </w:rPr>
        <w:tab/>
        <w:t>£</w:t>
      </w:r>
      <w:r w:rsidR="003F078B">
        <w:rPr>
          <w:rFonts w:ascii="Arial" w:hAnsi="Arial" w:cs="Arial"/>
        </w:rPr>
        <w:t>29133</w:t>
      </w:r>
      <w:r w:rsidRPr="006842B8">
        <w:rPr>
          <w:rFonts w:ascii="Arial" w:hAnsi="Arial" w:cs="Arial"/>
        </w:rPr>
        <w:t xml:space="preserve"> - £30,</w:t>
      </w:r>
      <w:r w:rsidR="003F078B">
        <w:rPr>
          <w:rFonts w:ascii="Arial" w:hAnsi="Arial" w:cs="Arial"/>
        </w:rPr>
        <w:t>831</w:t>
      </w:r>
    </w:p>
    <w:p w:rsidR="000F1687" w:rsidRPr="00E85416" w:rsidRDefault="00E85416" w:rsidP="00114876">
      <w:pPr>
        <w:rPr>
          <w:rFonts w:ascii="Arial" w:hAnsi="Arial" w:cs="Arial"/>
          <w:b/>
        </w:rPr>
      </w:pPr>
      <w:r w:rsidRPr="00E85416">
        <w:rPr>
          <w:rFonts w:ascii="Arial" w:hAnsi="Arial" w:cs="Arial"/>
          <w:b/>
          <w:bCs/>
        </w:rPr>
        <w:t>Fixed term - until 31st March 2019</w:t>
      </w:r>
    </w:p>
    <w:p w:rsidR="00E85416" w:rsidRDefault="00E85416" w:rsidP="00071E27">
      <w:pPr>
        <w:rPr>
          <w:rFonts w:ascii="Arial" w:hAnsi="Arial" w:cs="Arial"/>
          <w:b/>
        </w:rPr>
      </w:pPr>
    </w:p>
    <w:p w:rsidR="00071E27" w:rsidRPr="006842B8" w:rsidRDefault="00071E27" w:rsidP="00071E27">
      <w:pPr>
        <w:rPr>
          <w:rFonts w:ascii="Arial" w:hAnsi="Arial" w:cs="Arial"/>
          <w:b/>
        </w:rPr>
      </w:pPr>
      <w:r w:rsidRPr="006842B8">
        <w:rPr>
          <w:rFonts w:ascii="Arial" w:hAnsi="Arial" w:cs="Arial"/>
          <w:b/>
        </w:rPr>
        <w:t xml:space="preserve">Main Purpose </w:t>
      </w:r>
    </w:p>
    <w:p w:rsidR="006E3BB3" w:rsidRPr="006842B8" w:rsidRDefault="006E3BB3" w:rsidP="00FE16A3">
      <w:pPr>
        <w:jc w:val="both"/>
        <w:rPr>
          <w:rFonts w:ascii="Arial" w:hAnsi="Arial" w:cs="Arial"/>
        </w:rPr>
      </w:pPr>
      <w:r w:rsidRPr="006842B8">
        <w:rPr>
          <w:rFonts w:ascii="Arial" w:hAnsi="Arial" w:cs="Arial"/>
        </w:rPr>
        <w:t>To provide early help and support to children under five and their families where there are additional, low level needs which are not being met by universal services.</w:t>
      </w:r>
    </w:p>
    <w:p w:rsidR="006E3BB3" w:rsidRPr="006842B8" w:rsidRDefault="006E3BB3" w:rsidP="00FE16A3">
      <w:pPr>
        <w:jc w:val="both"/>
        <w:rPr>
          <w:rFonts w:ascii="Arial" w:hAnsi="Arial" w:cs="Arial"/>
        </w:rPr>
      </w:pPr>
      <w:r w:rsidRPr="006842B8">
        <w:rPr>
          <w:rFonts w:ascii="Arial" w:hAnsi="Arial" w:cs="Arial"/>
        </w:rPr>
        <w:t>To be the lead professional working in partnership with the whole family to undertake an early help assessment and develop an action plan, liaising with and co-ordinating the involvement of other agencies and professionals as required to achieve sustained improvement in child and family outcomes.</w:t>
      </w:r>
    </w:p>
    <w:p w:rsidR="006E3BB3" w:rsidRPr="006842B8" w:rsidRDefault="006E3BB3" w:rsidP="00FE16A3">
      <w:pPr>
        <w:jc w:val="both"/>
        <w:rPr>
          <w:rFonts w:ascii="Arial" w:hAnsi="Arial" w:cs="Arial"/>
        </w:rPr>
      </w:pPr>
      <w:r w:rsidRPr="006842B8">
        <w:rPr>
          <w:rFonts w:ascii="Arial" w:hAnsi="Arial" w:cs="Arial"/>
        </w:rPr>
        <w:t>To respond to early help referrals from children’s centres, health visitors, and other early years services, and to step downs from Lambeth Early Help and Social Care services.</w:t>
      </w:r>
    </w:p>
    <w:p w:rsidR="006E3BB3" w:rsidRPr="006842B8" w:rsidRDefault="006E3BB3" w:rsidP="00FE16A3">
      <w:pPr>
        <w:jc w:val="both"/>
        <w:rPr>
          <w:rFonts w:ascii="Arial" w:hAnsi="Arial" w:cs="Arial"/>
        </w:rPr>
      </w:pPr>
      <w:r w:rsidRPr="006842B8">
        <w:rPr>
          <w:rFonts w:ascii="Arial" w:hAnsi="Arial" w:cs="Arial"/>
        </w:rPr>
        <w:t>To work in partnership with colleagues to deliver evidence based interventions to support parenting and prevent needs escalating, including structured programmes and group work.</w:t>
      </w:r>
    </w:p>
    <w:p w:rsidR="000F1687" w:rsidRPr="006842B8" w:rsidRDefault="006E3BB3" w:rsidP="00FE16A3">
      <w:pPr>
        <w:jc w:val="both"/>
        <w:rPr>
          <w:rFonts w:ascii="Arial" w:hAnsi="Arial" w:cs="Arial"/>
        </w:rPr>
      </w:pPr>
      <w:r w:rsidRPr="006842B8">
        <w:rPr>
          <w:rFonts w:ascii="Arial" w:hAnsi="Arial" w:cs="Arial"/>
        </w:rPr>
        <w:t>To work proactively with colleagues across the early years sector to identify families of children in need of early help, and to engage these families in universal and targeted children’s centre activities</w:t>
      </w:r>
    </w:p>
    <w:p w:rsidR="001F0CC5" w:rsidRPr="006842B8" w:rsidRDefault="00545C3A" w:rsidP="00FE16A3">
      <w:pPr>
        <w:jc w:val="both"/>
        <w:rPr>
          <w:rFonts w:ascii="Arial" w:hAnsi="Arial" w:cs="Arial"/>
          <w:b/>
        </w:rPr>
      </w:pPr>
      <w:r w:rsidRPr="006842B8">
        <w:rPr>
          <w:rFonts w:ascii="Arial" w:hAnsi="Arial" w:cs="Arial"/>
          <w:b/>
        </w:rPr>
        <w:t>Main Responsibilities:</w:t>
      </w:r>
    </w:p>
    <w:p w:rsidR="00545C3A" w:rsidRPr="006842B8" w:rsidRDefault="00545C3A" w:rsidP="00FE16A3">
      <w:pPr>
        <w:jc w:val="both"/>
        <w:rPr>
          <w:rFonts w:ascii="Arial" w:hAnsi="Arial" w:cs="Arial"/>
          <w:b/>
        </w:rPr>
      </w:pPr>
      <w:r w:rsidRPr="006842B8">
        <w:rPr>
          <w:rFonts w:ascii="Arial" w:hAnsi="Arial" w:cs="Arial"/>
          <w:b/>
        </w:rPr>
        <w:t>Case work</w:t>
      </w:r>
    </w:p>
    <w:p w:rsidR="001F0CC5" w:rsidRPr="006842B8" w:rsidRDefault="001F0CC5" w:rsidP="00FE16A3">
      <w:pPr>
        <w:pStyle w:val="ListParagraph"/>
        <w:numPr>
          <w:ilvl w:val="0"/>
          <w:numId w:val="2"/>
        </w:numPr>
        <w:jc w:val="both"/>
        <w:rPr>
          <w:rFonts w:ascii="Arial" w:hAnsi="Arial" w:cs="Arial"/>
        </w:rPr>
      </w:pPr>
      <w:r w:rsidRPr="006842B8">
        <w:rPr>
          <w:rFonts w:ascii="Arial" w:hAnsi="Arial" w:cs="Arial"/>
        </w:rPr>
        <w:t>To maintain a caseload of appr</w:t>
      </w:r>
      <w:r w:rsidR="006E3BB3" w:rsidRPr="006842B8">
        <w:rPr>
          <w:rFonts w:ascii="Arial" w:hAnsi="Arial" w:cs="Arial"/>
        </w:rPr>
        <w:t>oximately ten families with low level additional needs</w:t>
      </w:r>
    </w:p>
    <w:p w:rsidR="00CB5695" w:rsidRPr="006842B8" w:rsidRDefault="00CB5695" w:rsidP="00FE16A3">
      <w:pPr>
        <w:pStyle w:val="ListParagraph"/>
        <w:ind w:left="770"/>
        <w:jc w:val="both"/>
        <w:rPr>
          <w:rFonts w:ascii="Arial" w:hAnsi="Arial" w:cs="Arial"/>
        </w:rPr>
      </w:pPr>
    </w:p>
    <w:p w:rsidR="00CB5695" w:rsidRPr="006842B8" w:rsidRDefault="001F0CC5" w:rsidP="00FE16A3">
      <w:pPr>
        <w:pStyle w:val="ListParagraph"/>
        <w:numPr>
          <w:ilvl w:val="0"/>
          <w:numId w:val="2"/>
        </w:numPr>
        <w:jc w:val="both"/>
        <w:rPr>
          <w:rFonts w:ascii="Arial" w:hAnsi="Arial" w:cs="Arial"/>
        </w:rPr>
      </w:pPr>
      <w:r w:rsidRPr="006842B8">
        <w:rPr>
          <w:rFonts w:ascii="Arial" w:hAnsi="Arial" w:cs="Arial"/>
        </w:rPr>
        <w:t>To create whole family assessments and action plans for each open case</w:t>
      </w:r>
      <w:r w:rsidR="006E3BB3" w:rsidRPr="006842B8">
        <w:rPr>
          <w:rFonts w:ascii="Arial" w:hAnsi="Arial" w:cs="Arial"/>
        </w:rPr>
        <w:t>, using the Family Partnership Model as a way of working w</w:t>
      </w:r>
      <w:r w:rsidR="00CB5695" w:rsidRPr="006842B8">
        <w:rPr>
          <w:rFonts w:ascii="Arial" w:hAnsi="Arial" w:cs="Arial"/>
        </w:rPr>
        <w:t>ith families to achieve sustained improvement in identified outcome areas</w:t>
      </w:r>
    </w:p>
    <w:p w:rsidR="00A313A7" w:rsidRPr="006842B8" w:rsidRDefault="00A313A7" w:rsidP="00FE16A3">
      <w:pPr>
        <w:pStyle w:val="ListParagraph"/>
        <w:jc w:val="both"/>
        <w:rPr>
          <w:rFonts w:ascii="Arial" w:hAnsi="Arial" w:cs="Arial"/>
        </w:rPr>
      </w:pPr>
    </w:p>
    <w:p w:rsidR="00CB5695" w:rsidRPr="006842B8" w:rsidRDefault="00CB5695" w:rsidP="00FE16A3">
      <w:pPr>
        <w:pStyle w:val="ListParagraph"/>
        <w:numPr>
          <w:ilvl w:val="0"/>
          <w:numId w:val="2"/>
        </w:numPr>
        <w:jc w:val="both"/>
        <w:rPr>
          <w:rFonts w:ascii="Arial" w:hAnsi="Arial" w:cs="Arial"/>
        </w:rPr>
      </w:pPr>
      <w:r w:rsidRPr="006842B8">
        <w:rPr>
          <w:rFonts w:ascii="Arial" w:hAnsi="Arial" w:cs="Arial"/>
        </w:rPr>
        <w:t>To work in partnership with parents and carers to strengthen their parenting capacity to improve their child’s life chances using evidence based parenting programmes and group work interventions</w:t>
      </w:r>
    </w:p>
    <w:p w:rsidR="00CB5695" w:rsidRPr="006842B8" w:rsidRDefault="00CB5695" w:rsidP="00FE16A3">
      <w:pPr>
        <w:pStyle w:val="ListParagraph"/>
        <w:jc w:val="both"/>
        <w:rPr>
          <w:rFonts w:ascii="Arial" w:hAnsi="Arial" w:cs="Arial"/>
        </w:rPr>
      </w:pPr>
    </w:p>
    <w:p w:rsidR="0040421F" w:rsidRPr="006842B8" w:rsidRDefault="0040421F" w:rsidP="00FE16A3">
      <w:pPr>
        <w:pStyle w:val="ListParagraph"/>
        <w:numPr>
          <w:ilvl w:val="0"/>
          <w:numId w:val="2"/>
        </w:numPr>
        <w:jc w:val="both"/>
        <w:rPr>
          <w:rFonts w:ascii="Arial" w:hAnsi="Arial" w:cs="Arial"/>
        </w:rPr>
      </w:pPr>
      <w:r w:rsidRPr="006842B8">
        <w:rPr>
          <w:rFonts w:ascii="Arial" w:hAnsi="Arial" w:cs="Arial"/>
        </w:rPr>
        <w:t xml:space="preserve">To </w:t>
      </w:r>
      <w:r w:rsidR="00CB5695" w:rsidRPr="006842B8">
        <w:rPr>
          <w:rFonts w:ascii="Arial" w:hAnsi="Arial" w:cs="Arial"/>
        </w:rPr>
        <w:t>work in the best interests of the child and to maintain a focus on child outcomes at all times</w:t>
      </w:r>
    </w:p>
    <w:p w:rsidR="00CB5695" w:rsidRPr="006842B8" w:rsidRDefault="00CB5695" w:rsidP="00FE16A3">
      <w:pPr>
        <w:pStyle w:val="ListParagraph"/>
        <w:ind w:left="770"/>
        <w:jc w:val="both"/>
        <w:rPr>
          <w:rFonts w:ascii="Arial" w:hAnsi="Arial" w:cs="Arial"/>
        </w:rPr>
      </w:pPr>
    </w:p>
    <w:p w:rsidR="0040421F" w:rsidRPr="006842B8" w:rsidRDefault="0040421F" w:rsidP="00FE16A3">
      <w:pPr>
        <w:pStyle w:val="ListParagraph"/>
        <w:numPr>
          <w:ilvl w:val="0"/>
          <w:numId w:val="2"/>
        </w:numPr>
        <w:jc w:val="both"/>
        <w:rPr>
          <w:rFonts w:ascii="Arial" w:hAnsi="Arial" w:cs="Arial"/>
        </w:rPr>
      </w:pPr>
      <w:r w:rsidRPr="006842B8">
        <w:rPr>
          <w:rFonts w:ascii="Arial" w:hAnsi="Arial" w:cs="Arial"/>
        </w:rPr>
        <w:t xml:space="preserve">To use reflective supervision in casework attending regular supervision with their Senior Better Start Worker </w:t>
      </w:r>
    </w:p>
    <w:p w:rsidR="00CB5695" w:rsidRPr="006842B8" w:rsidRDefault="00CB5695" w:rsidP="00FE16A3">
      <w:pPr>
        <w:pStyle w:val="ListParagraph"/>
        <w:jc w:val="both"/>
        <w:rPr>
          <w:rFonts w:ascii="Arial" w:hAnsi="Arial" w:cs="Arial"/>
        </w:rPr>
      </w:pPr>
    </w:p>
    <w:p w:rsidR="0040421F" w:rsidRPr="006842B8" w:rsidRDefault="0040421F" w:rsidP="00FE16A3">
      <w:pPr>
        <w:pStyle w:val="ListParagraph"/>
        <w:numPr>
          <w:ilvl w:val="0"/>
          <w:numId w:val="2"/>
        </w:numPr>
        <w:jc w:val="both"/>
        <w:rPr>
          <w:rFonts w:ascii="Arial" w:hAnsi="Arial" w:cs="Arial"/>
        </w:rPr>
      </w:pPr>
      <w:r w:rsidRPr="006842B8">
        <w:rPr>
          <w:rFonts w:ascii="Arial" w:hAnsi="Arial" w:cs="Arial"/>
        </w:rPr>
        <w:t>To track progress and maintain accurate and contemporaneous records on the EIS sy</w:t>
      </w:r>
      <w:r w:rsidR="00724BA4" w:rsidRPr="006842B8">
        <w:rPr>
          <w:rFonts w:ascii="Arial" w:hAnsi="Arial" w:cs="Arial"/>
        </w:rPr>
        <w:t>s</w:t>
      </w:r>
      <w:r w:rsidRPr="006842B8">
        <w:rPr>
          <w:rFonts w:ascii="Arial" w:hAnsi="Arial" w:cs="Arial"/>
        </w:rPr>
        <w:t>tem</w:t>
      </w:r>
    </w:p>
    <w:p w:rsidR="00A313A7" w:rsidRPr="006842B8" w:rsidRDefault="00A313A7" w:rsidP="00FE16A3">
      <w:pPr>
        <w:pStyle w:val="ListParagraph"/>
        <w:jc w:val="both"/>
        <w:rPr>
          <w:rFonts w:ascii="Arial" w:hAnsi="Arial" w:cs="Arial"/>
        </w:rPr>
      </w:pPr>
    </w:p>
    <w:p w:rsidR="00A313A7" w:rsidRPr="006842B8" w:rsidRDefault="00A313A7" w:rsidP="00FE16A3">
      <w:pPr>
        <w:pStyle w:val="ListParagraph"/>
        <w:numPr>
          <w:ilvl w:val="0"/>
          <w:numId w:val="2"/>
        </w:numPr>
        <w:jc w:val="both"/>
        <w:rPr>
          <w:rFonts w:ascii="Arial" w:hAnsi="Arial" w:cs="Arial"/>
        </w:rPr>
      </w:pPr>
      <w:r w:rsidRPr="006842B8">
        <w:rPr>
          <w:rFonts w:ascii="Arial" w:hAnsi="Arial" w:cs="Arial"/>
        </w:rPr>
        <w:lastRenderedPageBreak/>
        <w:t>To provide case studies which demonstrate outcomes as required by the service</w:t>
      </w:r>
    </w:p>
    <w:p w:rsidR="00CB5695" w:rsidRPr="006842B8" w:rsidRDefault="00CB5695" w:rsidP="00FE16A3">
      <w:pPr>
        <w:pStyle w:val="ListParagraph"/>
        <w:jc w:val="both"/>
        <w:rPr>
          <w:rFonts w:ascii="Arial" w:hAnsi="Arial" w:cs="Arial"/>
        </w:rPr>
      </w:pPr>
    </w:p>
    <w:p w:rsidR="0040421F" w:rsidRPr="006842B8" w:rsidRDefault="0040421F" w:rsidP="00FE16A3">
      <w:pPr>
        <w:pStyle w:val="ListParagraph"/>
        <w:numPr>
          <w:ilvl w:val="0"/>
          <w:numId w:val="2"/>
        </w:numPr>
        <w:jc w:val="both"/>
        <w:rPr>
          <w:rFonts w:ascii="Arial" w:hAnsi="Arial" w:cs="Arial"/>
        </w:rPr>
      </w:pPr>
      <w:r w:rsidRPr="006842B8">
        <w:rPr>
          <w:rFonts w:ascii="Arial" w:hAnsi="Arial" w:cs="Arial"/>
        </w:rPr>
        <w:t xml:space="preserve">To provide feedback to others and escalate concerns where necessary </w:t>
      </w:r>
    </w:p>
    <w:p w:rsidR="00CB5695" w:rsidRPr="006842B8" w:rsidRDefault="00CB5695" w:rsidP="00FE16A3">
      <w:pPr>
        <w:pStyle w:val="ListParagraph"/>
        <w:jc w:val="both"/>
        <w:rPr>
          <w:rFonts w:ascii="Arial" w:hAnsi="Arial" w:cs="Arial"/>
        </w:rPr>
      </w:pPr>
    </w:p>
    <w:p w:rsidR="00144FB0" w:rsidRPr="006842B8" w:rsidRDefault="00144FB0" w:rsidP="00FE16A3">
      <w:pPr>
        <w:pStyle w:val="ListParagraph"/>
        <w:numPr>
          <w:ilvl w:val="0"/>
          <w:numId w:val="2"/>
        </w:numPr>
        <w:jc w:val="both"/>
        <w:rPr>
          <w:rFonts w:ascii="Arial" w:hAnsi="Arial" w:cs="Arial"/>
        </w:rPr>
      </w:pPr>
      <w:r w:rsidRPr="006842B8">
        <w:rPr>
          <w:rFonts w:ascii="Arial" w:hAnsi="Arial" w:cs="Arial"/>
        </w:rPr>
        <w:t xml:space="preserve">To understand and comply with safeguarding procedures and to take immediate and prompt action to safeguard children, understanding their role and responsibilities </w:t>
      </w:r>
    </w:p>
    <w:p w:rsidR="00A313A7" w:rsidRPr="006842B8" w:rsidRDefault="00A313A7" w:rsidP="00FE16A3">
      <w:pPr>
        <w:pStyle w:val="ListParagraph"/>
        <w:jc w:val="both"/>
        <w:rPr>
          <w:rFonts w:ascii="Arial" w:hAnsi="Arial" w:cs="Arial"/>
        </w:rPr>
      </w:pPr>
    </w:p>
    <w:p w:rsidR="001F0CC5" w:rsidRPr="006842B8" w:rsidRDefault="001F0CC5" w:rsidP="00FE16A3">
      <w:pPr>
        <w:pStyle w:val="ListParagraph"/>
        <w:numPr>
          <w:ilvl w:val="0"/>
          <w:numId w:val="2"/>
        </w:numPr>
        <w:jc w:val="both"/>
        <w:rPr>
          <w:rFonts w:ascii="Arial" w:hAnsi="Arial" w:cs="Arial"/>
        </w:rPr>
      </w:pPr>
      <w:r w:rsidRPr="006842B8">
        <w:rPr>
          <w:rFonts w:ascii="Arial" w:hAnsi="Arial" w:cs="Arial"/>
        </w:rPr>
        <w:t xml:space="preserve">To </w:t>
      </w:r>
      <w:r w:rsidR="00071E27" w:rsidRPr="006842B8">
        <w:rPr>
          <w:rFonts w:ascii="Arial" w:hAnsi="Arial" w:cs="Arial"/>
        </w:rPr>
        <w:t xml:space="preserve">attend step up / step down meeting as a means of agreeing referrals into the service </w:t>
      </w:r>
    </w:p>
    <w:p w:rsidR="00A313A7" w:rsidRPr="006842B8" w:rsidRDefault="00A313A7" w:rsidP="00FE16A3">
      <w:pPr>
        <w:pStyle w:val="ListParagraph"/>
        <w:jc w:val="both"/>
        <w:rPr>
          <w:rFonts w:ascii="Arial" w:hAnsi="Arial" w:cs="Arial"/>
        </w:rPr>
      </w:pPr>
    </w:p>
    <w:p w:rsidR="00144FB0" w:rsidRPr="006842B8" w:rsidRDefault="00144FB0" w:rsidP="00FE16A3">
      <w:pPr>
        <w:pStyle w:val="ListParagraph"/>
        <w:numPr>
          <w:ilvl w:val="0"/>
          <w:numId w:val="2"/>
        </w:numPr>
        <w:jc w:val="both"/>
        <w:rPr>
          <w:rFonts w:ascii="Arial" w:hAnsi="Arial" w:cs="Arial"/>
        </w:rPr>
      </w:pPr>
      <w:r w:rsidRPr="006842B8">
        <w:rPr>
          <w:rFonts w:ascii="Arial" w:hAnsi="Arial" w:cs="Arial"/>
        </w:rPr>
        <w:t xml:space="preserve">To contribute to the continuous improvement of the service as directed by their line manager to test, implement and review operational systems </w:t>
      </w:r>
    </w:p>
    <w:p w:rsidR="00A313A7" w:rsidRPr="006842B8" w:rsidRDefault="00A313A7" w:rsidP="00FE16A3">
      <w:pPr>
        <w:pStyle w:val="ListParagraph"/>
        <w:jc w:val="both"/>
        <w:rPr>
          <w:rFonts w:ascii="Arial" w:hAnsi="Arial" w:cs="Arial"/>
        </w:rPr>
      </w:pPr>
    </w:p>
    <w:p w:rsidR="00144FB0" w:rsidRPr="006842B8" w:rsidRDefault="00144FB0" w:rsidP="00FE16A3">
      <w:pPr>
        <w:pStyle w:val="ListParagraph"/>
        <w:numPr>
          <w:ilvl w:val="0"/>
          <w:numId w:val="2"/>
        </w:numPr>
        <w:jc w:val="both"/>
        <w:rPr>
          <w:rFonts w:ascii="Arial" w:hAnsi="Arial" w:cs="Arial"/>
        </w:rPr>
      </w:pPr>
      <w:r w:rsidRPr="006842B8">
        <w:rPr>
          <w:rFonts w:ascii="Arial" w:hAnsi="Arial" w:cs="Arial"/>
        </w:rPr>
        <w:t xml:space="preserve">To ensure that all </w:t>
      </w:r>
      <w:r w:rsidR="00724BA4" w:rsidRPr="006842B8">
        <w:rPr>
          <w:rFonts w:ascii="Arial" w:hAnsi="Arial" w:cs="Arial"/>
        </w:rPr>
        <w:t xml:space="preserve">work with families is </w:t>
      </w:r>
      <w:r w:rsidR="00A313A7" w:rsidRPr="006842B8">
        <w:rPr>
          <w:rFonts w:ascii="Arial" w:hAnsi="Arial" w:cs="Arial"/>
        </w:rPr>
        <w:t>delivered to an excellent standard</w:t>
      </w:r>
    </w:p>
    <w:p w:rsidR="00545C3A" w:rsidRPr="006842B8" w:rsidRDefault="00FA3DF7" w:rsidP="00FE16A3">
      <w:pPr>
        <w:jc w:val="both"/>
        <w:rPr>
          <w:rFonts w:ascii="Arial" w:hAnsi="Arial" w:cs="Arial"/>
          <w:b/>
        </w:rPr>
      </w:pPr>
      <w:r w:rsidRPr="006842B8">
        <w:rPr>
          <w:rFonts w:ascii="Arial" w:hAnsi="Arial" w:cs="Arial"/>
          <w:b/>
        </w:rPr>
        <w:t>Access and engagement</w:t>
      </w:r>
    </w:p>
    <w:p w:rsidR="00A313A7" w:rsidRPr="006842B8" w:rsidRDefault="00A313A7" w:rsidP="00FE16A3">
      <w:pPr>
        <w:pStyle w:val="ListParagraph"/>
        <w:numPr>
          <w:ilvl w:val="0"/>
          <w:numId w:val="2"/>
        </w:numPr>
        <w:jc w:val="both"/>
        <w:rPr>
          <w:rFonts w:ascii="Arial" w:hAnsi="Arial" w:cs="Arial"/>
        </w:rPr>
      </w:pPr>
      <w:r w:rsidRPr="006842B8">
        <w:rPr>
          <w:rFonts w:ascii="Arial" w:hAnsi="Arial" w:cs="Arial"/>
        </w:rPr>
        <w:t>To work proactively with the Early Help service, health partners and voluntary sector partners across the local area to identify children in need of early help at an early stage</w:t>
      </w:r>
    </w:p>
    <w:p w:rsidR="00A313A7" w:rsidRPr="006842B8" w:rsidRDefault="00A313A7" w:rsidP="00FE16A3">
      <w:pPr>
        <w:pStyle w:val="ListParagraph"/>
        <w:ind w:left="770"/>
        <w:jc w:val="both"/>
        <w:rPr>
          <w:rFonts w:ascii="Arial" w:hAnsi="Arial" w:cs="Arial"/>
        </w:rPr>
      </w:pPr>
    </w:p>
    <w:p w:rsidR="00A313A7" w:rsidRPr="006842B8" w:rsidRDefault="00A313A7" w:rsidP="00FE16A3">
      <w:pPr>
        <w:pStyle w:val="ListParagraph"/>
        <w:numPr>
          <w:ilvl w:val="0"/>
          <w:numId w:val="2"/>
        </w:numPr>
        <w:jc w:val="both"/>
        <w:rPr>
          <w:rFonts w:ascii="Arial" w:hAnsi="Arial" w:cs="Arial"/>
        </w:rPr>
      </w:pPr>
      <w:r w:rsidRPr="006842B8">
        <w:rPr>
          <w:rFonts w:ascii="Arial" w:hAnsi="Arial" w:cs="Arial"/>
        </w:rPr>
        <w:t>To work proactively with these children and their families to support their engagement in universal and targeted services, including children’s centre activities</w:t>
      </w:r>
    </w:p>
    <w:p w:rsidR="00A313A7" w:rsidRPr="006842B8" w:rsidRDefault="00A313A7" w:rsidP="00FE16A3">
      <w:pPr>
        <w:pStyle w:val="ListParagraph"/>
        <w:jc w:val="both"/>
        <w:rPr>
          <w:rFonts w:ascii="Arial" w:hAnsi="Arial" w:cs="Arial"/>
        </w:rPr>
      </w:pPr>
    </w:p>
    <w:p w:rsidR="00545C3A" w:rsidRPr="006842B8" w:rsidRDefault="00545C3A" w:rsidP="00FE16A3">
      <w:pPr>
        <w:pStyle w:val="ListParagraph"/>
        <w:numPr>
          <w:ilvl w:val="0"/>
          <w:numId w:val="2"/>
        </w:numPr>
        <w:jc w:val="both"/>
        <w:rPr>
          <w:rFonts w:ascii="Arial" w:hAnsi="Arial" w:cs="Arial"/>
        </w:rPr>
      </w:pPr>
      <w:r w:rsidRPr="006842B8">
        <w:rPr>
          <w:rFonts w:ascii="Arial" w:hAnsi="Arial" w:cs="Arial"/>
        </w:rPr>
        <w:t xml:space="preserve">To support targeted activities in the </w:t>
      </w:r>
      <w:r w:rsidR="00A313A7" w:rsidRPr="006842B8">
        <w:rPr>
          <w:rFonts w:ascii="Arial" w:hAnsi="Arial" w:cs="Arial"/>
        </w:rPr>
        <w:t xml:space="preserve">children’s </w:t>
      </w:r>
      <w:r w:rsidRPr="006842B8">
        <w:rPr>
          <w:rFonts w:ascii="Arial" w:hAnsi="Arial" w:cs="Arial"/>
        </w:rPr>
        <w:t xml:space="preserve">centre to further engage families in services </w:t>
      </w:r>
    </w:p>
    <w:p w:rsidR="00A313A7" w:rsidRPr="006842B8" w:rsidRDefault="00A313A7" w:rsidP="00FE16A3">
      <w:pPr>
        <w:pStyle w:val="ListParagraph"/>
        <w:jc w:val="both"/>
        <w:rPr>
          <w:rFonts w:ascii="Arial" w:hAnsi="Arial" w:cs="Arial"/>
        </w:rPr>
      </w:pPr>
    </w:p>
    <w:p w:rsidR="00545C3A" w:rsidRPr="006842B8" w:rsidRDefault="00545C3A" w:rsidP="00FE16A3">
      <w:pPr>
        <w:pStyle w:val="ListParagraph"/>
        <w:numPr>
          <w:ilvl w:val="0"/>
          <w:numId w:val="2"/>
        </w:numPr>
        <w:jc w:val="both"/>
        <w:rPr>
          <w:rFonts w:ascii="Arial" w:hAnsi="Arial" w:cs="Arial"/>
        </w:rPr>
      </w:pPr>
      <w:r w:rsidRPr="006842B8">
        <w:rPr>
          <w:rFonts w:ascii="Arial" w:hAnsi="Arial" w:cs="Arial"/>
        </w:rPr>
        <w:t xml:space="preserve">To </w:t>
      </w:r>
      <w:r w:rsidR="00A313A7" w:rsidRPr="006842B8">
        <w:rPr>
          <w:rFonts w:ascii="Arial" w:hAnsi="Arial" w:cs="Arial"/>
        </w:rPr>
        <w:t>maintain</w:t>
      </w:r>
      <w:r w:rsidRPr="006842B8">
        <w:rPr>
          <w:rFonts w:ascii="Arial" w:hAnsi="Arial" w:cs="Arial"/>
        </w:rPr>
        <w:t xml:space="preserve"> a comprehensive knowledge and understanding of the catchment area </w:t>
      </w:r>
      <w:r w:rsidR="00A313A7" w:rsidRPr="006842B8">
        <w:rPr>
          <w:rFonts w:ascii="Arial" w:hAnsi="Arial" w:cs="Arial"/>
        </w:rPr>
        <w:t>and of the resources and services available to children and families, and to support families to access these as appropriate</w:t>
      </w:r>
    </w:p>
    <w:p w:rsidR="00A313A7" w:rsidRPr="006842B8" w:rsidRDefault="00A313A7" w:rsidP="00FE16A3">
      <w:pPr>
        <w:pStyle w:val="ListParagraph"/>
        <w:jc w:val="both"/>
        <w:rPr>
          <w:rFonts w:ascii="Arial" w:hAnsi="Arial" w:cs="Arial"/>
        </w:rPr>
      </w:pPr>
    </w:p>
    <w:p w:rsidR="00A313A7" w:rsidRPr="006842B8" w:rsidRDefault="00A313A7" w:rsidP="00FE16A3">
      <w:pPr>
        <w:pStyle w:val="ListParagraph"/>
        <w:numPr>
          <w:ilvl w:val="0"/>
          <w:numId w:val="2"/>
        </w:numPr>
        <w:jc w:val="both"/>
        <w:rPr>
          <w:rFonts w:ascii="Arial" w:hAnsi="Arial" w:cs="Arial"/>
        </w:rPr>
      </w:pPr>
      <w:r w:rsidRPr="006842B8">
        <w:rPr>
          <w:rFonts w:ascii="Arial" w:hAnsi="Arial" w:cs="Arial"/>
        </w:rPr>
        <w:t>To provide a home visiting service to families in conjunction with other early years colleagues, targeted those who may find it most difficult to access children’s centre services</w:t>
      </w:r>
    </w:p>
    <w:p w:rsidR="00071E27" w:rsidRPr="006842B8" w:rsidRDefault="00071E27" w:rsidP="00FE16A3">
      <w:pPr>
        <w:pStyle w:val="ListParagraph"/>
        <w:numPr>
          <w:ilvl w:val="0"/>
          <w:numId w:val="2"/>
        </w:numPr>
        <w:jc w:val="both"/>
        <w:rPr>
          <w:rFonts w:ascii="Arial" w:hAnsi="Arial" w:cs="Arial"/>
        </w:rPr>
      </w:pPr>
      <w:r w:rsidRPr="006842B8">
        <w:rPr>
          <w:rFonts w:ascii="Arial" w:hAnsi="Arial" w:cs="Arial"/>
        </w:rPr>
        <w:t>To work with th</w:t>
      </w:r>
      <w:r w:rsidR="00A313A7" w:rsidRPr="006842B8">
        <w:rPr>
          <w:rFonts w:ascii="Arial" w:hAnsi="Arial" w:cs="Arial"/>
        </w:rPr>
        <w:t>e FIS officer in supporting children and families in the area to access their free early learning entitlement, including funded places for two, three and four year olds</w:t>
      </w:r>
    </w:p>
    <w:p w:rsidR="00FA3DF7" w:rsidRPr="006842B8" w:rsidRDefault="00FA3DF7" w:rsidP="00FE16A3">
      <w:pPr>
        <w:pStyle w:val="ListParagraph"/>
        <w:ind w:left="770"/>
        <w:jc w:val="both"/>
        <w:rPr>
          <w:rFonts w:ascii="Arial" w:hAnsi="Arial" w:cs="Arial"/>
        </w:rPr>
      </w:pPr>
    </w:p>
    <w:p w:rsidR="00144FB0" w:rsidRPr="006842B8" w:rsidRDefault="00144FB0" w:rsidP="00FE16A3">
      <w:pPr>
        <w:jc w:val="both"/>
        <w:rPr>
          <w:rFonts w:ascii="Arial" w:hAnsi="Arial" w:cs="Arial"/>
          <w:b/>
        </w:rPr>
      </w:pPr>
      <w:r w:rsidRPr="006842B8">
        <w:rPr>
          <w:rFonts w:ascii="Arial" w:hAnsi="Arial" w:cs="Arial"/>
          <w:b/>
        </w:rPr>
        <w:t>General</w:t>
      </w:r>
    </w:p>
    <w:p w:rsidR="00FA3DF7" w:rsidRPr="006842B8" w:rsidRDefault="00FA3DF7" w:rsidP="00FE16A3">
      <w:pPr>
        <w:pStyle w:val="ListParagraph"/>
        <w:numPr>
          <w:ilvl w:val="0"/>
          <w:numId w:val="8"/>
        </w:numPr>
        <w:jc w:val="both"/>
        <w:rPr>
          <w:rFonts w:ascii="Arial" w:hAnsi="Arial" w:cs="Arial"/>
        </w:rPr>
      </w:pPr>
      <w:r w:rsidRPr="006842B8">
        <w:rPr>
          <w:rFonts w:ascii="Arial" w:hAnsi="Arial" w:cs="Arial"/>
        </w:rPr>
        <w:t>To contribute to the overall aims and objectives of the children’s centre programme, for example by participating in centre, cluster or borough wide meetings, sharing information and expertise to improve outcomes for children</w:t>
      </w:r>
    </w:p>
    <w:p w:rsidR="00FA3DF7" w:rsidRPr="006842B8" w:rsidRDefault="00FA3DF7" w:rsidP="00FE16A3">
      <w:pPr>
        <w:pStyle w:val="ListParagraph"/>
        <w:jc w:val="both"/>
        <w:rPr>
          <w:rFonts w:ascii="Arial" w:hAnsi="Arial" w:cs="Arial"/>
        </w:rPr>
      </w:pPr>
      <w:r w:rsidRPr="006842B8">
        <w:rPr>
          <w:rFonts w:ascii="Arial" w:hAnsi="Arial" w:cs="Arial"/>
        </w:rPr>
        <w:t xml:space="preserve"> </w:t>
      </w:r>
    </w:p>
    <w:p w:rsidR="00FA3DF7" w:rsidRPr="006842B8" w:rsidRDefault="00FA3DF7" w:rsidP="00FE16A3">
      <w:pPr>
        <w:pStyle w:val="ListParagraph"/>
        <w:numPr>
          <w:ilvl w:val="0"/>
          <w:numId w:val="8"/>
        </w:numPr>
        <w:jc w:val="both"/>
        <w:rPr>
          <w:rFonts w:ascii="Arial" w:hAnsi="Arial" w:cs="Arial"/>
        </w:rPr>
      </w:pPr>
      <w:r w:rsidRPr="006842B8">
        <w:rPr>
          <w:rFonts w:ascii="Arial" w:hAnsi="Arial" w:cs="Arial"/>
        </w:rPr>
        <w:t>To c</w:t>
      </w:r>
      <w:r w:rsidR="00144FB0" w:rsidRPr="006842B8">
        <w:rPr>
          <w:rFonts w:ascii="Arial" w:hAnsi="Arial" w:cs="Arial"/>
        </w:rPr>
        <w:t>arry out all duties in accordance with the London Borough of Lambeth’s Equal Opport</w:t>
      </w:r>
      <w:r w:rsidRPr="006842B8">
        <w:rPr>
          <w:rFonts w:ascii="Arial" w:hAnsi="Arial" w:cs="Arial"/>
        </w:rPr>
        <w:t>unities policy, actively promoting</w:t>
      </w:r>
      <w:r w:rsidR="00144FB0" w:rsidRPr="006842B8">
        <w:rPr>
          <w:rFonts w:ascii="Arial" w:hAnsi="Arial" w:cs="Arial"/>
        </w:rPr>
        <w:t xml:space="preserve"> equality and seek</w:t>
      </w:r>
      <w:r w:rsidRPr="006842B8">
        <w:rPr>
          <w:rFonts w:ascii="Arial" w:hAnsi="Arial" w:cs="Arial"/>
        </w:rPr>
        <w:t>ing</w:t>
      </w:r>
      <w:r w:rsidR="00144FB0" w:rsidRPr="006842B8">
        <w:rPr>
          <w:rFonts w:ascii="Arial" w:hAnsi="Arial" w:cs="Arial"/>
        </w:rPr>
        <w:t xml:space="preserve"> to prevent and overcome disadvantage and discrimination</w:t>
      </w:r>
    </w:p>
    <w:p w:rsidR="00FA3DF7" w:rsidRPr="006842B8" w:rsidRDefault="00FA3DF7" w:rsidP="00FE16A3">
      <w:pPr>
        <w:pStyle w:val="ListParagraph"/>
        <w:jc w:val="both"/>
        <w:rPr>
          <w:rFonts w:ascii="Arial" w:hAnsi="Arial" w:cs="Arial"/>
        </w:rPr>
      </w:pPr>
    </w:p>
    <w:p w:rsidR="00090E32" w:rsidRPr="006842B8" w:rsidRDefault="00144FB0" w:rsidP="00FE16A3">
      <w:pPr>
        <w:pStyle w:val="ListParagraph"/>
        <w:numPr>
          <w:ilvl w:val="0"/>
          <w:numId w:val="8"/>
        </w:numPr>
        <w:jc w:val="both"/>
        <w:rPr>
          <w:rFonts w:ascii="Arial" w:hAnsi="Arial" w:cs="Arial"/>
        </w:rPr>
      </w:pPr>
      <w:r w:rsidRPr="006842B8">
        <w:rPr>
          <w:rFonts w:ascii="Arial" w:hAnsi="Arial" w:cs="Arial"/>
        </w:rPr>
        <w:t>To take responsibility, appropriate to the post, for tackling racism and promoting good race, ethnic and community relations</w:t>
      </w:r>
      <w:r w:rsidR="00090E32" w:rsidRPr="006842B8">
        <w:rPr>
          <w:rFonts w:ascii="Arial" w:hAnsi="Arial" w:cs="Arial"/>
        </w:rPr>
        <w:t xml:space="preserve"> </w:t>
      </w:r>
    </w:p>
    <w:p w:rsidR="00FA3DF7" w:rsidRPr="006842B8" w:rsidRDefault="00FA3DF7" w:rsidP="00FE16A3">
      <w:pPr>
        <w:pStyle w:val="ListParagraph"/>
        <w:jc w:val="both"/>
        <w:rPr>
          <w:rFonts w:ascii="Arial" w:hAnsi="Arial" w:cs="Arial"/>
        </w:rPr>
      </w:pPr>
    </w:p>
    <w:p w:rsidR="00144FB0" w:rsidRPr="006842B8" w:rsidRDefault="00090E32" w:rsidP="00FE16A3">
      <w:pPr>
        <w:pStyle w:val="ListParagraph"/>
        <w:numPr>
          <w:ilvl w:val="0"/>
          <w:numId w:val="8"/>
        </w:numPr>
        <w:jc w:val="both"/>
        <w:rPr>
          <w:rFonts w:ascii="Arial" w:hAnsi="Arial" w:cs="Arial"/>
        </w:rPr>
      </w:pPr>
      <w:r w:rsidRPr="006842B8">
        <w:rPr>
          <w:rFonts w:ascii="Arial" w:hAnsi="Arial" w:cs="Arial"/>
        </w:rPr>
        <w:lastRenderedPageBreak/>
        <w:t xml:space="preserve">To have a due regard for safeguarding including social care thresholds and promote the welfare of children. To follow all associated child protection and safeguarding policies </w:t>
      </w:r>
      <w:r w:rsidR="00FA3DF7" w:rsidRPr="006842B8">
        <w:rPr>
          <w:rFonts w:ascii="Arial" w:hAnsi="Arial" w:cs="Arial"/>
        </w:rPr>
        <w:t>adopted by the Local Authority</w:t>
      </w:r>
    </w:p>
    <w:p w:rsidR="00FA3DF7" w:rsidRPr="006842B8" w:rsidRDefault="00FA3DF7" w:rsidP="00FE16A3">
      <w:pPr>
        <w:pStyle w:val="ListParagraph"/>
        <w:jc w:val="both"/>
        <w:rPr>
          <w:rFonts w:ascii="Arial" w:hAnsi="Arial" w:cs="Arial"/>
        </w:rPr>
      </w:pPr>
    </w:p>
    <w:p w:rsidR="00FA3DF7" w:rsidRPr="006842B8" w:rsidRDefault="00FA3DF7" w:rsidP="00FE16A3">
      <w:pPr>
        <w:pStyle w:val="ListParagraph"/>
        <w:numPr>
          <w:ilvl w:val="0"/>
          <w:numId w:val="8"/>
        </w:numPr>
        <w:jc w:val="both"/>
        <w:rPr>
          <w:rFonts w:ascii="Arial" w:hAnsi="Arial" w:cs="Arial"/>
        </w:rPr>
      </w:pPr>
      <w:r w:rsidRPr="006842B8">
        <w:rPr>
          <w:rFonts w:ascii="Arial" w:hAnsi="Arial" w:cs="Arial"/>
        </w:rPr>
        <w:t>To attend relevant conferences and meetings as required to fulfil the requirements of the post</w:t>
      </w:r>
    </w:p>
    <w:p w:rsidR="00FA3DF7" w:rsidRPr="006842B8" w:rsidRDefault="00FA3DF7" w:rsidP="00FE16A3">
      <w:pPr>
        <w:pStyle w:val="ListParagraph"/>
        <w:jc w:val="both"/>
        <w:rPr>
          <w:rFonts w:ascii="Arial" w:hAnsi="Arial" w:cs="Arial"/>
        </w:rPr>
      </w:pPr>
    </w:p>
    <w:p w:rsidR="00FA3DF7" w:rsidRPr="006842B8" w:rsidRDefault="00FA3DF7" w:rsidP="00FE16A3">
      <w:pPr>
        <w:pStyle w:val="ListParagraph"/>
        <w:numPr>
          <w:ilvl w:val="0"/>
          <w:numId w:val="8"/>
        </w:numPr>
        <w:jc w:val="both"/>
        <w:rPr>
          <w:rFonts w:ascii="Arial" w:hAnsi="Arial" w:cs="Arial"/>
        </w:rPr>
      </w:pPr>
      <w:r w:rsidRPr="006842B8">
        <w:rPr>
          <w:rFonts w:ascii="Arial" w:hAnsi="Arial" w:cs="Arial"/>
        </w:rPr>
        <w:t>To participate as required in appraisal and performance management processes</w:t>
      </w:r>
    </w:p>
    <w:p w:rsidR="00FA3DF7" w:rsidRPr="006842B8" w:rsidRDefault="00FA3DF7" w:rsidP="00FE16A3">
      <w:pPr>
        <w:pStyle w:val="ListParagraph"/>
        <w:jc w:val="both"/>
        <w:rPr>
          <w:rFonts w:ascii="Arial" w:hAnsi="Arial" w:cs="Arial"/>
        </w:rPr>
      </w:pPr>
    </w:p>
    <w:p w:rsidR="00090E32" w:rsidRPr="006842B8" w:rsidRDefault="00090E32" w:rsidP="00FE16A3">
      <w:pPr>
        <w:pStyle w:val="ListParagraph"/>
        <w:numPr>
          <w:ilvl w:val="0"/>
          <w:numId w:val="8"/>
        </w:numPr>
        <w:jc w:val="both"/>
        <w:rPr>
          <w:rFonts w:ascii="Arial" w:hAnsi="Arial" w:cs="Arial"/>
        </w:rPr>
      </w:pPr>
      <w:r w:rsidRPr="006842B8">
        <w:rPr>
          <w:rFonts w:ascii="Arial" w:hAnsi="Arial" w:cs="Arial"/>
        </w:rPr>
        <w:t xml:space="preserve">To take full responsibility for the implementation of own Personal Development Plan and continued professional development </w:t>
      </w:r>
    </w:p>
    <w:p w:rsidR="00144FB0" w:rsidRPr="006842B8" w:rsidRDefault="00144FB0" w:rsidP="00FE16A3">
      <w:pPr>
        <w:pStyle w:val="ListParagraph"/>
        <w:jc w:val="both"/>
        <w:rPr>
          <w:rFonts w:ascii="Arial" w:hAnsi="Arial" w:cs="Arial"/>
        </w:rPr>
      </w:pPr>
    </w:p>
    <w:p w:rsidR="00144FB0" w:rsidRPr="006842B8" w:rsidRDefault="00144FB0" w:rsidP="00FE16A3">
      <w:pPr>
        <w:pStyle w:val="ListParagraph"/>
        <w:ind w:left="1080"/>
        <w:jc w:val="both"/>
        <w:rPr>
          <w:rFonts w:ascii="Arial" w:hAnsi="Arial" w:cs="Arial"/>
        </w:rPr>
      </w:pPr>
    </w:p>
    <w:p w:rsidR="00545C3A" w:rsidRPr="006842B8" w:rsidRDefault="00545C3A" w:rsidP="00FE16A3">
      <w:pPr>
        <w:jc w:val="both"/>
        <w:rPr>
          <w:rFonts w:ascii="Arial" w:hAnsi="Arial" w:cs="Arial"/>
        </w:rPr>
      </w:pPr>
    </w:p>
    <w:p w:rsidR="00545C3A" w:rsidRPr="006842B8" w:rsidRDefault="00545C3A" w:rsidP="00FE16A3">
      <w:pPr>
        <w:jc w:val="both"/>
        <w:rPr>
          <w:rFonts w:ascii="Arial" w:hAnsi="Arial" w:cs="Arial"/>
        </w:rPr>
      </w:pPr>
      <w:r w:rsidRPr="006842B8">
        <w:rPr>
          <w:rFonts w:ascii="Arial" w:hAnsi="Arial" w:cs="Arial"/>
        </w:rPr>
        <w:br w:type="page"/>
      </w:r>
    </w:p>
    <w:p w:rsidR="00422234" w:rsidRPr="006842B8" w:rsidRDefault="00545C3A" w:rsidP="00FE16A3">
      <w:pPr>
        <w:jc w:val="both"/>
        <w:rPr>
          <w:rFonts w:ascii="Arial" w:hAnsi="Arial" w:cs="Arial"/>
          <w:b/>
        </w:rPr>
      </w:pPr>
      <w:r w:rsidRPr="006842B8">
        <w:rPr>
          <w:rFonts w:ascii="Arial" w:hAnsi="Arial" w:cs="Arial"/>
          <w:b/>
        </w:rPr>
        <w:lastRenderedPageBreak/>
        <w:t xml:space="preserve">Person Specification: Children’s Centre Better Start Worker </w:t>
      </w:r>
    </w:p>
    <w:p w:rsidR="00422234" w:rsidRPr="006842B8" w:rsidRDefault="00422234" w:rsidP="00FE16A3">
      <w:pPr>
        <w:spacing w:after="0"/>
        <w:jc w:val="both"/>
        <w:rPr>
          <w:rFonts w:ascii="Arial" w:hAnsi="Arial" w:cs="Arial"/>
        </w:rPr>
      </w:pPr>
      <w:r w:rsidRPr="006842B8">
        <w:rPr>
          <w:rFonts w:ascii="Arial" w:hAnsi="Arial" w:cs="Arial"/>
          <w:b/>
        </w:rPr>
        <w:t>Shortlisting Criteria</w:t>
      </w:r>
      <w:r w:rsidR="00226535" w:rsidRPr="006842B8">
        <w:rPr>
          <w:rFonts w:ascii="Arial" w:hAnsi="Arial" w:cs="Arial"/>
        </w:rPr>
        <w:t>: i</w:t>
      </w:r>
      <w:r w:rsidRPr="006842B8">
        <w:rPr>
          <w:rFonts w:ascii="Arial" w:hAnsi="Arial" w:cs="Arial"/>
        </w:rPr>
        <w:t>n your written application, you will need to give evidence or examples of your proven experience in each of the criteria marked E = Essential.</w:t>
      </w:r>
    </w:p>
    <w:p w:rsidR="00422234" w:rsidRPr="006842B8" w:rsidRDefault="00422234" w:rsidP="00FE16A3">
      <w:pPr>
        <w:spacing w:after="0" w:line="240" w:lineRule="atLeast"/>
        <w:jc w:val="both"/>
        <w:rPr>
          <w:rFonts w:ascii="Arial" w:hAnsi="Arial" w:cs="Arial"/>
        </w:rPr>
      </w:pPr>
    </w:p>
    <w:p w:rsidR="00422234" w:rsidRPr="006842B8" w:rsidRDefault="00422234" w:rsidP="00FE16A3">
      <w:pPr>
        <w:spacing w:after="0" w:line="240" w:lineRule="atLeast"/>
        <w:jc w:val="both"/>
        <w:rPr>
          <w:rFonts w:ascii="Arial" w:hAnsi="Arial" w:cs="Arial"/>
        </w:rPr>
      </w:pPr>
      <w:r w:rsidRPr="006842B8">
        <w:rPr>
          <w:rFonts w:ascii="Arial" w:hAnsi="Arial" w:cs="Arial"/>
          <w:b/>
        </w:rPr>
        <w:t>Interview Scheme for Applicants with Disabilities</w:t>
      </w:r>
      <w:r w:rsidR="00226535" w:rsidRPr="006842B8">
        <w:rPr>
          <w:rFonts w:ascii="Arial" w:hAnsi="Arial" w:cs="Arial"/>
          <w:b/>
        </w:rPr>
        <w:t xml:space="preserve">: </w:t>
      </w:r>
      <w:r w:rsidR="00226535" w:rsidRPr="006842B8">
        <w:rPr>
          <w:rFonts w:ascii="Arial" w:hAnsi="Arial" w:cs="Arial"/>
        </w:rPr>
        <w:t>i</w:t>
      </w:r>
      <w:r w:rsidRPr="006842B8">
        <w:rPr>
          <w:rFonts w:ascii="Arial" w:hAnsi="Arial" w:cs="Arial"/>
        </w:rPr>
        <w:t xml:space="preserve">f you are applying under the two tick’s scheme, you will need to give evidence or examples of your proven experience in the areas marked with </w:t>
      </w:r>
      <w:r w:rsidRPr="006842B8">
        <w:rPr>
          <w:rFonts w:ascii="Arial" w:eastAsia="Calibri" w:hAnsi="Arial" w:cs="Arial"/>
        </w:rPr>
        <w:sym w:font="Wingdings 2" w:char="0050"/>
      </w:r>
      <w:r w:rsidRPr="006842B8">
        <w:rPr>
          <w:rFonts w:ascii="Arial" w:eastAsia="Calibri" w:hAnsi="Arial" w:cs="Arial"/>
        </w:rPr>
        <w:sym w:font="Wingdings 2" w:char="0050"/>
      </w:r>
      <w:r w:rsidRPr="006842B8">
        <w:rPr>
          <w:rFonts w:ascii="Arial" w:eastAsia="Calibri" w:hAnsi="Arial" w:cs="Arial"/>
        </w:rPr>
        <w:t xml:space="preserve"> </w:t>
      </w:r>
      <w:r w:rsidRPr="006842B8">
        <w:rPr>
          <w:rFonts w:ascii="Arial" w:hAnsi="Arial" w:cs="Arial"/>
        </w:rPr>
        <w:t>= Essential on the personal specification when you complete the application form.</w:t>
      </w:r>
    </w:p>
    <w:p w:rsidR="00226535" w:rsidRPr="006842B8" w:rsidRDefault="00226535" w:rsidP="00FE16A3">
      <w:pPr>
        <w:spacing w:after="0" w:line="240" w:lineRule="atLeast"/>
        <w:jc w:val="both"/>
        <w:rPr>
          <w:rFonts w:ascii="Arial" w:hAnsi="Arial" w:cs="Arial"/>
          <w:b/>
        </w:rPr>
      </w:pPr>
    </w:p>
    <w:tbl>
      <w:tblPr>
        <w:tblStyle w:val="TableGrid"/>
        <w:tblW w:w="0" w:type="auto"/>
        <w:tblLook w:val="04A0" w:firstRow="1" w:lastRow="0" w:firstColumn="1" w:lastColumn="0" w:noHBand="0" w:noVBand="1"/>
      </w:tblPr>
      <w:tblGrid>
        <w:gridCol w:w="1886"/>
        <w:gridCol w:w="5870"/>
        <w:gridCol w:w="1486"/>
      </w:tblGrid>
      <w:tr w:rsidR="00FA3DF7" w:rsidRPr="006842B8" w:rsidTr="00E80AF5">
        <w:tc>
          <w:tcPr>
            <w:tcW w:w="0" w:type="auto"/>
          </w:tcPr>
          <w:p w:rsidR="00422234" w:rsidRPr="006842B8" w:rsidRDefault="00422234" w:rsidP="00422234">
            <w:pPr>
              <w:spacing w:line="240" w:lineRule="atLeast"/>
              <w:rPr>
                <w:rFonts w:ascii="Arial" w:hAnsi="Arial" w:cs="Arial"/>
              </w:rPr>
            </w:pPr>
          </w:p>
        </w:tc>
        <w:tc>
          <w:tcPr>
            <w:tcW w:w="0" w:type="auto"/>
          </w:tcPr>
          <w:p w:rsidR="00422234" w:rsidRPr="006842B8" w:rsidRDefault="00422234" w:rsidP="00422234">
            <w:pPr>
              <w:spacing w:line="240" w:lineRule="atLeast"/>
              <w:rPr>
                <w:rFonts w:ascii="Arial" w:hAnsi="Arial" w:cs="Arial"/>
              </w:rPr>
            </w:pPr>
          </w:p>
        </w:tc>
        <w:tc>
          <w:tcPr>
            <w:tcW w:w="0" w:type="auto"/>
          </w:tcPr>
          <w:p w:rsidR="00422234" w:rsidRPr="006842B8" w:rsidRDefault="00422234" w:rsidP="00422234">
            <w:pPr>
              <w:spacing w:line="240" w:lineRule="atLeast"/>
              <w:rPr>
                <w:rFonts w:ascii="Arial" w:hAnsi="Arial" w:cs="Arial"/>
              </w:rPr>
            </w:pPr>
            <w:r w:rsidRPr="006842B8">
              <w:rPr>
                <w:rFonts w:ascii="Arial" w:hAnsi="Arial" w:cs="Arial"/>
              </w:rPr>
              <w:t xml:space="preserve">Shortlisting Criteria </w:t>
            </w:r>
          </w:p>
        </w:tc>
      </w:tr>
      <w:tr w:rsidR="00FA3DF7" w:rsidRPr="006842B8" w:rsidTr="00E80AF5">
        <w:tc>
          <w:tcPr>
            <w:tcW w:w="0" w:type="auto"/>
          </w:tcPr>
          <w:p w:rsidR="00422234" w:rsidRPr="006842B8" w:rsidRDefault="00422234" w:rsidP="00422234">
            <w:pPr>
              <w:rPr>
                <w:rFonts w:ascii="Arial" w:hAnsi="Arial" w:cs="Arial"/>
              </w:rPr>
            </w:pPr>
            <w:r w:rsidRPr="006842B8">
              <w:rPr>
                <w:rFonts w:ascii="Arial" w:hAnsi="Arial" w:cs="Arial"/>
              </w:rPr>
              <w:t>Key Knowledge</w:t>
            </w:r>
          </w:p>
          <w:p w:rsidR="00422234" w:rsidRPr="006842B8" w:rsidRDefault="00422234" w:rsidP="00422234">
            <w:pPr>
              <w:spacing w:line="240" w:lineRule="atLeast"/>
              <w:rPr>
                <w:rFonts w:ascii="Arial" w:hAnsi="Arial" w:cs="Arial"/>
              </w:rPr>
            </w:pPr>
          </w:p>
        </w:tc>
        <w:tc>
          <w:tcPr>
            <w:tcW w:w="0" w:type="auto"/>
          </w:tcPr>
          <w:p w:rsidR="00422234" w:rsidRPr="006842B8" w:rsidRDefault="00226535" w:rsidP="00422234">
            <w:pPr>
              <w:pStyle w:val="ListParagraph"/>
              <w:numPr>
                <w:ilvl w:val="0"/>
                <w:numId w:val="16"/>
              </w:numPr>
              <w:rPr>
                <w:rFonts w:ascii="Arial" w:hAnsi="Arial" w:cs="Arial"/>
              </w:rPr>
            </w:pPr>
            <w:r w:rsidRPr="006842B8">
              <w:rPr>
                <w:rFonts w:ascii="Arial" w:hAnsi="Arial" w:cs="Arial"/>
              </w:rPr>
              <w:t xml:space="preserve">Minimum of working towards a </w:t>
            </w:r>
            <w:r w:rsidR="00422234" w:rsidRPr="006842B8">
              <w:rPr>
                <w:rFonts w:ascii="Arial" w:hAnsi="Arial" w:cs="Arial"/>
              </w:rPr>
              <w:t xml:space="preserve">level 3 qualification in related field  </w:t>
            </w:r>
          </w:p>
          <w:p w:rsidR="00FA3DF7" w:rsidRPr="006842B8" w:rsidRDefault="00FA3DF7" w:rsidP="00FA3DF7">
            <w:pPr>
              <w:pStyle w:val="ListParagraph"/>
              <w:ind w:left="360"/>
              <w:rPr>
                <w:rFonts w:ascii="Arial" w:hAnsi="Arial" w:cs="Arial"/>
              </w:rPr>
            </w:pPr>
          </w:p>
          <w:p w:rsidR="00422234" w:rsidRPr="006842B8" w:rsidRDefault="00FA3DF7" w:rsidP="00422234">
            <w:pPr>
              <w:pStyle w:val="ListParagraph"/>
              <w:numPr>
                <w:ilvl w:val="0"/>
                <w:numId w:val="16"/>
              </w:numPr>
              <w:spacing w:before="120" w:after="120"/>
              <w:rPr>
                <w:rFonts w:ascii="Arial" w:hAnsi="Arial" w:cs="Arial"/>
                <w:color w:val="000000"/>
                <w:lang w:val="en" w:eastAsia="en-GB"/>
              </w:rPr>
            </w:pPr>
            <w:r w:rsidRPr="006842B8">
              <w:rPr>
                <w:rFonts w:ascii="Arial" w:hAnsi="Arial" w:cs="Arial"/>
              </w:rPr>
              <w:t>Knowledge and understanding of the relationship between housing, health, child development and education in relation to expectant mothers, parents and children under five</w:t>
            </w:r>
          </w:p>
          <w:p w:rsidR="00FA3DF7" w:rsidRPr="006842B8" w:rsidRDefault="00FA3DF7" w:rsidP="00FA3DF7">
            <w:pPr>
              <w:pStyle w:val="ListParagraph"/>
              <w:spacing w:before="120" w:after="120"/>
              <w:ind w:left="360"/>
              <w:rPr>
                <w:rFonts w:ascii="Arial" w:hAnsi="Arial" w:cs="Arial"/>
                <w:color w:val="000000"/>
                <w:lang w:val="en" w:eastAsia="en-GB"/>
              </w:rPr>
            </w:pPr>
          </w:p>
          <w:p w:rsidR="00422234" w:rsidRPr="006842B8" w:rsidRDefault="00422234" w:rsidP="00422234">
            <w:pPr>
              <w:pStyle w:val="ListParagraph"/>
              <w:numPr>
                <w:ilvl w:val="0"/>
                <w:numId w:val="16"/>
              </w:numPr>
              <w:rPr>
                <w:rFonts w:ascii="Arial" w:hAnsi="Arial" w:cs="Arial"/>
                <w:color w:val="000000"/>
                <w:lang w:val="en" w:eastAsia="en-GB"/>
              </w:rPr>
            </w:pPr>
            <w:r w:rsidRPr="006842B8">
              <w:rPr>
                <w:rFonts w:ascii="Arial" w:hAnsi="Arial" w:cs="Arial"/>
                <w:color w:val="000000"/>
                <w:lang w:val="en" w:eastAsia="en-GB"/>
              </w:rPr>
              <w:t>Knowledge of relevant legal frameworks such as child protection, safeguarding and data protection</w:t>
            </w:r>
          </w:p>
          <w:p w:rsidR="006842B8" w:rsidRPr="006842B8" w:rsidRDefault="006842B8" w:rsidP="006842B8">
            <w:pPr>
              <w:pStyle w:val="ListParagraph"/>
              <w:ind w:left="360"/>
              <w:rPr>
                <w:rFonts w:ascii="Arial" w:hAnsi="Arial" w:cs="Arial"/>
                <w:color w:val="000000"/>
                <w:lang w:val="en" w:eastAsia="en-GB"/>
              </w:rPr>
            </w:pPr>
          </w:p>
          <w:p w:rsidR="006842B8" w:rsidRPr="006842B8" w:rsidRDefault="006842B8" w:rsidP="00422234">
            <w:pPr>
              <w:pStyle w:val="ListParagraph"/>
              <w:numPr>
                <w:ilvl w:val="0"/>
                <w:numId w:val="16"/>
              </w:numPr>
              <w:rPr>
                <w:rFonts w:ascii="Arial" w:hAnsi="Arial" w:cs="Arial"/>
                <w:color w:val="000000"/>
                <w:lang w:val="en" w:eastAsia="en-GB"/>
              </w:rPr>
            </w:pPr>
            <w:r w:rsidRPr="006842B8">
              <w:rPr>
                <w:rFonts w:ascii="Arial" w:hAnsi="Arial" w:cs="Arial"/>
                <w:color w:val="000000"/>
                <w:lang w:val="en" w:eastAsia="en-GB"/>
              </w:rPr>
              <w:t>Commitment to continuing professional development and willingness to undertake training as required to develop skills</w:t>
            </w:r>
          </w:p>
        </w:tc>
        <w:tc>
          <w:tcPr>
            <w:tcW w:w="0" w:type="auto"/>
          </w:tcPr>
          <w:p w:rsidR="002F6EBA" w:rsidRPr="006842B8" w:rsidRDefault="002F6EBA" w:rsidP="00226535">
            <w:pPr>
              <w:rPr>
                <w:rFonts w:ascii="Arial" w:hAnsi="Arial" w:cs="Arial"/>
              </w:rPr>
            </w:pPr>
            <w:r w:rsidRPr="006842B8">
              <w:rPr>
                <w:rFonts w:ascii="Arial" w:hAnsi="Arial" w:cs="Arial"/>
              </w:rPr>
              <w:t xml:space="preserve">E </w:t>
            </w:r>
            <w:r w:rsidRPr="006842B8">
              <w:rPr>
                <w:rFonts w:ascii="Arial" w:hAnsi="Arial" w:cs="Arial"/>
              </w:rPr>
              <w:sym w:font="Wingdings 2" w:char="0050"/>
            </w:r>
            <w:r w:rsidRPr="006842B8">
              <w:rPr>
                <w:rFonts w:ascii="Arial" w:hAnsi="Arial" w:cs="Arial"/>
              </w:rPr>
              <w:sym w:font="Wingdings 2" w:char="0050"/>
            </w:r>
          </w:p>
          <w:p w:rsidR="00422234" w:rsidRPr="006842B8" w:rsidRDefault="00422234" w:rsidP="00422234">
            <w:pPr>
              <w:spacing w:line="240" w:lineRule="atLeast"/>
              <w:rPr>
                <w:rFonts w:ascii="Arial" w:hAnsi="Arial" w:cs="Arial"/>
              </w:rPr>
            </w:pPr>
          </w:p>
          <w:p w:rsidR="002F6EBA" w:rsidRPr="006842B8" w:rsidRDefault="002F6EBA" w:rsidP="00226535">
            <w:pPr>
              <w:rPr>
                <w:rFonts w:ascii="Arial" w:hAnsi="Arial" w:cs="Arial"/>
              </w:rPr>
            </w:pPr>
          </w:p>
          <w:p w:rsidR="00226535" w:rsidRPr="006842B8" w:rsidRDefault="00226535" w:rsidP="00422234">
            <w:pPr>
              <w:spacing w:line="240" w:lineRule="atLeast"/>
              <w:rPr>
                <w:rFonts w:ascii="Arial" w:hAnsi="Arial" w:cs="Arial"/>
              </w:rPr>
            </w:pPr>
          </w:p>
          <w:p w:rsidR="002F6EBA" w:rsidRPr="006842B8" w:rsidRDefault="002F6EBA" w:rsidP="00226535">
            <w:pPr>
              <w:rPr>
                <w:rFonts w:ascii="Arial" w:hAnsi="Arial" w:cs="Arial"/>
              </w:rPr>
            </w:pPr>
            <w:r w:rsidRPr="006842B8">
              <w:rPr>
                <w:rFonts w:ascii="Arial" w:hAnsi="Arial" w:cs="Arial"/>
              </w:rPr>
              <w:t xml:space="preserve">E </w:t>
            </w:r>
            <w:r w:rsidRPr="006842B8">
              <w:rPr>
                <w:rFonts w:ascii="Arial" w:hAnsi="Arial" w:cs="Arial"/>
              </w:rPr>
              <w:sym w:font="Wingdings 2" w:char="0050"/>
            </w:r>
            <w:r w:rsidRPr="006842B8">
              <w:rPr>
                <w:rFonts w:ascii="Arial" w:hAnsi="Arial" w:cs="Arial"/>
              </w:rPr>
              <w:sym w:font="Wingdings 2" w:char="0050"/>
            </w:r>
          </w:p>
          <w:p w:rsidR="00FA3DF7" w:rsidRPr="006842B8" w:rsidRDefault="00FA3DF7" w:rsidP="00226535">
            <w:pPr>
              <w:rPr>
                <w:rFonts w:ascii="Arial" w:hAnsi="Arial" w:cs="Arial"/>
              </w:rPr>
            </w:pPr>
          </w:p>
          <w:p w:rsidR="00FA3DF7" w:rsidRPr="006842B8" w:rsidRDefault="00FA3DF7" w:rsidP="00226535">
            <w:pPr>
              <w:rPr>
                <w:rFonts w:ascii="Arial" w:hAnsi="Arial" w:cs="Arial"/>
              </w:rPr>
            </w:pPr>
          </w:p>
          <w:p w:rsidR="00FA3DF7" w:rsidRPr="006842B8" w:rsidRDefault="00FA3DF7" w:rsidP="00226535">
            <w:pPr>
              <w:rPr>
                <w:rFonts w:ascii="Arial" w:hAnsi="Arial" w:cs="Arial"/>
              </w:rPr>
            </w:pPr>
          </w:p>
          <w:p w:rsidR="00FA3DF7" w:rsidRPr="006842B8" w:rsidRDefault="00FA3DF7" w:rsidP="00226535">
            <w:pPr>
              <w:rPr>
                <w:rFonts w:ascii="Arial" w:hAnsi="Arial" w:cs="Arial"/>
              </w:rPr>
            </w:pPr>
          </w:p>
          <w:p w:rsidR="00FA3DF7" w:rsidRPr="006842B8" w:rsidRDefault="00FA3DF7" w:rsidP="00226535">
            <w:pPr>
              <w:rPr>
                <w:rFonts w:ascii="Arial" w:hAnsi="Arial" w:cs="Arial"/>
              </w:rPr>
            </w:pPr>
          </w:p>
          <w:p w:rsidR="00FA3DF7" w:rsidRPr="006842B8" w:rsidRDefault="00FA3DF7" w:rsidP="00FA3DF7">
            <w:pPr>
              <w:rPr>
                <w:rFonts w:ascii="Arial" w:hAnsi="Arial" w:cs="Arial"/>
              </w:rPr>
            </w:pPr>
            <w:r w:rsidRPr="006842B8">
              <w:rPr>
                <w:rFonts w:ascii="Arial" w:hAnsi="Arial" w:cs="Arial"/>
              </w:rPr>
              <w:t xml:space="preserve">E </w:t>
            </w:r>
            <w:r w:rsidRPr="006842B8">
              <w:rPr>
                <w:rFonts w:ascii="Arial" w:hAnsi="Arial" w:cs="Arial"/>
              </w:rPr>
              <w:sym w:font="Wingdings 2" w:char="0050"/>
            </w:r>
            <w:r w:rsidRPr="006842B8">
              <w:rPr>
                <w:rFonts w:ascii="Arial" w:hAnsi="Arial" w:cs="Arial"/>
              </w:rPr>
              <w:sym w:font="Wingdings 2" w:char="0050"/>
            </w:r>
          </w:p>
          <w:p w:rsidR="002F6EBA" w:rsidRPr="006842B8" w:rsidRDefault="002F6EBA" w:rsidP="00FA3DF7">
            <w:pPr>
              <w:rPr>
                <w:rFonts w:ascii="Arial" w:hAnsi="Arial" w:cs="Arial"/>
              </w:rPr>
            </w:pPr>
          </w:p>
        </w:tc>
      </w:tr>
      <w:tr w:rsidR="00FA3DF7" w:rsidRPr="006842B8" w:rsidTr="00E80AF5">
        <w:tc>
          <w:tcPr>
            <w:tcW w:w="0" w:type="auto"/>
          </w:tcPr>
          <w:p w:rsidR="00422234" w:rsidRPr="006842B8" w:rsidRDefault="002F6EBA" w:rsidP="00422234">
            <w:pPr>
              <w:spacing w:line="240" w:lineRule="atLeast"/>
              <w:rPr>
                <w:rFonts w:ascii="Arial" w:hAnsi="Arial" w:cs="Arial"/>
              </w:rPr>
            </w:pPr>
            <w:r w:rsidRPr="006842B8">
              <w:rPr>
                <w:rFonts w:ascii="Arial" w:hAnsi="Arial" w:cs="Arial"/>
              </w:rPr>
              <w:t>Key Experience</w:t>
            </w:r>
          </w:p>
        </w:tc>
        <w:tc>
          <w:tcPr>
            <w:tcW w:w="0" w:type="auto"/>
          </w:tcPr>
          <w:p w:rsidR="00422234" w:rsidRPr="006842B8" w:rsidRDefault="00FA3DF7" w:rsidP="002F6EBA">
            <w:pPr>
              <w:pStyle w:val="ListParagraph"/>
              <w:numPr>
                <w:ilvl w:val="0"/>
                <w:numId w:val="17"/>
              </w:numPr>
              <w:spacing w:line="240" w:lineRule="atLeast"/>
              <w:rPr>
                <w:rFonts w:ascii="Arial" w:hAnsi="Arial" w:cs="Arial"/>
              </w:rPr>
            </w:pPr>
            <w:r w:rsidRPr="006842B8">
              <w:rPr>
                <w:rFonts w:ascii="Arial" w:hAnsi="Arial" w:cs="Arial"/>
              </w:rPr>
              <w:t xml:space="preserve">At least two years’ experience of working with children under five and their families to provide early help and support </w:t>
            </w:r>
          </w:p>
          <w:p w:rsidR="00FA3DF7" w:rsidRPr="006842B8" w:rsidRDefault="00FA3DF7" w:rsidP="00FA3DF7">
            <w:pPr>
              <w:pStyle w:val="ListParagraph"/>
              <w:spacing w:line="240" w:lineRule="atLeast"/>
              <w:ind w:left="360"/>
              <w:rPr>
                <w:rFonts w:ascii="Arial" w:hAnsi="Arial" w:cs="Arial"/>
              </w:rPr>
            </w:pPr>
          </w:p>
          <w:p w:rsidR="002F6EBA" w:rsidRPr="006842B8" w:rsidRDefault="002F6EBA" w:rsidP="002F6EBA">
            <w:pPr>
              <w:pStyle w:val="ListParagraph"/>
              <w:numPr>
                <w:ilvl w:val="0"/>
                <w:numId w:val="17"/>
              </w:numPr>
              <w:spacing w:line="240" w:lineRule="atLeast"/>
              <w:rPr>
                <w:rFonts w:ascii="Arial" w:hAnsi="Arial" w:cs="Arial"/>
              </w:rPr>
            </w:pPr>
            <w:r w:rsidRPr="006842B8">
              <w:rPr>
                <w:rFonts w:ascii="Arial" w:hAnsi="Arial" w:cs="Arial"/>
              </w:rPr>
              <w:t>Proven ability to undertake individual and family assessments, develop action plans and assess needs and risk</w:t>
            </w:r>
          </w:p>
          <w:p w:rsidR="00FA3DF7" w:rsidRPr="006842B8" w:rsidRDefault="00FA3DF7" w:rsidP="00FA3DF7">
            <w:pPr>
              <w:pStyle w:val="ListParagraph"/>
              <w:spacing w:line="240" w:lineRule="atLeast"/>
              <w:ind w:left="360"/>
              <w:rPr>
                <w:rFonts w:ascii="Arial" w:hAnsi="Arial" w:cs="Arial"/>
              </w:rPr>
            </w:pPr>
          </w:p>
          <w:p w:rsidR="002F6EBA" w:rsidRPr="006842B8" w:rsidRDefault="002F6EBA" w:rsidP="002F6EBA">
            <w:pPr>
              <w:pStyle w:val="ListParagraph"/>
              <w:numPr>
                <w:ilvl w:val="0"/>
                <w:numId w:val="17"/>
              </w:numPr>
              <w:spacing w:line="240" w:lineRule="atLeast"/>
              <w:rPr>
                <w:rFonts w:ascii="Arial" w:hAnsi="Arial" w:cs="Arial"/>
              </w:rPr>
            </w:pPr>
            <w:r w:rsidRPr="006842B8">
              <w:rPr>
                <w:rFonts w:ascii="Arial" w:hAnsi="Arial" w:cs="Arial"/>
              </w:rPr>
              <w:t xml:space="preserve">Experience of recording casework using data management </w:t>
            </w:r>
            <w:r w:rsidR="001B54A1" w:rsidRPr="006842B8">
              <w:rPr>
                <w:rFonts w:ascii="Arial" w:hAnsi="Arial" w:cs="Arial"/>
              </w:rPr>
              <w:t xml:space="preserve">systems </w:t>
            </w:r>
          </w:p>
        </w:tc>
        <w:tc>
          <w:tcPr>
            <w:tcW w:w="0" w:type="auto"/>
          </w:tcPr>
          <w:p w:rsidR="00226535" w:rsidRPr="006842B8" w:rsidRDefault="00226535" w:rsidP="00226535">
            <w:pPr>
              <w:rPr>
                <w:rFonts w:ascii="Arial" w:hAnsi="Arial" w:cs="Arial"/>
              </w:rPr>
            </w:pPr>
            <w:r w:rsidRPr="006842B8">
              <w:rPr>
                <w:rFonts w:ascii="Arial" w:hAnsi="Arial" w:cs="Arial"/>
              </w:rPr>
              <w:t xml:space="preserve">E </w:t>
            </w:r>
            <w:r w:rsidRPr="006842B8">
              <w:rPr>
                <w:rFonts w:ascii="Arial" w:hAnsi="Arial" w:cs="Arial"/>
              </w:rPr>
              <w:sym w:font="Wingdings 2" w:char="0050"/>
            </w:r>
            <w:r w:rsidRPr="006842B8">
              <w:rPr>
                <w:rFonts w:ascii="Arial" w:hAnsi="Arial" w:cs="Arial"/>
              </w:rPr>
              <w:sym w:font="Wingdings 2" w:char="0050"/>
            </w:r>
          </w:p>
          <w:p w:rsidR="00422234" w:rsidRPr="006842B8" w:rsidRDefault="00422234" w:rsidP="00422234">
            <w:pPr>
              <w:spacing w:line="240" w:lineRule="atLeast"/>
              <w:rPr>
                <w:rFonts w:ascii="Arial" w:hAnsi="Arial" w:cs="Arial"/>
              </w:rPr>
            </w:pPr>
          </w:p>
          <w:p w:rsidR="00226535" w:rsidRPr="006842B8" w:rsidRDefault="00226535" w:rsidP="00226535">
            <w:pPr>
              <w:rPr>
                <w:rFonts w:ascii="Arial" w:hAnsi="Arial" w:cs="Arial"/>
              </w:rPr>
            </w:pPr>
          </w:p>
          <w:p w:rsidR="00226535" w:rsidRPr="006842B8" w:rsidRDefault="00226535" w:rsidP="00422234">
            <w:pPr>
              <w:spacing w:line="240" w:lineRule="atLeast"/>
              <w:rPr>
                <w:rFonts w:ascii="Arial" w:hAnsi="Arial" w:cs="Arial"/>
              </w:rPr>
            </w:pPr>
          </w:p>
          <w:p w:rsidR="006842B8" w:rsidRPr="006842B8" w:rsidRDefault="006842B8" w:rsidP="006842B8">
            <w:pPr>
              <w:rPr>
                <w:rFonts w:ascii="Arial" w:hAnsi="Arial" w:cs="Arial"/>
              </w:rPr>
            </w:pPr>
            <w:r w:rsidRPr="006842B8">
              <w:rPr>
                <w:rFonts w:ascii="Arial" w:hAnsi="Arial" w:cs="Arial"/>
              </w:rPr>
              <w:t xml:space="preserve">E </w:t>
            </w:r>
            <w:r w:rsidRPr="006842B8">
              <w:rPr>
                <w:rFonts w:ascii="Arial" w:hAnsi="Arial" w:cs="Arial"/>
              </w:rPr>
              <w:sym w:font="Wingdings 2" w:char="0050"/>
            </w:r>
            <w:r w:rsidRPr="006842B8">
              <w:rPr>
                <w:rFonts w:ascii="Arial" w:hAnsi="Arial" w:cs="Arial"/>
              </w:rPr>
              <w:sym w:font="Wingdings 2" w:char="0050"/>
            </w:r>
          </w:p>
          <w:p w:rsidR="006842B8" w:rsidRPr="006842B8" w:rsidRDefault="006842B8" w:rsidP="00422234">
            <w:pPr>
              <w:spacing w:line="240" w:lineRule="atLeast"/>
              <w:rPr>
                <w:rFonts w:ascii="Arial" w:hAnsi="Arial" w:cs="Arial"/>
              </w:rPr>
            </w:pPr>
          </w:p>
        </w:tc>
      </w:tr>
      <w:tr w:rsidR="00E80AF5" w:rsidRPr="006842B8" w:rsidTr="00E80AF5">
        <w:tc>
          <w:tcPr>
            <w:tcW w:w="0" w:type="auto"/>
            <w:gridSpan w:val="3"/>
          </w:tcPr>
          <w:p w:rsidR="00E80AF5" w:rsidRPr="006842B8" w:rsidRDefault="00E80AF5" w:rsidP="001B54A1">
            <w:pPr>
              <w:jc w:val="center"/>
              <w:rPr>
                <w:rFonts w:ascii="Arial" w:eastAsia="Calibri" w:hAnsi="Arial" w:cs="Arial"/>
              </w:rPr>
            </w:pPr>
            <w:r w:rsidRPr="006842B8">
              <w:rPr>
                <w:rFonts w:ascii="Arial" w:hAnsi="Arial" w:cs="Arial"/>
              </w:rPr>
              <w:t>Key Behaviours</w:t>
            </w:r>
          </w:p>
        </w:tc>
      </w:tr>
      <w:tr w:rsidR="00FA3DF7" w:rsidRPr="006842B8" w:rsidTr="00E80AF5">
        <w:tc>
          <w:tcPr>
            <w:tcW w:w="0" w:type="auto"/>
          </w:tcPr>
          <w:p w:rsidR="00E80AF5" w:rsidRPr="006842B8" w:rsidRDefault="00E80AF5" w:rsidP="00E80AF5">
            <w:pPr>
              <w:pStyle w:val="BodyText2"/>
              <w:spacing w:after="0" w:line="240" w:lineRule="auto"/>
              <w:rPr>
                <w:rFonts w:cs="Arial"/>
                <w:sz w:val="22"/>
                <w:szCs w:val="22"/>
              </w:rPr>
            </w:pPr>
            <w:r w:rsidRPr="006842B8">
              <w:rPr>
                <w:rFonts w:cs="Arial"/>
                <w:sz w:val="22"/>
                <w:szCs w:val="22"/>
              </w:rPr>
              <w:t xml:space="preserve">Focuses on Citizens </w:t>
            </w:r>
          </w:p>
          <w:p w:rsidR="00E80AF5" w:rsidRPr="006842B8" w:rsidRDefault="006842B8" w:rsidP="00E80AF5">
            <w:pPr>
              <w:pStyle w:val="BodyText2"/>
              <w:spacing w:after="0" w:line="240" w:lineRule="auto"/>
              <w:rPr>
                <w:rFonts w:cs="Arial"/>
                <w:sz w:val="22"/>
                <w:szCs w:val="22"/>
              </w:rPr>
            </w:pPr>
            <w:r w:rsidRPr="006842B8">
              <w:rPr>
                <w:rFonts w:cs="Arial"/>
                <w:sz w:val="22"/>
                <w:szCs w:val="22"/>
              </w:rPr>
              <w:t>Level 3</w:t>
            </w:r>
            <w:r w:rsidR="00E80AF5" w:rsidRPr="006842B8">
              <w:rPr>
                <w:rFonts w:cs="Arial"/>
                <w:sz w:val="22"/>
                <w:szCs w:val="22"/>
              </w:rPr>
              <w:t xml:space="preserve"> </w:t>
            </w:r>
          </w:p>
        </w:tc>
        <w:tc>
          <w:tcPr>
            <w:tcW w:w="0" w:type="auto"/>
          </w:tcPr>
          <w:p w:rsidR="006842B8" w:rsidRPr="003F078B" w:rsidRDefault="006842B8" w:rsidP="006842B8">
            <w:pPr>
              <w:pStyle w:val="NormalWeb"/>
              <w:rPr>
                <w:rFonts w:ascii="Arial" w:hAnsi="Arial" w:cs="Arial"/>
                <w:b/>
                <w:sz w:val="22"/>
                <w:szCs w:val="22"/>
              </w:rPr>
            </w:pPr>
            <w:r w:rsidRPr="003F078B">
              <w:rPr>
                <w:rFonts w:ascii="Arial" w:hAnsi="Arial" w:cs="Arial"/>
                <w:b/>
                <w:sz w:val="22"/>
                <w:szCs w:val="22"/>
              </w:rPr>
              <w:t xml:space="preserve">Systematically engages with citizens on a regular basis  </w:t>
            </w:r>
          </w:p>
          <w:p w:rsidR="006842B8" w:rsidRPr="006842B8" w:rsidRDefault="006842B8" w:rsidP="003F078B">
            <w:pPr>
              <w:pStyle w:val="NormalWeb"/>
              <w:numPr>
                <w:ilvl w:val="0"/>
                <w:numId w:val="37"/>
              </w:numPr>
              <w:rPr>
                <w:rFonts w:ascii="Arial" w:hAnsi="Arial" w:cs="Arial"/>
                <w:sz w:val="22"/>
                <w:szCs w:val="22"/>
              </w:rPr>
            </w:pPr>
            <w:r w:rsidRPr="006842B8">
              <w:rPr>
                <w:rFonts w:ascii="Arial" w:hAnsi="Arial" w:cs="Arial"/>
                <w:sz w:val="22"/>
                <w:szCs w:val="22"/>
              </w:rPr>
              <w:t xml:space="preserve">Engages with and listens to citizens and stakeholders on a regular basis in order to understand their needs and concerns </w:t>
            </w:r>
          </w:p>
          <w:p w:rsidR="006842B8" w:rsidRPr="006842B8" w:rsidRDefault="006842B8" w:rsidP="003F078B">
            <w:pPr>
              <w:pStyle w:val="NormalWeb"/>
              <w:numPr>
                <w:ilvl w:val="0"/>
                <w:numId w:val="37"/>
              </w:numPr>
              <w:rPr>
                <w:rFonts w:ascii="Arial" w:hAnsi="Arial" w:cs="Arial"/>
                <w:sz w:val="22"/>
                <w:szCs w:val="22"/>
              </w:rPr>
            </w:pPr>
            <w:r w:rsidRPr="006842B8">
              <w:rPr>
                <w:rFonts w:ascii="Arial" w:hAnsi="Arial" w:cs="Arial"/>
                <w:sz w:val="22"/>
                <w:szCs w:val="22"/>
              </w:rPr>
              <w:t xml:space="preserve">Empowers and supports citizens and stakeholders to make informed choices and co-design future services   </w:t>
            </w:r>
          </w:p>
          <w:p w:rsidR="00E80AF5" w:rsidRPr="006842B8" w:rsidRDefault="00E80AF5" w:rsidP="006842B8">
            <w:pPr>
              <w:pStyle w:val="Default"/>
              <w:autoSpaceDE/>
              <w:autoSpaceDN/>
              <w:adjustRightInd/>
              <w:ind w:left="360"/>
              <w:rPr>
                <w:rFonts w:ascii="Arial" w:hAnsi="Arial" w:cs="Arial"/>
                <w:b/>
                <w:bCs/>
                <w:sz w:val="22"/>
                <w:szCs w:val="22"/>
              </w:rPr>
            </w:pPr>
          </w:p>
        </w:tc>
        <w:tc>
          <w:tcPr>
            <w:tcW w:w="0" w:type="auto"/>
          </w:tcPr>
          <w:p w:rsidR="00E80AF5" w:rsidRPr="006842B8" w:rsidRDefault="00E80AF5" w:rsidP="00E80AF5">
            <w:pPr>
              <w:rPr>
                <w:rFonts w:ascii="Arial" w:eastAsia="Calibri" w:hAnsi="Arial" w:cs="Arial"/>
              </w:rPr>
            </w:pPr>
            <w:r w:rsidRPr="006842B8">
              <w:rPr>
                <w:rFonts w:ascii="Arial" w:eastAsia="Calibri" w:hAnsi="Arial" w:cs="Arial"/>
              </w:rPr>
              <w:t xml:space="preserve">E </w:t>
            </w:r>
            <w:r w:rsidRPr="006842B8">
              <w:rPr>
                <w:rFonts w:ascii="Arial" w:eastAsia="Calibri" w:hAnsi="Arial" w:cs="Arial"/>
              </w:rPr>
              <w:sym w:font="Wingdings 2" w:char="0050"/>
            </w:r>
            <w:r w:rsidRPr="006842B8">
              <w:rPr>
                <w:rFonts w:ascii="Arial" w:eastAsia="Calibri" w:hAnsi="Arial" w:cs="Arial"/>
              </w:rPr>
              <w:sym w:font="Wingdings 2" w:char="0050"/>
            </w:r>
          </w:p>
          <w:p w:rsidR="00E80AF5" w:rsidRPr="006842B8" w:rsidRDefault="00E80AF5" w:rsidP="00E80AF5">
            <w:pPr>
              <w:jc w:val="center"/>
              <w:rPr>
                <w:rFonts w:ascii="Arial" w:eastAsia="Calibri" w:hAnsi="Arial" w:cs="Arial"/>
              </w:rPr>
            </w:pPr>
          </w:p>
        </w:tc>
      </w:tr>
      <w:tr w:rsidR="00FA3DF7" w:rsidRPr="006842B8" w:rsidTr="00E80AF5">
        <w:tc>
          <w:tcPr>
            <w:tcW w:w="0" w:type="auto"/>
          </w:tcPr>
          <w:p w:rsidR="00D87218" w:rsidRPr="006842B8" w:rsidRDefault="00D87218" w:rsidP="00E80AF5">
            <w:pPr>
              <w:spacing w:line="240" w:lineRule="atLeast"/>
              <w:rPr>
                <w:rFonts w:ascii="Arial" w:hAnsi="Arial" w:cs="Arial"/>
              </w:rPr>
            </w:pPr>
            <w:r w:rsidRPr="006842B8">
              <w:rPr>
                <w:rFonts w:ascii="Arial" w:hAnsi="Arial" w:cs="Arial"/>
              </w:rPr>
              <w:t xml:space="preserve">Works collaboratively </w:t>
            </w:r>
          </w:p>
          <w:p w:rsidR="00D87218" w:rsidRPr="006842B8" w:rsidRDefault="00D87218" w:rsidP="006842B8">
            <w:pPr>
              <w:spacing w:line="240" w:lineRule="atLeast"/>
              <w:rPr>
                <w:rFonts w:ascii="Arial" w:hAnsi="Arial" w:cs="Arial"/>
              </w:rPr>
            </w:pPr>
            <w:r w:rsidRPr="006842B8">
              <w:rPr>
                <w:rFonts w:ascii="Arial" w:hAnsi="Arial" w:cs="Arial"/>
              </w:rPr>
              <w:t xml:space="preserve">Level </w:t>
            </w:r>
            <w:r w:rsidR="006842B8" w:rsidRPr="006842B8">
              <w:rPr>
                <w:rFonts w:ascii="Arial" w:hAnsi="Arial" w:cs="Arial"/>
              </w:rPr>
              <w:t>2</w:t>
            </w:r>
            <w:r w:rsidRPr="006842B8">
              <w:rPr>
                <w:rFonts w:ascii="Arial" w:hAnsi="Arial" w:cs="Arial"/>
              </w:rPr>
              <w:t xml:space="preserve"> </w:t>
            </w:r>
          </w:p>
        </w:tc>
        <w:tc>
          <w:tcPr>
            <w:tcW w:w="0" w:type="auto"/>
          </w:tcPr>
          <w:p w:rsidR="00D87218" w:rsidRPr="006842B8" w:rsidRDefault="00D87218" w:rsidP="00E80AF5">
            <w:pPr>
              <w:pStyle w:val="NormalWeb"/>
              <w:spacing w:before="0" w:beforeAutospacing="0" w:after="0" w:afterAutospacing="0"/>
              <w:rPr>
                <w:rFonts w:ascii="Arial" w:hAnsi="Arial" w:cs="Arial"/>
                <w:b/>
                <w:sz w:val="22"/>
                <w:szCs w:val="22"/>
              </w:rPr>
            </w:pPr>
            <w:r w:rsidRPr="006842B8">
              <w:rPr>
                <w:rFonts w:ascii="Arial" w:hAnsi="Arial" w:cs="Arial"/>
                <w:b/>
                <w:sz w:val="22"/>
                <w:szCs w:val="22"/>
              </w:rPr>
              <w:t xml:space="preserve">Works </w:t>
            </w:r>
            <w:r w:rsidR="006842B8" w:rsidRPr="006842B8">
              <w:rPr>
                <w:rFonts w:ascii="Arial" w:hAnsi="Arial" w:cs="Arial"/>
                <w:b/>
                <w:sz w:val="22"/>
                <w:szCs w:val="22"/>
              </w:rPr>
              <w:t>across teams</w:t>
            </w:r>
            <w:r w:rsidRPr="006842B8">
              <w:rPr>
                <w:rFonts w:ascii="Arial" w:hAnsi="Arial" w:cs="Arial"/>
                <w:b/>
                <w:sz w:val="22"/>
                <w:szCs w:val="22"/>
              </w:rPr>
              <w:t xml:space="preserve"> </w:t>
            </w:r>
          </w:p>
          <w:p w:rsidR="00D87218" w:rsidRPr="006842B8" w:rsidRDefault="006842B8" w:rsidP="00D87218">
            <w:pPr>
              <w:pStyle w:val="NormalWeb"/>
              <w:numPr>
                <w:ilvl w:val="0"/>
                <w:numId w:val="27"/>
              </w:numPr>
              <w:spacing w:before="0" w:beforeAutospacing="0" w:after="0" w:afterAutospacing="0"/>
              <w:rPr>
                <w:rFonts w:ascii="Arial" w:hAnsi="Arial" w:cs="Arial"/>
                <w:sz w:val="22"/>
                <w:szCs w:val="22"/>
              </w:rPr>
            </w:pPr>
            <w:r w:rsidRPr="006842B8">
              <w:rPr>
                <w:rFonts w:ascii="Arial" w:hAnsi="Arial" w:cs="Arial"/>
                <w:sz w:val="22"/>
                <w:szCs w:val="22"/>
              </w:rPr>
              <w:t>Works across teams or groups to raise or solve issues</w:t>
            </w:r>
          </w:p>
          <w:p w:rsidR="00D87218" w:rsidRPr="006842B8" w:rsidRDefault="006842B8" w:rsidP="00D87218">
            <w:pPr>
              <w:pStyle w:val="NormalWeb"/>
              <w:numPr>
                <w:ilvl w:val="0"/>
                <w:numId w:val="27"/>
              </w:numPr>
              <w:spacing w:before="0" w:beforeAutospacing="0" w:after="0" w:afterAutospacing="0"/>
              <w:rPr>
                <w:rFonts w:ascii="Arial" w:hAnsi="Arial" w:cs="Arial"/>
                <w:sz w:val="22"/>
                <w:szCs w:val="22"/>
              </w:rPr>
            </w:pPr>
            <w:r w:rsidRPr="006842B8">
              <w:rPr>
                <w:rFonts w:ascii="Arial" w:hAnsi="Arial" w:cs="Arial"/>
                <w:sz w:val="22"/>
                <w:szCs w:val="22"/>
              </w:rPr>
              <w:t>Takes a consultative approach, seeking out the views and opinions of others who are affected by issues</w:t>
            </w:r>
          </w:p>
          <w:p w:rsidR="00D87218" w:rsidRPr="006842B8" w:rsidRDefault="006842B8" w:rsidP="006842B8">
            <w:pPr>
              <w:pStyle w:val="NormalWeb"/>
              <w:numPr>
                <w:ilvl w:val="0"/>
                <w:numId w:val="27"/>
              </w:numPr>
              <w:spacing w:before="0" w:beforeAutospacing="0" w:after="0" w:afterAutospacing="0"/>
              <w:rPr>
                <w:rFonts w:ascii="Arial" w:hAnsi="Arial" w:cs="Arial"/>
                <w:sz w:val="22"/>
                <w:szCs w:val="22"/>
              </w:rPr>
            </w:pPr>
            <w:r w:rsidRPr="006842B8">
              <w:rPr>
                <w:rFonts w:ascii="Arial" w:hAnsi="Arial" w:cs="Arial"/>
                <w:sz w:val="22"/>
                <w:szCs w:val="22"/>
              </w:rPr>
              <w:t>Encourages others to contribute to collaborative working</w:t>
            </w:r>
            <w:r w:rsidR="00D87218" w:rsidRPr="006842B8">
              <w:rPr>
                <w:rFonts w:ascii="Arial" w:hAnsi="Arial" w:cs="Arial"/>
                <w:sz w:val="22"/>
                <w:szCs w:val="22"/>
              </w:rPr>
              <w:t xml:space="preserve"> </w:t>
            </w:r>
          </w:p>
        </w:tc>
        <w:tc>
          <w:tcPr>
            <w:tcW w:w="0" w:type="auto"/>
          </w:tcPr>
          <w:p w:rsidR="00D87218" w:rsidRPr="006842B8" w:rsidRDefault="00D87218" w:rsidP="00D87218">
            <w:pPr>
              <w:rPr>
                <w:rFonts w:ascii="Arial" w:eastAsia="Calibri" w:hAnsi="Arial" w:cs="Arial"/>
              </w:rPr>
            </w:pPr>
            <w:r w:rsidRPr="006842B8">
              <w:rPr>
                <w:rFonts w:ascii="Arial" w:eastAsia="Calibri" w:hAnsi="Arial" w:cs="Arial"/>
              </w:rPr>
              <w:t xml:space="preserve">E </w:t>
            </w:r>
            <w:r w:rsidRPr="006842B8">
              <w:rPr>
                <w:rFonts w:ascii="Arial" w:eastAsia="Calibri" w:hAnsi="Arial" w:cs="Arial"/>
              </w:rPr>
              <w:sym w:font="Wingdings 2" w:char="0050"/>
            </w:r>
            <w:r w:rsidRPr="006842B8">
              <w:rPr>
                <w:rFonts w:ascii="Arial" w:eastAsia="Calibri" w:hAnsi="Arial" w:cs="Arial"/>
              </w:rPr>
              <w:sym w:font="Wingdings 2" w:char="0050"/>
            </w:r>
          </w:p>
          <w:p w:rsidR="00D87218" w:rsidRPr="006842B8" w:rsidRDefault="00D87218" w:rsidP="00D87218">
            <w:pPr>
              <w:rPr>
                <w:rFonts w:ascii="Arial" w:eastAsia="Calibri" w:hAnsi="Arial" w:cs="Arial"/>
              </w:rPr>
            </w:pPr>
          </w:p>
        </w:tc>
      </w:tr>
      <w:tr w:rsidR="00FA3DF7" w:rsidRPr="006842B8" w:rsidTr="00E80AF5">
        <w:tc>
          <w:tcPr>
            <w:tcW w:w="0" w:type="auto"/>
          </w:tcPr>
          <w:p w:rsidR="001B54A1" w:rsidRPr="006842B8" w:rsidRDefault="00D87218" w:rsidP="00E80AF5">
            <w:pPr>
              <w:spacing w:line="240" w:lineRule="atLeast"/>
              <w:rPr>
                <w:rFonts w:ascii="Arial" w:hAnsi="Arial" w:cs="Arial"/>
              </w:rPr>
            </w:pPr>
            <w:r w:rsidRPr="006842B8">
              <w:rPr>
                <w:rFonts w:ascii="Arial" w:hAnsi="Arial" w:cs="Arial"/>
              </w:rPr>
              <w:lastRenderedPageBreak/>
              <w:t xml:space="preserve">Integrity </w:t>
            </w:r>
          </w:p>
          <w:p w:rsidR="00D87218" w:rsidRPr="006842B8" w:rsidRDefault="00D87218" w:rsidP="00E80AF5">
            <w:pPr>
              <w:spacing w:line="240" w:lineRule="atLeast"/>
              <w:rPr>
                <w:rFonts w:ascii="Arial" w:hAnsi="Arial" w:cs="Arial"/>
              </w:rPr>
            </w:pPr>
            <w:r w:rsidRPr="006842B8">
              <w:rPr>
                <w:rFonts w:ascii="Arial" w:hAnsi="Arial" w:cs="Arial"/>
              </w:rPr>
              <w:t xml:space="preserve">Level 1 </w:t>
            </w:r>
          </w:p>
          <w:p w:rsidR="00D87218" w:rsidRPr="006842B8" w:rsidRDefault="00D87218" w:rsidP="00E80AF5">
            <w:pPr>
              <w:spacing w:line="240" w:lineRule="atLeast"/>
              <w:rPr>
                <w:rFonts w:ascii="Arial" w:hAnsi="Arial" w:cs="Arial"/>
              </w:rPr>
            </w:pPr>
          </w:p>
        </w:tc>
        <w:tc>
          <w:tcPr>
            <w:tcW w:w="0" w:type="auto"/>
          </w:tcPr>
          <w:p w:rsidR="00D87218" w:rsidRPr="006842B8" w:rsidRDefault="00D87218" w:rsidP="00D87218">
            <w:pPr>
              <w:rPr>
                <w:rFonts w:ascii="Arial" w:eastAsia="Times New Roman" w:hAnsi="Arial" w:cs="Arial"/>
                <w:b/>
                <w:lang w:eastAsia="en-GB"/>
              </w:rPr>
            </w:pPr>
            <w:r w:rsidRPr="006842B8">
              <w:rPr>
                <w:rFonts w:ascii="Arial" w:eastAsia="Times New Roman" w:hAnsi="Arial" w:cs="Arial"/>
                <w:b/>
                <w:lang w:eastAsia="en-GB"/>
              </w:rPr>
              <w:t xml:space="preserve">Acts with openness and honesty </w:t>
            </w:r>
          </w:p>
          <w:p w:rsidR="00D87218" w:rsidRPr="006842B8" w:rsidRDefault="00D87218" w:rsidP="00D87218">
            <w:pPr>
              <w:pStyle w:val="ListParagraph"/>
              <w:numPr>
                <w:ilvl w:val="0"/>
                <w:numId w:val="28"/>
              </w:numPr>
              <w:rPr>
                <w:rFonts w:ascii="Arial" w:eastAsia="Times New Roman" w:hAnsi="Arial" w:cs="Arial"/>
                <w:lang w:eastAsia="en-GB"/>
              </w:rPr>
            </w:pPr>
            <w:r w:rsidRPr="006842B8">
              <w:rPr>
                <w:rFonts w:ascii="Arial" w:eastAsia="Times New Roman" w:hAnsi="Arial" w:cs="Arial"/>
                <w:lang w:eastAsia="en-GB"/>
              </w:rPr>
              <w:t xml:space="preserve">Is open and honest with colleagues and citizens </w:t>
            </w:r>
          </w:p>
          <w:p w:rsidR="00D87218" w:rsidRPr="006842B8" w:rsidRDefault="00D87218" w:rsidP="00D87218">
            <w:pPr>
              <w:pStyle w:val="ListParagraph"/>
              <w:numPr>
                <w:ilvl w:val="0"/>
                <w:numId w:val="28"/>
              </w:numPr>
              <w:rPr>
                <w:rFonts w:ascii="Arial" w:eastAsia="Times New Roman" w:hAnsi="Arial" w:cs="Arial"/>
                <w:lang w:eastAsia="en-GB"/>
              </w:rPr>
            </w:pPr>
            <w:r w:rsidRPr="006842B8">
              <w:rPr>
                <w:rFonts w:ascii="Arial" w:eastAsia="Times New Roman" w:hAnsi="Arial" w:cs="Arial"/>
                <w:lang w:eastAsia="en-GB"/>
              </w:rPr>
              <w:t xml:space="preserve">Consistently delivers on promises </w:t>
            </w:r>
          </w:p>
          <w:p w:rsidR="001B54A1" w:rsidRPr="006842B8" w:rsidRDefault="00D87218" w:rsidP="00D87218">
            <w:pPr>
              <w:pStyle w:val="ListParagraph"/>
              <w:numPr>
                <w:ilvl w:val="0"/>
                <w:numId w:val="28"/>
              </w:numPr>
              <w:rPr>
                <w:rFonts w:ascii="Arial" w:eastAsia="Times New Roman" w:hAnsi="Arial" w:cs="Arial"/>
                <w:lang w:eastAsia="en-GB"/>
              </w:rPr>
            </w:pPr>
            <w:r w:rsidRPr="006842B8">
              <w:rPr>
                <w:rFonts w:ascii="Arial" w:eastAsia="Times New Roman" w:hAnsi="Arial" w:cs="Arial"/>
                <w:lang w:eastAsia="en-GB"/>
              </w:rPr>
              <w:t xml:space="preserve">Does what they say they will do </w:t>
            </w:r>
          </w:p>
        </w:tc>
        <w:tc>
          <w:tcPr>
            <w:tcW w:w="0" w:type="auto"/>
          </w:tcPr>
          <w:p w:rsidR="00E80AF5" w:rsidRPr="006842B8" w:rsidRDefault="00E80AF5" w:rsidP="00D87218">
            <w:pPr>
              <w:rPr>
                <w:rFonts w:ascii="Arial" w:eastAsia="Calibri" w:hAnsi="Arial" w:cs="Arial"/>
              </w:rPr>
            </w:pPr>
            <w:r w:rsidRPr="006842B8">
              <w:rPr>
                <w:rFonts w:ascii="Arial" w:eastAsia="Calibri" w:hAnsi="Arial" w:cs="Arial"/>
              </w:rPr>
              <w:t xml:space="preserve">E </w:t>
            </w:r>
            <w:r w:rsidRPr="006842B8">
              <w:rPr>
                <w:rFonts w:ascii="Arial" w:eastAsia="Calibri" w:hAnsi="Arial" w:cs="Arial"/>
              </w:rPr>
              <w:sym w:font="Wingdings 2" w:char="0050"/>
            </w:r>
            <w:r w:rsidRPr="006842B8">
              <w:rPr>
                <w:rFonts w:ascii="Arial" w:eastAsia="Calibri" w:hAnsi="Arial" w:cs="Arial"/>
              </w:rPr>
              <w:sym w:font="Wingdings 2" w:char="0050"/>
            </w:r>
          </w:p>
          <w:p w:rsidR="001B54A1" w:rsidRPr="006842B8" w:rsidRDefault="001B54A1" w:rsidP="00422234">
            <w:pPr>
              <w:spacing w:line="240" w:lineRule="atLeast"/>
              <w:rPr>
                <w:rFonts w:ascii="Arial" w:hAnsi="Arial" w:cs="Arial"/>
              </w:rPr>
            </w:pPr>
          </w:p>
        </w:tc>
      </w:tr>
      <w:tr w:rsidR="00FA3DF7" w:rsidRPr="006842B8" w:rsidTr="00E80AF5">
        <w:tc>
          <w:tcPr>
            <w:tcW w:w="0" w:type="auto"/>
          </w:tcPr>
          <w:p w:rsidR="001B54A1" w:rsidRPr="006842B8" w:rsidRDefault="00D87218" w:rsidP="00D87218">
            <w:pPr>
              <w:spacing w:line="240" w:lineRule="atLeast"/>
              <w:rPr>
                <w:rFonts w:ascii="Arial" w:hAnsi="Arial" w:cs="Arial"/>
              </w:rPr>
            </w:pPr>
            <w:r w:rsidRPr="006842B8">
              <w:rPr>
                <w:rFonts w:ascii="Arial" w:hAnsi="Arial" w:cs="Arial"/>
              </w:rPr>
              <w:t>Committed to the Borough</w:t>
            </w:r>
          </w:p>
          <w:p w:rsidR="00D87218" w:rsidRPr="006842B8" w:rsidRDefault="00D87218" w:rsidP="00E80AF5">
            <w:pPr>
              <w:spacing w:line="240" w:lineRule="atLeast"/>
              <w:rPr>
                <w:rFonts w:ascii="Arial" w:hAnsi="Arial" w:cs="Arial"/>
              </w:rPr>
            </w:pPr>
            <w:r w:rsidRPr="006842B8">
              <w:rPr>
                <w:rFonts w:ascii="Arial" w:hAnsi="Arial" w:cs="Arial"/>
              </w:rPr>
              <w:t>Level 1</w:t>
            </w:r>
          </w:p>
        </w:tc>
        <w:tc>
          <w:tcPr>
            <w:tcW w:w="0" w:type="auto"/>
          </w:tcPr>
          <w:p w:rsidR="00D87218" w:rsidRPr="006842B8" w:rsidRDefault="00D87218" w:rsidP="00D87218">
            <w:pPr>
              <w:pStyle w:val="ListParagraph"/>
              <w:numPr>
                <w:ilvl w:val="0"/>
                <w:numId w:val="20"/>
              </w:numPr>
              <w:ind w:left="0"/>
              <w:rPr>
                <w:rFonts w:ascii="Arial" w:eastAsia="Times New Roman" w:hAnsi="Arial" w:cs="Arial"/>
                <w:b/>
                <w:lang w:eastAsia="en-GB"/>
              </w:rPr>
            </w:pPr>
            <w:r w:rsidRPr="006842B8">
              <w:rPr>
                <w:rFonts w:ascii="Arial" w:eastAsia="Times New Roman" w:hAnsi="Arial" w:cs="Arial"/>
                <w:b/>
                <w:lang w:eastAsia="en-GB"/>
              </w:rPr>
              <w:t>Talks positively about the Borough</w:t>
            </w:r>
          </w:p>
          <w:p w:rsidR="00D87218" w:rsidRPr="006842B8" w:rsidRDefault="00D87218" w:rsidP="00226535">
            <w:pPr>
              <w:pStyle w:val="ListParagraph"/>
              <w:numPr>
                <w:ilvl w:val="0"/>
                <w:numId w:val="34"/>
              </w:numPr>
              <w:rPr>
                <w:rFonts w:ascii="Arial" w:eastAsia="Times New Roman" w:hAnsi="Arial" w:cs="Arial"/>
                <w:lang w:eastAsia="en-GB"/>
              </w:rPr>
            </w:pPr>
            <w:r w:rsidRPr="006842B8">
              <w:rPr>
                <w:rFonts w:ascii="Arial" w:eastAsia="Times New Roman" w:hAnsi="Arial" w:cs="Arial"/>
                <w:lang w:eastAsia="en-GB"/>
              </w:rPr>
              <w:t>Talks positively about the Borough eg to citizens or people in other organisations</w:t>
            </w:r>
          </w:p>
          <w:p w:rsidR="00D87218" w:rsidRPr="006842B8" w:rsidRDefault="00D87218" w:rsidP="00226535">
            <w:pPr>
              <w:pStyle w:val="ListParagraph"/>
              <w:numPr>
                <w:ilvl w:val="0"/>
                <w:numId w:val="34"/>
              </w:numPr>
              <w:rPr>
                <w:rFonts w:ascii="Arial" w:eastAsia="Times New Roman" w:hAnsi="Arial" w:cs="Arial"/>
                <w:lang w:eastAsia="en-GB"/>
              </w:rPr>
            </w:pPr>
            <w:r w:rsidRPr="006842B8">
              <w:rPr>
                <w:rFonts w:ascii="Arial" w:eastAsia="Times New Roman" w:hAnsi="Arial" w:cs="Arial"/>
                <w:lang w:eastAsia="en-GB"/>
              </w:rPr>
              <w:t xml:space="preserve">Expresses pride and / or commitment to delivering excellent services </w:t>
            </w:r>
          </w:p>
        </w:tc>
        <w:tc>
          <w:tcPr>
            <w:tcW w:w="0" w:type="auto"/>
          </w:tcPr>
          <w:p w:rsidR="00D87218" w:rsidRPr="006842B8" w:rsidRDefault="00D87218" w:rsidP="00D87218">
            <w:pPr>
              <w:rPr>
                <w:rFonts w:ascii="Arial" w:eastAsia="Calibri" w:hAnsi="Arial" w:cs="Arial"/>
              </w:rPr>
            </w:pPr>
            <w:r w:rsidRPr="006842B8">
              <w:rPr>
                <w:rFonts w:ascii="Arial" w:eastAsia="Calibri" w:hAnsi="Arial" w:cs="Arial"/>
              </w:rPr>
              <w:t xml:space="preserve">E </w:t>
            </w:r>
            <w:r w:rsidRPr="006842B8">
              <w:rPr>
                <w:rFonts w:ascii="Arial" w:eastAsia="Calibri" w:hAnsi="Arial" w:cs="Arial"/>
              </w:rPr>
              <w:sym w:font="Wingdings 2" w:char="0050"/>
            </w:r>
            <w:r w:rsidRPr="006842B8">
              <w:rPr>
                <w:rFonts w:ascii="Arial" w:eastAsia="Calibri" w:hAnsi="Arial" w:cs="Arial"/>
              </w:rPr>
              <w:sym w:font="Wingdings 2" w:char="0050"/>
            </w:r>
          </w:p>
          <w:p w:rsidR="001B54A1" w:rsidRPr="006842B8" w:rsidRDefault="001B54A1" w:rsidP="00422234">
            <w:pPr>
              <w:spacing w:line="240" w:lineRule="atLeast"/>
              <w:rPr>
                <w:rFonts w:ascii="Arial" w:hAnsi="Arial" w:cs="Arial"/>
              </w:rPr>
            </w:pPr>
          </w:p>
        </w:tc>
      </w:tr>
      <w:tr w:rsidR="00FA3DF7" w:rsidRPr="006842B8" w:rsidTr="00E80AF5">
        <w:tc>
          <w:tcPr>
            <w:tcW w:w="0" w:type="auto"/>
          </w:tcPr>
          <w:p w:rsidR="001B54A1" w:rsidRPr="006842B8" w:rsidRDefault="006842B8" w:rsidP="00422234">
            <w:pPr>
              <w:spacing w:line="240" w:lineRule="atLeast"/>
              <w:rPr>
                <w:rFonts w:ascii="Arial" w:hAnsi="Arial" w:cs="Arial"/>
              </w:rPr>
            </w:pPr>
            <w:r w:rsidRPr="006842B8">
              <w:rPr>
                <w:rFonts w:ascii="Arial" w:hAnsi="Arial" w:cs="Arial"/>
              </w:rPr>
              <w:t>Influences</w:t>
            </w:r>
          </w:p>
          <w:p w:rsidR="006842B8" w:rsidRPr="006842B8" w:rsidRDefault="006842B8" w:rsidP="00422234">
            <w:pPr>
              <w:spacing w:line="240" w:lineRule="atLeast"/>
              <w:rPr>
                <w:rFonts w:ascii="Arial" w:hAnsi="Arial" w:cs="Arial"/>
              </w:rPr>
            </w:pPr>
            <w:r w:rsidRPr="006842B8">
              <w:rPr>
                <w:rFonts w:ascii="Arial" w:hAnsi="Arial" w:cs="Arial"/>
              </w:rPr>
              <w:t>Level 2</w:t>
            </w:r>
          </w:p>
        </w:tc>
        <w:tc>
          <w:tcPr>
            <w:tcW w:w="0" w:type="auto"/>
          </w:tcPr>
          <w:p w:rsidR="00924C7E" w:rsidRPr="006842B8" w:rsidRDefault="006842B8" w:rsidP="006842B8">
            <w:pPr>
              <w:pStyle w:val="BodyText2"/>
              <w:tabs>
                <w:tab w:val="left" w:pos="412"/>
              </w:tabs>
              <w:spacing w:after="0" w:line="240" w:lineRule="auto"/>
              <w:rPr>
                <w:rFonts w:cs="Arial"/>
                <w:b/>
                <w:sz w:val="22"/>
                <w:szCs w:val="22"/>
              </w:rPr>
            </w:pPr>
            <w:r w:rsidRPr="006842B8">
              <w:rPr>
                <w:rFonts w:cs="Arial"/>
                <w:b/>
                <w:sz w:val="22"/>
                <w:szCs w:val="22"/>
              </w:rPr>
              <w:t>Tailors their approach</w:t>
            </w:r>
          </w:p>
          <w:p w:rsidR="006842B8" w:rsidRPr="006842B8" w:rsidRDefault="006842B8" w:rsidP="006842B8">
            <w:pPr>
              <w:pStyle w:val="BodyText2"/>
              <w:numPr>
                <w:ilvl w:val="0"/>
                <w:numId w:val="20"/>
              </w:numPr>
              <w:tabs>
                <w:tab w:val="left" w:pos="412"/>
              </w:tabs>
              <w:spacing w:after="0" w:line="240" w:lineRule="auto"/>
              <w:rPr>
                <w:rFonts w:cs="Arial"/>
                <w:sz w:val="22"/>
                <w:szCs w:val="22"/>
              </w:rPr>
            </w:pPr>
            <w:r w:rsidRPr="006842B8">
              <w:rPr>
                <w:rFonts w:cs="Arial"/>
                <w:sz w:val="22"/>
                <w:szCs w:val="22"/>
              </w:rPr>
              <w:t>Thinks about their message and their audience</w:t>
            </w:r>
          </w:p>
          <w:p w:rsidR="006842B8" w:rsidRPr="006842B8" w:rsidRDefault="006842B8" w:rsidP="006842B8">
            <w:pPr>
              <w:pStyle w:val="BodyText2"/>
              <w:numPr>
                <w:ilvl w:val="0"/>
                <w:numId w:val="20"/>
              </w:numPr>
              <w:tabs>
                <w:tab w:val="left" w:pos="412"/>
              </w:tabs>
              <w:spacing w:after="0" w:line="240" w:lineRule="auto"/>
              <w:rPr>
                <w:rFonts w:cs="Arial"/>
                <w:sz w:val="22"/>
                <w:szCs w:val="22"/>
              </w:rPr>
            </w:pPr>
            <w:r w:rsidRPr="006842B8">
              <w:rPr>
                <w:rFonts w:cs="Arial"/>
                <w:sz w:val="22"/>
                <w:szCs w:val="22"/>
              </w:rPr>
              <w:t>Uses their understanding of others to tailor and choose the most impactful approach</w:t>
            </w:r>
          </w:p>
          <w:p w:rsidR="006842B8" w:rsidRPr="006842B8" w:rsidRDefault="006842B8" w:rsidP="006842B8">
            <w:pPr>
              <w:pStyle w:val="BodyText2"/>
              <w:tabs>
                <w:tab w:val="left" w:pos="412"/>
              </w:tabs>
              <w:spacing w:after="0" w:line="240" w:lineRule="auto"/>
              <w:rPr>
                <w:rFonts w:cs="Arial"/>
                <w:sz w:val="22"/>
                <w:szCs w:val="22"/>
              </w:rPr>
            </w:pPr>
          </w:p>
        </w:tc>
        <w:tc>
          <w:tcPr>
            <w:tcW w:w="0" w:type="auto"/>
          </w:tcPr>
          <w:p w:rsidR="00226535" w:rsidRPr="006842B8" w:rsidRDefault="00226535" w:rsidP="00226535">
            <w:pPr>
              <w:rPr>
                <w:rFonts w:ascii="Arial" w:eastAsia="Calibri" w:hAnsi="Arial" w:cs="Arial"/>
              </w:rPr>
            </w:pPr>
          </w:p>
          <w:p w:rsidR="001B54A1" w:rsidRPr="006842B8" w:rsidRDefault="001B54A1" w:rsidP="00422234">
            <w:pPr>
              <w:spacing w:line="240" w:lineRule="atLeast"/>
              <w:rPr>
                <w:rFonts w:ascii="Arial" w:hAnsi="Arial" w:cs="Arial"/>
              </w:rPr>
            </w:pPr>
          </w:p>
        </w:tc>
      </w:tr>
      <w:tr w:rsidR="006842B8" w:rsidRPr="006842B8" w:rsidTr="00E80AF5">
        <w:tc>
          <w:tcPr>
            <w:tcW w:w="0" w:type="auto"/>
          </w:tcPr>
          <w:p w:rsidR="006842B8" w:rsidRPr="006842B8" w:rsidRDefault="006842B8" w:rsidP="00422234">
            <w:pPr>
              <w:spacing w:line="240" w:lineRule="atLeast"/>
              <w:rPr>
                <w:rFonts w:ascii="Arial" w:hAnsi="Arial" w:cs="Arial"/>
              </w:rPr>
            </w:pPr>
            <w:r w:rsidRPr="006842B8">
              <w:rPr>
                <w:rFonts w:ascii="Arial" w:hAnsi="Arial" w:cs="Arial"/>
              </w:rPr>
              <w:t>Empathy</w:t>
            </w:r>
          </w:p>
        </w:tc>
        <w:tc>
          <w:tcPr>
            <w:tcW w:w="0" w:type="auto"/>
          </w:tcPr>
          <w:p w:rsidR="006842B8" w:rsidRPr="006842B8" w:rsidRDefault="006842B8" w:rsidP="006842B8">
            <w:pPr>
              <w:pStyle w:val="NormalWeb"/>
              <w:rPr>
                <w:rFonts w:ascii="Arial" w:hAnsi="Arial" w:cs="Arial"/>
                <w:b/>
                <w:sz w:val="22"/>
                <w:szCs w:val="22"/>
              </w:rPr>
            </w:pPr>
            <w:r w:rsidRPr="006842B8">
              <w:rPr>
                <w:rFonts w:ascii="Arial" w:hAnsi="Arial" w:cs="Arial"/>
                <w:b/>
                <w:sz w:val="22"/>
                <w:szCs w:val="22"/>
              </w:rPr>
              <w:t xml:space="preserve">Understands meanings </w:t>
            </w:r>
          </w:p>
          <w:p w:rsidR="006842B8" w:rsidRPr="006842B8" w:rsidRDefault="006842B8" w:rsidP="006842B8">
            <w:pPr>
              <w:pStyle w:val="NormalWeb"/>
              <w:numPr>
                <w:ilvl w:val="0"/>
                <w:numId w:val="35"/>
              </w:numPr>
              <w:rPr>
                <w:rFonts w:ascii="Arial" w:hAnsi="Arial" w:cs="Arial"/>
                <w:sz w:val="22"/>
                <w:szCs w:val="22"/>
              </w:rPr>
            </w:pPr>
            <w:r w:rsidRPr="006842B8">
              <w:rPr>
                <w:rFonts w:ascii="Arial" w:hAnsi="Arial" w:cs="Arial"/>
                <w:sz w:val="22"/>
                <w:szCs w:val="22"/>
              </w:rPr>
              <w:t xml:space="preserve">Makes inferences that go beyond the explicit content or emotion being expressed </w:t>
            </w:r>
          </w:p>
          <w:p w:rsidR="006842B8" w:rsidRPr="006842B8" w:rsidRDefault="006842B8" w:rsidP="006842B8">
            <w:pPr>
              <w:pStyle w:val="NormalWeb"/>
              <w:numPr>
                <w:ilvl w:val="0"/>
                <w:numId w:val="35"/>
              </w:numPr>
              <w:rPr>
                <w:rFonts w:ascii="Arial" w:hAnsi="Arial" w:cs="Arial"/>
                <w:sz w:val="22"/>
                <w:szCs w:val="22"/>
              </w:rPr>
            </w:pPr>
            <w:r w:rsidRPr="006842B8">
              <w:rPr>
                <w:rFonts w:ascii="Arial" w:hAnsi="Arial" w:cs="Arial"/>
                <w:sz w:val="22"/>
                <w:szCs w:val="22"/>
              </w:rPr>
              <w:t xml:space="preserve">Can interpret and understand poorly expressed thoughts, concerns or feelings </w:t>
            </w:r>
          </w:p>
          <w:p w:rsidR="006842B8" w:rsidRPr="006842B8" w:rsidRDefault="006842B8" w:rsidP="006842B8">
            <w:pPr>
              <w:pStyle w:val="NormalWeb"/>
              <w:numPr>
                <w:ilvl w:val="0"/>
                <w:numId w:val="35"/>
              </w:numPr>
              <w:rPr>
                <w:rFonts w:ascii="Arial" w:hAnsi="Arial" w:cs="Arial"/>
                <w:sz w:val="22"/>
                <w:szCs w:val="22"/>
              </w:rPr>
            </w:pPr>
            <w:r w:rsidRPr="006842B8">
              <w:rPr>
                <w:rFonts w:ascii="Arial" w:hAnsi="Arial" w:cs="Arial"/>
                <w:sz w:val="22"/>
                <w:szCs w:val="22"/>
              </w:rPr>
              <w:t xml:space="preserve">Is able to relate to people from a wide range of diverse backgrounds  </w:t>
            </w:r>
          </w:p>
          <w:p w:rsidR="006842B8" w:rsidRPr="006842B8" w:rsidRDefault="006842B8" w:rsidP="006842B8">
            <w:pPr>
              <w:pStyle w:val="BodyText2"/>
              <w:tabs>
                <w:tab w:val="left" w:pos="412"/>
              </w:tabs>
              <w:spacing w:after="0" w:line="240" w:lineRule="auto"/>
              <w:rPr>
                <w:rFonts w:cs="Arial"/>
                <w:b/>
                <w:sz w:val="22"/>
                <w:szCs w:val="22"/>
              </w:rPr>
            </w:pPr>
          </w:p>
        </w:tc>
        <w:tc>
          <w:tcPr>
            <w:tcW w:w="0" w:type="auto"/>
          </w:tcPr>
          <w:p w:rsidR="006842B8" w:rsidRPr="006842B8" w:rsidRDefault="006842B8" w:rsidP="00226535">
            <w:pPr>
              <w:rPr>
                <w:rFonts w:ascii="Arial" w:eastAsia="Calibri" w:hAnsi="Arial" w:cs="Arial"/>
              </w:rPr>
            </w:pPr>
          </w:p>
        </w:tc>
      </w:tr>
    </w:tbl>
    <w:p w:rsidR="00422234" w:rsidRPr="006842B8" w:rsidRDefault="00422234" w:rsidP="00422234">
      <w:pPr>
        <w:spacing w:line="240" w:lineRule="atLeast"/>
        <w:rPr>
          <w:rFonts w:ascii="Arial" w:hAnsi="Arial" w:cs="Arial"/>
        </w:rPr>
      </w:pPr>
    </w:p>
    <w:p w:rsidR="002F6EBA" w:rsidRPr="006842B8" w:rsidRDefault="002F6EBA" w:rsidP="002F6EBA">
      <w:pPr>
        <w:spacing w:line="240" w:lineRule="atLeast"/>
        <w:rPr>
          <w:rFonts w:ascii="Arial" w:hAnsi="Arial" w:cs="Arial"/>
        </w:rPr>
      </w:pPr>
    </w:p>
    <w:p w:rsidR="00545C3A" w:rsidRPr="006842B8" w:rsidRDefault="00545C3A" w:rsidP="00545C3A">
      <w:pPr>
        <w:rPr>
          <w:rFonts w:ascii="Arial" w:hAnsi="Arial" w:cs="Arial"/>
        </w:rPr>
      </w:pPr>
    </w:p>
    <w:sectPr w:rsidR="00545C3A" w:rsidRPr="006842B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3ED" w:rsidRDefault="004453ED" w:rsidP="003F078B">
      <w:pPr>
        <w:spacing w:after="0" w:line="240" w:lineRule="auto"/>
      </w:pPr>
      <w:r>
        <w:separator/>
      </w:r>
    </w:p>
  </w:endnote>
  <w:endnote w:type="continuationSeparator" w:id="0">
    <w:p w:rsidR="004453ED" w:rsidRDefault="004453ED" w:rsidP="003F0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368234"/>
      <w:docPartObj>
        <w:docPartGallery w:val="Page Numbers (Bottom of Page)"/>
        <w:docPartUnique/>
      </w:docPartObj>
    </w:sdtPr>
    <w:sdtEndPr>
      <w:rPr>
        <w:noProof/>
      </w:rPr>
    </w:sdtEndPr>
    <w:sdtContent>
      <w:p w:rsidR="003F078B" w:rsidRDefault="003F078B">
        <w:pPr>
          <w:pStyle w:val="Footer"/>
          <w:jc w:val="right"/>
        </w:pPr>
        <w:r>
          <w:fldChar w:fldCharType="begin"/>
        </w:r>
        <w:r>
          <w:instrText xml:space="preserve"> PAGE   \* MERGEFORMAT </w:instrText>
        </w:r>
        <w:r>
          <w:fldChar w:fldCharType="separate"/>
        </w:r>
        <w:r w:rsidR="003545FD">
          <w:rPr>
            <w:noProof/>
          </w:rPr>
          <w:t>2</w:t>
        </w:r>
        <w:r>
          <w:rPr>
            <w:noProof/>
          </w:rPr>
          <w:fldChar w:fldCharType="end"/>
        </w:r>
      </w:p>
    </w:sdtContent>
  </w:sdt>
  <w:p w:rsidR="003F078B" w:rsidRDefault="003F0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3ED" w:rsidRDefault="004453ED" w:rsidP="003F078B">
      <w:pPr>
        <w:spacing w:after="0" w:line="240" w:lineRule="auto"/>
      </w:pPr>
      <w:r>
        <w:separator/>
      </w:r>
    </w:p>
  </w:footnote>
  <w:footnote w:type="continuationSeparator" w:id="0">
    <w:p w:rsidR="004453ED" w:rsidRDefault="004453ED" w:rsidP="003F07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E5D71D"/>
    <w:multiLevelType w:val="hybridMultilevel"/>
    <w:tmpl w:val="890407D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0B081C"/>
    <w:multiLevelType w:val="hybridMultilevel"/>
    <w:tmpl w:val="E4843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95697B"/>
    <w:multiLevelType w:val="hybridMultilevel"/>
    <w:tmpl w:val="C58AF00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nsid w:val="0F363CC2"/>
    <w:multiLevelType w:val="hybridMultilevel"/>
    <w:tmpl w:val="309429D4"/>
    <w:lvl w:ilvl="0" w:tplc="AE4885E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781536"/>
    <w:multiLevelType w:val="hybridMultilevel"/>
    <w:tmpl w:val="9F48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9215E3"/>
    <w:multiLevelType w:val="hybridMultilevel"/>
    <w:tmpl w:val="4314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3270CF"/>
    <w:multiLevelType w:val="hybridMultilevel"/>
    <w:tmpl w:val="1602A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407C9D"/>
    <w:multiLevelType w:val="hybridMultilevel"/>
    <w:tmpl w:val="ED98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846746"/>
    <w:multiLevelType w:val="hybridMultilevel"/>
    <w:tmpl w:val="4588F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3DD7F73"/>
    <w:multiLevelType w:val="hybridMultilevel"/>
    <w:tmpl w:val="457041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B03E9D"/>
    <w:multiLevelType w:val="hybridMultilevel"/>
    <w:tmpl w:val="95BE1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8A0CA5"/>
    <w:multiLevelType w:val="hybridMultilevel"/>
    <w:tmpl w:val="79A88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A34D65"/>
    <w:multiLevelType w:val="hybridMultilevel"/>
    <w:tmpl w:val="D5A01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B929F1"/>
    <w:multiLevelType w:val="hybridMultilevel"/>
    <w:tmpl w:val="654C8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91397D"/>
    <w:multiLevelType w:val="hybridMultilevel"/>
    <w:tmpl w:val="487899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12219DE"/>
    <w:multiLevelType w:val="hybridMultilevel"/>
    <w:tmpl w:val="12EA1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371388D"/>
    <w:multiLevelType w:val="hybridMultilevel"/>
    <w:tmpl w:val="675E0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27E1002"/>
    <w:multiLevelType w:val="hybridMultilevel"/>
    <w:tmpl w:val="E92004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75F5E4E"/>
    <w:multiLevelType w:val="hybridMultilevel"/>
    <w:tmpl w:val="35405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934175A"/>
    <w:multiLevelType w:val="hybridMultilevel"/>
    <w:tmpl w:val="1856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0450F1"/>
    <w:multiLevelType w:val="hybridMultilevel"/>
    <w:tmpl w:val="D81AE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CB51E4"/>
    <w:multiLevelType w:val="hybridMultilevel"/>
    <w:tmpl w:val="9A624748"/>
    <w:lvl w:ilvl="0" w:tplc="5D6A0950">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3C300E"/>
    <w:multiLevelType w:val="hybridMultilevel"/>
    <w:tmpl w:val="8694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BF478F"/>
    <w:multiLevelType w:val="hybridMultilevel"/>
    <w:tmpl w:val="04326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6A11D71"/>
    <w:multiLevelType w:val="hybridMultilevel"/>
    <w:tmpl w:val="83BA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4A7E75"/>
    <w:multiLevelType w:val="hybridMultilevel"/>
    <w:tmpl w:val="64242D10"/>
    <w:lvl w:ilvl="0" w:tplc="CB9CC442">
      <w:start w:val="1"/>
      <w:numFmt w:val="bullet"/>
      <w:lvlText w:val=""/>
      <w:lvlJc w:val="left"/>
      <w:pPr>
        <w:ind w:left="510" w:hanging="5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11542A"/>
    <w:multiLevelType w:val="hybridMultilevel"/>
    <w:tmpl w:val="3C82D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C0022CF"/>
    <w:multiLevelType w:val="hybridMultilevel"/>
    <w:tmpl w:val="3F38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A04267"/>
    <w:multiLevelType w:val="hybridMultilevel"/>
    <w:tmpl w:val="5496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EF1346"/>
    <w:multiLevelType w:val="hybridMultilevel"/>
    <w:tmpl w:val="0BECC1F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7D0700"/>
    <w:multiLevelType w:val="hybridMultilevel"/>
    <w:tmpl w:val="88B0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7F511F"/>
    <w:multiLevelType w:val="hybridMultilevel"/>
    <w:tmpl w:val="0D32B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2D94623"/>
    <w:multiLevelType w:val="hybridMultilevel"/>
    <w:tmpl w:val="5FE06A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4A36C90"/>
    <w:multiLevelType w:val="hybridMultilevel"/>
    <w:tmpl w:val="5994E208"/>
    <w:lvl w:ilvl="0" w:tplc="227C36B4">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FD0040"/>
    <w:multiLevelType w:val="hybridMultilevel"/>
    <w:tmpl w:val="AB1611F8"/>
    <w:lvl w:ilvl="0" w:tplc="DA3A6F44">
      <w:start w:val="1"/>
      <w:numFmt w:val="bullet"/>
      <w:lvlText w:val=""/>
      <w:lvlJc w:val="left"/>
      <w:pPr>
        <w:ind w:left="284" w:firstLine="7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A2B1DF1"/>
    <w:multiLevelType w:val="hybridMultilevel"/>
    <w:tmpl w:val="B60EC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D305FA4"/>
    <w:multiLevelType w:val="hybridMultilevel"/>
    <w:tmpl w:val="C09CB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2"/>
  </w:num>
  <w:num w:numId="4">
    <w:abstractNumId w:val="27"/>
  </w:num>
  <w:num w:numId="5">
    <w:abstractNumId w:val="20"/>
  </w:num>
  <w:num w:numId="6">
    <w:abstractNumId w:val="26"/>
  </w:num>
  <w:num w:numId="7">
    <w:abstractNumId w:val="14"/>
  </w:num>
  <w:num w:numId="8">
    <w:abstractNumId w:val="36"/>
  </w:num>
  <w:num w:numId="9">
    <w:abstractNumId w:val="0"/>
  </w:num>
  <w:num w:numId="10">
    <w:abstractNumId w:val="28"/>
  </w:num>
  <w:num w:numId="11">
    <w:abstractNumId w:val="30"/>
  </w:num>
  <w:num w:numId="12">
    <w:abstractNumId w:val="24"/>
  </w:num>
  <w:num w:numId="13">
    <w:abstractNumId w:val="7"/>
  </w:num>
  <w:num w:numId="14">
    <w:abstractNumId w:val="22"/>
  </w:num>
  <w:num w:numId="15">
    <w:abstractNumId w:val="4"/>
  </w:num>
  <w:num w:numId="16">
    <w:abstractNumId w:val="17"/>
  </w:num>
  <w:num w:numId="17">
    <w:abstractNumId w:val="32"/>
  </w:num>
  <w:num w:numId="18">
    <w:abstractNumId w:val="31"/>
  </w:num>
  <w:num w:numId="19">
    <w:abstractNumId w:val="9"/>
  </w:num>
  <w:num w:numId="20">
    <w:abstractNumId w:val="1"/>
  </w:num>
  <w:num w:numId="21">
    <w:abstractNumId w:val="29"/>
  </w:num>
  <w:num w:numId="22">
    <w:abstractNumId w:val="19"/>
  </w:num>
  <w:num w:numId="23">
    <w:abstractNumId w:val="15"/>
  </w:num>
  <w:num w:numId="24">
    <w:abstractNumId w:val="23"/>
  </w:num>
  <w:num w:numId="25">
    <w:abstractNumId w:val="16"/>
  </w:num>
  <w:num w:numId="26">
    <w:abstractNumId w:val="18"/>
  </w:num>
  <w:num w:numId="27">
    <w:abstractNumId w:val="8"/>
  </w:num>
  <w:num w:numId="28">
    <w:abstractNumId w:val="35"/>
  </w:num>
  <w:num w:numId="29">
    <w:abstractNumId w:val="10"/>
  </w:num>
  <w:num w:numId="30">
    <w:abstractNumId w:val="21"/>
  </w:num>
  <w:num w:numId="31">
    <w:abstractNumId w:val="34"/>
  </w:num>
  <w:num w:numId="32">
    <w:abstractNumId w:val="3"/>
  </w:num>
  <w:num w:numId="33">
    <w:abstractNumId w:val="25"/>
  </w:num>
  <w:num w:numId="34">
    <w:abstractNumId w:val="33"/>
  </w:num>
  <w:num w:numId="35">
    <w:abstractNumId w:val="11"/>
  </w:num>
  <w:num w:numId="36">
    <w:abstractNumId w:val="5"/>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76"/>
    <w:rsid w:val="000138FC"/>
    <w:rsid w:val="00071E27"/>
    <w:rsid w:val="00090E32"/>
    <w:rsid w:val="000F1687"/>
    <w:rsid w:val="00114876"/>
    <w:rsid w:val="00144FB0"/>
    <w:rsid w:val="00177538"/>
    <w:rsid w:val="001B54A1"/>
    <w:rsid w:val="001F0CC5"/>
    <w:rsid w:val="002113E2"/>
    <w:rsid w:val="00226535"/>
    <w:rsid w:val="002F6EBA"/>
    <w:rsid w:val="003545FD"/>
    <w:rsid w:val="00366024"/>
    <w:rsid w:val="003F078B"/>
    <w:rsid w:val="0040421F"/>
    <w:rsid w:val="00422234"/>
    <w:rsid w:val="004378D6"/>
    <w:rsid w:val="004453ED"/>
    <w:rsid w:val="00545C3A"/>
    <w:rsid w:val="005C3F0C"/>
    <w:rsid w:val="00683CBF"/>
    <w:rsid w:val="006842B8"/>
    <w:rsid w:val="006E3BB3"/>
    <w:rsid w:val="00724BA4"/>
    <w:rsid w:val="00743976"/>
    <w:rsid w:val="007E1633"/>
    <w:rsid w:val="00924C7E"/>
    <w:rsid w:val="00A313A7"/>
    <w:rsid w:val="00BF04B4"/>
    <w:rsid w:val="00CB5695"/>
    <w:rsid w:val="00D22387"/>
    <w:rsid w:val="00D87218"/>
    <w:rsid w:val="00E26A36"/>
    <w:rsid w:val="00E80AF5"/>
    <w:rsid w:val="00E85416"/>
    <w:rsid w:val="00ED6A40"/>
    <w:rsid w:val="00FA3DF7"/>
    <w:rsid w:val="00FE1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22234"/>
    <w:pPr>
      <w:keepNext/>
      <w:spacing w:after="0" w:line="240" w:lineRule="auto"/>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876"/>
    <w:pPr>
      <w:ind w:left="720"/>
      <w:contextualSpacing/>
    </w:pPr>
  </w:style>
  <w:style w:type="table" w:styleId="TableGrid">
    <w:name w:val="Table Grid"/>
    <w:basedOn w:val="TableNormal"/>
    <w:uiPriority w:val="39"/>
    <w:rsid w:val="00683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22234"/>
    <w:rPr>
      <w:rFonts w:ascii="Arial" w:eastAsia="Times New Roman" w:hAnsi="Arial" w:cs="Times New Roman"/>
      <w:b/>
      <w:sz w:val="24"/>
      <w:szCs w:val="20"/>
    </w:rPr>
  </w:style>
  <w:style w:type="paragraph" w:styleId="BodyText2">
    <w:name w:val="Body Text 2"/>
    <w:basedOn w:val="Normal"/>
    <w:link w:val="BodyText2Char"/>
    <w:rsid w:val="00422234"/>
    <w:pPr>
      <w:spacing w:after="120" w:line="48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422234"/>
    <w:rPr>
      <w:rFonts w:ascii="Arial" w:eastAsia="Times New Roman" w:hAnsi="Arial" w:cs="Times New Roman"/>
      <w:sz w:val="24"/>
      <w:szCs w:val="20"/>
    </w:rPr>
  </w:style>
  <w:style w:type="paragraph" w:customStyle="1" w:styleId="Default">
    <w:name w:val="Default"/>
    <w:rsid w:val="00422234"/>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BalloonText">
    <w:name w:val="Balloon Text"/>
    <w:basedOn w:val="Normal"/>
    <w:link w:val="BalloonTextChar"/>
    <w:uiPriority w:val="99"/>
    <w:semiHidden/>
    <w:unhideWhenUsed/>
    <w:rsid w:val="001B5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4A1"/>
    <w:rPr>
      <w:rFonts w:ascii="Segoe UI" w:hAnsi="Segoe UI" w:cs="Segoe UI"/>
      <w:sz w:val="18"/>
      <w:szCs w:val="18"/>
    </w:rPr>
  </w:style>
  <w:style w:type="paragraph" w:styleId="NormalWeb">
    <w:name w:val="Normal (Web)"/>
    <w:basedOn w:val="Normal"/>
    <w:uiPriority w:val="99"/>
    <w:unhideWhenUsed/>
    <w:rsid w:val="001B5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F0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78B"/>
  </w:style>
  <w:style w:type="paragraph" w:styleId="Footer">
    <w:name w:val="footer"/>
    <w:basedOn w:val="Normal"/>
    <w:link w:val="FooterChar"/>
    <w:uiPriority w:val="99"/>
    <w:unhideWhenUsed/>
    <w:rsid w:val="003F0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7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22234"/>
    <w:pPr>
      <w:keepNext/>
      <w:spacing w:after="0" w:line="240" w:lineRule="auto"/>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876"/>
    <w:pPr>
      <w:ind w:left="720"/>
      <w:contextualSpacing/>
    </w:pPr>
  </w:style>
  <w:style w:type="table" w:styleId="TableGrid">
    <w:name w:val="Table Grid"/>
    <w:basedOn w:val="TableNormal"/>
    <w:uiPriority w:val="39"/>
    <w:rsid w:val="00683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22234"/>
    <w:rPr>
      <w:rFonts w:ascii="Arial" w:eastAsia="Times New Roman" w:hAnsi="Arial" w:cs="Times New Roman"/>
      <w:b/>
      <w:sz w:val="24"/>
      <w:szCs w:val="20"/>
    </w:rPr>
  </w:style>
  <w:style w:type="paragraph" w:styleId="BodyText2">
    <w:name w:val="Body Text 2"/>
    <w:basedOn w:val="Normal"/>
    <w:link w:val="BodyText2Char"/>
    <w:rsid w:val="00422234"/>
    <w:pPr>
      <w:spacing w:after="120" w:line="48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422234"/>
    <w:rPr>
      <w:rFonts w:ascii="Arial" w:eastAsia="Times New Roman" w:hAnsi="Arial" w:cs="Times New Roman"/>
      <w:sz w:val="24"/>
      <w:szCs w:val="20"/>
    </w:rPr>
  </w:style>
  <w:style w:type="paragraph" w:customStyle="1" w:styleId="Default">
    <w:name w:val="Default"/>
    <w:rsid w:val="00422234"/>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BalloonText">
    <w:name w:val="Balloon Text"/>
    <w:basedOn w:val="Normal"/>
    <w:link w:val="BalloonTextChar"/>
    <w:uiPriority w:val="99"/>
    <w:semiHidden/>
    <w:unhideWhenUsed/>
    <w:rsid w:val="001B5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4A1"/>
    <w:rPr>
      <w:rFonts w:ascii="Segoe UI" w:hAnsi="Segoe UI" w:cs="Segoe UI"/>
      <w:sz w:val="18"/>
      <w:szCs w:val="18"/>
    </w:rPr>
  </w:style>
  <w:style w:type="paragraph" w:styleId="NormalWeb">
    <w:name w:val="Normal (Web)"/>
    <w:basedOn w:val="Normal"/>
    <w:uiPriority w:val="99"/>
    <w:unhideWhenUsed/>
    <w:rsid w:val="001B5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F0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78B"/>
  </w:style>
  <w:style w:type="paragraph" w:styleId="Footer">
    <w:name w:val="footer"/>
    <w:basedOn w:val="Normal"/>
    <w:link w:val="FooterChar"/>
    <w:uiPriority w:val="99"/>
    <w:unhideWhenUsed/>
    <w:rsid w:val="003F0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935923">
      <w:bodyDiv w:val="1"/>
      <w:marLeft w:val="0"/>
      <w:marRight w:val="0"/>
      <w:marTop w:val="0"/>
      <w:marBottom w:val="0"/>
      <w:divBdr>
        <w:top w:val="none" w:sz="0" w:space="0" w:color="auto"/>
        <w:left w:val="none" w:sz="0" w:space="0" w:color="auto"/>
        <w:bottom w:val="none" w:sz="0" w:space="0" w:color="auto"/>
        <w:right w:val="none" w:sz="0" w:space="0" w:color="auto"/>
      </w:divBdr>
    </w:div>
    <w:div w:id="914436378">
      <w:bodyDiv w:val="1"/>
      <w:marLeft w:val="0"/>
      <w:marRight w:val="0"/>
      <w:marTop w:val="0"/>
      <w:marBottom w:val="0"/>
      <w:divBdr>
        <w:top w:val="none" w:sz="0" w:space="0" w:color="auto"/>
        <w:left w:val="none" w:sz="0" w:space="0" w:color="auto"/>
        <w:bottom w:val="none" w:sz="0" w:space="0" w:color="auto"/>
        <w:right w:val="none" w:sz="0" w:space="0" w:color="auto"/>
      </w:divBdr>
    </w:div>
    <w:div w:id="1224637853">
      <w:bodyDiv w:val="1"/>
      <w:marLeft w:val="0"/>
      <w:marRight w:val="0"/>
      <w:marTop w:val="0"/>
      <w:marBottom w:val="0"/>
      <w:divBdr>
        <w:top w:val="none" w:sz="0" w:space="0" w:color="auto"/>
        <w:left w:val="none" w:sz="0" w:space="0" w:color="auto"/>
        <w:bottom w:val="none" w:sz="0" w:space="0" w:color="auto"/>
        <w:right w:val="none" w:sz="0" w:space="0" w:color="auto"/>
      </w:divBdr>
    </w:div>
    <w:div w:id="1560093373">
      <w:bodyDiv w:val="1"/>
      <w:marLeft w:val="0"/>
      <w:marRight w:val="0"/>
      <w:marTop w:val="0"/>
      <w:marBottom w:val="0"/>
      <w:divBdr>
        <w:top w:val="none" w:sz="0" w:space="0" w:color="auto"/>
        <w:left w:val="none" w:sz="0" w:space="0" w:color="auto"/>
        <w:bottom w:val="none" w:sz="0" w:space="0" w:color="auto"/>
        <w:right w:val="none" w:sz="0" w:space="0" w:color="auto"/>
      </w:divBdr>
    </w:div>
    <w:div w:id="1575092874">
      <w:bodyDiv w:val="1"/>
      <w:marLeft w:val="0"/>
      <w:marRight w:val="0"/>
      <w:marTop w:val="0"/>
      <w:marBottom w:val="0"/>
      <w:divBdr>
        <w:top w:val="none" w:sz="0" w:space="0" w:color="auto"/>
        <w:left w:val="none" w:sz="0" w:space="0" w:color="auto"/>
        <w:bottom w:val="none" w:sz="0" w:space="0" w:color="auto"/>
        <w:right w:val="none" w:sz="0" w:space="0" w:color="auto"/>
      </w:divBdr>
    </w:div>
    <w:div w:id="169236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F4DE8995</Template>
  <TotalTime>0</TotalTime>
  <Pages>5</Pages>
  <Words>1134</Words>
  <Characters>6464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Smithers,Dave</dc:creator>
  <cp:lastModifiedBy>Tammy Wallace</cp:lastModifiedBy>
  <cp:revision>2</cp:revision>
  <cp:lastPrinted>2017-04-24T11:01:00Z</cp:lastPrinted>
  <dcterms:created xsi:type="dcterms:W3CDTF">2018-07-03T11:05:00Z</dcterms:created>
  <dcterms:modified xsi:type="dcterms:W3CDTF">2018-07-03T11:05:00Z</dcterms:modified>
</cp:coreProperties>
</file>