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DC798D" w:rsidRDefault="00762110" w:rsidP="00B72195">
      <w:pPr>
        <w:jc w:val="center"/>
        <w:rPr>
          <w:color w:val="385623" w:themeColor="accent6" w:themeShade="80"/>
          <w:sz w:val="56"/>
          <w:szCs w:val="56"/>
        </w:rPr>
      </w:pPr>
      <w:r w:rsidRPr="00762110">
        <w:rPr>
          <w:color w:val="385623" w:themeColor="accent6" w:themeShade="80"/>
          <w:sz w:val="56"/>
          <w:szCs w:val="56"/>
        </w:rPr>
        <w:t>Teacher of Science</w:t>
      </w:r>
      <w:r w:rsidR="00060C9F">
        <w:rPr>
          <w:color w:val="385623" w:themeColor="accent6" w:themeShade="80"/>
          <w:sz w:val="56"/>
          <w:szCs w:val="56"/>
        </w:rPr>
        <w:t xml:space="preserve"> – Fixed Term</w:t>
      </w:r>
      <w:r w:rsidR="00AD280C">
        <w:rPr>
          <w:color w:val="385623" w:themeColor="accent6" w:themeShade="80"/>
          <w:sz w:val="56"/>
          <w:szCs w:val="56"/>
        </w:rPr>
        <w:t xml:space="preserve"> </w:t>
      </w:r>
    </w:p>
    <w:p w:rsidR="00762110" w:rsidRDefault="00DC798D" w:rsidP="00B72195">
      <w:pPr>
        <w:jc w:val="center"/>
        <w:rPr>
          <w:color w:val="385623" w:themeColor="accent6" w:themeShade="80"/>
          <w:sz w:val="56"/>
          <w:szCs w:val="56"/>
        </w:rPr>
      </w:pPr>
      <w:r>
        <w:rPr>
          <w:color w:val="385623" w:themeColor="accent6" w:themeShade="80"/>
          <w:sz w:val="56"/>
          <w:szCs w:val="56"/>
        </w:rPr>
        <w:t>January</w:t>
      </w:r>
      <w:r w:rsidR="00E32DDA">
        <w:rPr>
          <w:color w:val="385623" w:themeColor="accent6" w:themeShade="80"/>
          <w:sz w:val="56"/>
          <w:szCs w:val="56"/>
        </w:rPr>
        <w:t>/Easter</w:t>
      </w:r>
      <w:r>
        <w:rPr>
          <w:color w:val="385623" w:themeColor="accent6" w:themeShade="80"/>
          <w:sz w:val="56"/>
          <w:szCs w:val="56"/>
        </w:rPr>
        <w:t xml:space="preserve"> 2019</w:t>
      </w:r>
    </w:p>
    <w:p w:rsidR="001B1DD9" w:rsidRDefault="001B1DD9" w:rsidP="00B72195">
      <w:pPr>
        <w:jc w:val="center"/>
        <w:rPr>
          <w:color w:val="385623" w:themeColor="accent6" w:themeShade="80"/>
          <w:sz w:val="56"/>
          <w:szCs w:val="56"/>
        </w:rPr>
      </w:pPr>
      <w:r>
        <w:rPr>
          <w:color w:val="385623" w:themeColor="accent6" w:themeShade="80"/>
          <w:sz w:val="56"/>
          <w:szCs w:val="56"/>
        </w:rPr>
        <w:t xml:space="preserve">Closing date for applications: </w:t>
      </w:r>
    </w:p>
    <w:p w:rsidR="001B1DD9" w:rsidRPr="00762110" w:rsidRDefault="001B1DD9" w:rsidP="00B72195">
      <w:pPr>
        <w:jc w:val="center"/>
        <w:rPr>
          <w:color w:val="385623" w:themeColor="accent6" w:themeShade="80"/>
          <w:sz w:val="56"/>
          <w:szCs w:val="56"/>
        </w:rPr>
      </w:pPr>
      <w:r>
        <w:rPr>
          <w:color w:val="385623" w:themeColor="accent6" w:themeShade="80"/>
          <w:sz w:val="56"/>
          <w:szCs w:val="56"/>
        </w:rPr>
        <w:t>Tuesday 13 November 2018 at 12:00</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 xml:space="preserve">Please note that this vacancy will close </w:t>
      </w:r>
      <w:proofErr w:type="gramStart"/>
      <w:r w:rsidRPr="001A5020">
        <w:rPr>
          <w:color w:val="385623" w:themeColor="accent6" w:themeShade="80"/>
          <w:sz w:val="48"/>
          <w:szCs w:val="48"/>
        </w:rPr>
        <w:t>should a suitable candidate be appointed</w:t>
      </w:r>
      <w:proofErr w:type="gramEnd"/>
      <w:r w:rsidRPr="001A5020">
        <w:rPr>
          <w:color w:val="385623" w:themeColor="accent6" w:themeShade="80"/>
          <w:sz w:val="48"/>
          <w:szCs w:val="48"/>
        </w:rPr>
        <w:t>.</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DC798D" w:rsidRDefault="00DC798D" w:rsidP="00B72195">
      <w:pPr>
        <w:spacing w:after="0" w:line="240" w:lineRule="auto"/>
        <w:jc w:val="both"/>
        <w:rPr>
          <w:rFonts w:ascii="Arial" w:eastAsia="Times New Roman" w:hAnsi="Arial" w:cs="Times New Roman"/>
          <w:color w:val="385623" w:themeColor="accent6" w:themeShade="80"/>
          <w:lang w:eastAsia="en-GB"/>
        </w:rPr>
      </w:pPr>
    </w:p>
    <w:p w:rsidR="00DC798D" w:rsidRDefault="00DC798D"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 xml:space="preserve">Headteacher: </w:t>
      </w:r>
      <w:r w:rsidR="00DC798D">
        <w:rPr>
          <w:color w:val="385623" w:themeColor="accent6" w:themeShade="80"/>
          <w:sz w:val="22"/>
          <w:szCs w:val="22"/>
        </w:rPr>
        <w:t>Kerry Oakley</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proofErr w:type="gramStart"/>
      <w:r w:rsidRPr="007F65E6">
        <w:rPr>
          <w:color w:val="385623" w:themeColor="accent6" w:themeShade="80"/>
          <w:sz w:val="22"/>
          <w:szCs w:val="22"/>
        </w:rPr>
        <w:t>NOR:</w:t>
      </w:r>
      <w:proofErr w:type="gramEnd"/>
      <w:r w:rsidRPr="007F65E6">
        <w:rPr>
          <w:color w:val="385623" w:themeColor="accent6" w:themeShade="80"/>
          <w:sz w:val="22"/>
          <w:szCs w:val="22"/>
        </w:rPr>
        <w:t xml:space="preserve"> </w:t>
      </w:r>
      <w:r w:rsidR="00DC798D">
        <w:rPr>
          <w:color w:val="385623" w:themeColor="accent6" w:themeShade="80"/>
          <w:sz w:val="22"/>
          <w:szCs w:val="22"/>
        </w:rPr>
        <w:t>920</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6">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AD4499">
      <w:pPr>
        <w:pStyle w:val="Heading1"/>
        <w:spacing w:line="350" w:lineRule="auto"/>
        <w:ind w:left="3351" w:right="2975" w:hanging="657"/>
        <w:rPr>
          <w:color w:val="385623" w:themeColor="accent6" w:themeShade="80"/>
        </w:rPr>
      </w:pPr>
      <w:r w:rsidRPr="007F65E6">
        <w:rPr>
          <w:color w:val="385623" w:themeColor="accent6" w:themeShade="80"/>
        </w:rPr>
        <w:t>Teacher of Science</w:t>
      </w:r>
      <w:r w:rsidR="00AD4499">
        <w:rPr>
          <w:color w:val="385623" w:themeColor="accent6" w:themeShade="80"/>
        </w:rPr>
        <w:t xml:space="preserve"> – Fixed Term</w:t>
      </w:r>
    </w:p>
    <w:p w:rsidR="00A8143B" w:rsidRPr="007F65E6" w:rsidRDefault="00BB2C69" w:rsidP="00076EC2">
      <w:pPr>
        <w:pStyle w:val="Heading1"/>
        <w:spacing w:line="350" w:lineRule="auto"/>
        <w:ind w:left="3351" w:right="1983" w:hanging="799"/>
        <w:jc w:val="left"/>
        <w:rPr>
          <w:color w:val="385623" w:themeColor="accent6" w:themeShade="80"/>
        </w:rPr>
      </w:pPr>
      <w:r>
        <w:rPr>
          <w:color w:val="385623" w:themeColor="accent6" w:themeShade="80"/>
        </w:rPr>
        <w:t>January</w:t>
      </w:r>
      <w:r w:rsidR="0037465B">
        <w:rPr>
          <w:color w:val="385623" w:themeColor="accent6" w:themeShade="80"/>
        </w:rPr>
        <w:t>/</w:t>
      </w:r>
      <w:r w:rsidR="00DC798D">
        <w:rPr>
          <w:color w:val="385623" w:themeColor="accent6" w:themeShade="80"/>
        </w:rPr>
        <w:t>Easter</w:t>
      </w:r>
      <w:r w:rsidR="00076EC2">
        <w:rPr>
          <w:color w:val="385623" w:themeColor="accent6" w:themeShade="80"/>
        </w:rPr>
        <w:t xml:space="preserve"> 2019 to August 2019</w:t>
      </w:r>
    </w:p>
    <w:p w:rsidR="00A8143B" w:rsidRPr="007F65E6" w:rsidRDefault="00A8143B" w:rsidP="00A8143B">
      <w:pPr>
        <w:spacing w:before="3"/>
        <w:ind w:left="380" w:right="541"/>
        <w:jc w:val="center"/>
        <w:rPr>
          <w:b/>
          <w:color w:val="385623" w:themeColor="accent6" w:themeShade="80"/>
          <w:sz w:val="32"/>
        </w:rPr>
      </w:pPr>
      <w:r w:rsidRPr="007F65E6">
        <w:rPr>
          <w:b/>
          <w:color w:val="385623" w:themeColor="accent6" w:themeShade="80"/>
          <w:sz w:val="32"/>
        </w:rPr>
        <w:t>TMS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A8143B" w:rsidP="00A8143B">
      <w:pPr>
        <w:pStyle w:val="BodyText"/>
        <w:spacing w:before="0" w:line="242" w:lineRule="auto"/>
        <w:ind w:right="124"/>
        <w:rPr>
          <w:color w:val="385623" w:themeColor="accent6" w:themeShade="80"/>
        </w:rPr>
      </w:pPr>
      <w:r w:rsidRPr="007F65E6">
        <w:rPr>
          <w:color w:val="385623" w:themeColor="accent6" w:themeShade="80"/>
        </w:rPr>
        <w:t xml:space="preserve">This is an exciting opportunity for a skilled, enthusiastic and ambitious teacher to join our dynamic and committed Faculty of Science </w:t>
      </w:r>
      <w:r w:rsidR="00AD4499">
        <w:rPr>
          <w:color w:val="385623" w:themeColor="accent6" w:themeShade="80"/>
        </w:rPr>
        <w:t>to August 2019</w:t>
      </w:r>
      <w:r w:rsidR="00CE653D">
        <w:rPr>
          <w:color w:val="385623" w:themeColor="accent6" w:themeShade="80"/>
        </w:rPr>
        <w:t xml:space="preserve"> in the first instance</w:t>
      </w:r>
      <w:r w:rsidR="00DC798D">
        <w:rPr>
          <w:color w:val="385623" w:themeColor="accent6" w:themeShade="80"/>
        </w:rPr>
        <w:t>.</w:t>
      </w:r>
      <w:r w:rsidRPr="007F65E6">
        <w:rPr>
          <w:color w:val="385623" w:themeColor="accent6" w:themeShade="80"/>
        </w:rPr>
        <w:t xml:space="preserve"> The successful candidate will work within this supportive environment to contribute to the success of our students and the development of the curriculum area up to Key stage</w:t>
      </w:r>
      <w:r w:rsidRPr="007F65E6">
        <w:rPr>
          <w:color w:val="385623" w:themeColor="accent6" w:themeShade="80"/>
          <w:spacing w:val="-21"/>
        </w:rPr>
        <w:t xml:space="preserve"> </w:t>
      </w:r>
      <w:r w:rsidRPr="007F65E6">
        <w:rPr>
          <w:color w:val="385623" w:themeColor="accent6" w:themeShade="80"/>
        </w:rPr>
        <w:t>4.</w:t>
      </w:r>
    </w:p>
    <w:p w:rsidR="00A8143B" w:rsidRPr="007F65E6" w:rsidRDefault="00A8143B" w:rsidP="00A8143B">
      <w:pPr>
        <w:pStyle w:val="BodyText"/>
        <w:spacing w:line="242" w:lineRule="auto"/>
        <w:ind w:right="121"/>
        <w:rPr>
          <w:color w:val="385623" w:themeColor="accent6" w:themeShade="80"/>
        </w:rPr>
      </w:pPr>
      <w:r w:rsidRPr="007F65E6">
        <w:rPr>
          <w:color w:val="385623" w:themeColor="accent6" w:themeShade="80"/>
        </w:rPr>
        <w:t xml:space="preserve">Applications from NQTs are welcome and will be supported through an induction </w:t>
      </w:r>
      <w:proofErr w:type="spellStart"/>
      <w:r w:rsidR="00E60CE7" w:rsidRPr="007F65E6">
        <w:rPr>
          <w:color w:val="385623" w:themeColor="accent6" w:themeShade="80"/>
        </w:rPr>
        <w:t>programme</w:t>
      </w:r>
      <w:proofErr w:type="spellEnd"/>
      <w:r w:rsidR="00E60CE7" w:rsidRPr="007F65E6">
        <w:rPr>
          <w:color w:val="385623" w:themeColor="accent6" w:themeShade="80"/>
        </w:rPr>
        <w:t>, which</w:t>
      </w:r>
      <w:r w:rsidRPr="007F65E6">
        <w:rPr>
          <w:color w:val="385623" w:themeColor="accent6" w:themeShade="80"/>
        </w:rPr>
        <w:t xml:space="preserve"> we believe to be </w:t>
      </w:r>
      <w:proofErr w:type="gramStart"/>
      <w:r w:rsidRPr="007F65E6">
        <w:rPr>
          <w:color w:val="385623" w:themeColor="accent6" w:themeShade="80"/>
        </w:rPr>
        <w:t>second to none</w:t>
      </w:r>
      <w:proofErr w:type="gramEnd"/>
      <w:r w:rsidRPr="007F65E6">
        <w:rPr>
          <w:color w:val="385623" w:themeColor="accent6" w:themeShade="80"/>
        </w:rPr>
        <w:t>.</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w:t>
      </w:r>
      <w:proofErr w:type="gramStart"/>
      <w:r w:rsidRPr="007F65E6">
        <w:rPr>
          <w:color w:val="385623" w:themeColor="accent6" w:themeShade="80"/>
        </w:rPr>
        <w:t>Barring</w:t>
      </w:r>
      <w:proofErr w:type="gramEnd"/>
      <w:r w:rsidRPr="007F65E6">
        <w:rPr>
          <w:color w:val="385623" w:themeColor="accent6" w:themeShade="80"/>
        </w:rPr>
        <w:t xml:space="preserve">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7">
        <w:r w:rsidRPr="007F65E6">
          <w:rPr>
            <w:color w:val="385623" w:themeColor="accent6" w:themeShade="80"/>
          </w:rPr>
          <w:t>www.warwick.surrey.sch.uk</w:t>
        </w:r>
      </w:hyperlink>
      <w:r w:rsidRPr="007F65E6">
        <w:rPr>
          <w:color w:val="385623" w:themeColor="accent6" w:themeShade="80"/>
        </w:rPr>
        <w:t xml:space="preserve"> or call 01737 378444 (HR)</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 xml:space="preserve">Please note that this vacancy will close </w:t>
      </w:r>
      <w:proofErr w:type="gramStart"/>
      <w:r>
        <w:rPr>
          <w:b/>
          <w:color w:val="385623" w:themeColor="accent6" w:themeShade="80"/>
          <w:sz w:val="24"/>
        </w:rPr>
        <w:t>should a suitable candidate be appointed</w:t>
      </w:r>
      <w:proofErr w:type="gramEnd"/>
      <w:r>
        <w:rPr>
          <w:b/>
          <w:color w:val="385623" w:themeColor="accent6" w:themeShade="80"/>
          <w:sz w:val="24"/>
        </w:rPr>
        <w:t>.</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w:t>
      </w:r>
      <w:proofErr w:type="gramStart"/>
      <w:r w:rsidRPr="007F65E6">
        <w:rPr>
          <w:rFonts w:ascii="Calibri"/>
          <w:color w:val="385623" w:themeColor="accent6" w:themeShade="80"/>
          <w:sz w:val="16"/>
        </w:rPr>
        <w:t>Dorking</w:t>
      </w:r>
      <w:proofErr w:type="gramEnd"/>
      <w:r w:rsidRPr="007F65E6">
        <w:rPr>
          <w:rFonts w:ascii="Calibri"/>
          <w:color w:val="385623" w:themeColor="accent6" w:themeShade="80"/>
          <w:sz w:val="16"/>
        </w:rPr>
        <w:t xml:space="preserve">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D0236A" w:rsidRDefault="00D0236A" w:rsidP="00B72195">
      <w:pPr>
        <w:spacing w:after="0" w:line="240" w:lineRule="auto"/>
        <w:jc w:val="center"/>
        <w:rPr>
          <w:rFonts w:eastAsia="Times New Roman" w:cstheme="minorHAnsi"/>
          <w:color w:val="385623" w:themeColor="accent6" w:themeShade="80"/>
          <w:sz w:val="56"/>
          <w:szCs w:val="56"/>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DC798D" w:rsidRPr="001C38D7" w:rsidRDefault="00DC798D" w:rsidP="00DC798D">
      <w:pPr>
        <w:spacing w:after="0" w:line="240" w:lineRule="auto"/>
        <w:jc w:val="both"/>
        <w:rPr>
          <w:rFonts w:ascii="Arial" w:eastAsia="Times New Roman" w:hAnsi="Arial" w:cs="Times New Roman"/>
          <w:sz w:val="20"/>
          <w:szCs w:val="20"/>
          <w:lang w:eastAsia="en-GB"/>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The School</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Warwick School is a vibrant 11-16 school serving the Redhill area, judged </w:t>
      </w:r>
      <w:proofErr w:type="gramStart"/>
      <w:r w:rsidRPr="00DC798D">
        <w:rPr>
          <w:rFonts w:ascii="Arial" w:eastAsia="Arial" w:hAnsi="Arial" w:cs="Arial"/>
          <w:color w:val="385623" w:themeColor="accent6" w:themeShade="80"/>
          <w:sz w:val="24"/>
          <w:szCs w:val="24"/>
          <w:lang w:val="en-US"/>
        </w:rPr>
        <w:t>Good</w:t>
      </w:r>
      <w:proofErr w:type="gramEnd"/>
      <w:r w:rsidRPr="00DC798D">
        <w:rPr>
          <w:rFonts w:ascii="Arial" w:eastAsia="Arial" w:hAnsi="Arial" w:cs="Arial"/>
          <w:color w:val="385623" w:themeColor="accent6" w:themeShade="80"/>
          <w:sz w:val="24"/>
          <w:szCs w:val="24"/>
          <w:lang w:val="en-US"/>
        </w:rPr>
        <w:t xml:space="preserve"> with Outstanding Behaviour and Safety in its Ofsted inspection of February 2013. The school works in closely with the Ashcombe School, Dorking and Therfield School, Leatherhead; our partners in the South East Surrey Educations Trust (SESSET).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Currently we have approximately 900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DC798D">
        <w:rPr>
          <w:rFonts w:ascii="Arial" w:eastAsia="Arial" w:hAnsi="Arial" w:cs="Arial"/>
          <w:color w:val="385623" w:themeColor="accent6" w:themeShade="80"/>
          <w:sz w:val="24"/>
          <w:szCs w:val="24"/>
          <w:lang w:val="en-US"/>
        </w:rPr>
        <w:t>employers which</w:t>
      </w:r>
      <w:proofErr w:type="gramEnd"/>
      <w:r w:rsidRPr="00DC798D">
        <w:rPr>
          <w:rFonts w:ascii="Arial" w:eastAsia="Arial" w:hAnsi="Arial" w:cs="Arial"/>
          <w:color w:val="385623" w:themeColor="accent6" w:themeShade="80"/>
          <w:sz w:val="24"/>
          <w:szCs w:val="24"/>
          <w:lang w:val="en-US"/>
        </w:rPr>
        <w:t xml:space="preserve"> assist us in fully serving the needs of all the young people who live in the Redhill area.</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Continuing Professional Development lies at the heart of our people first values in relation to staff, and we are proud that many colleagues have been promoted </w:t>
      </w:r>
      <w:proofErr w:type="gramStart"/>
      <w:r w:rsidRPr="00DC798D">
        <w:rPr>
          <w:rFonts w:ascii="Arial" w:eastAsia="Arial" w:hAnsi="Arial" w:cs="Arial"/>
          <w:color w:val="385623" w:themeColor="accent6" w:themeShade="80"/>
          <w:sz w:val="24"/>
          <w:szCs w:val="24"/>
          <w:lang w:val="en-US"/>
        </w:rPr>
        <w:t>as a consequence</w:t>
      </w:r>
      <w:proofErr w:type="gramEnd"/>
      <w:r w:rsidRPr="00DC798D">
        <w:rPr>
          <w:rFonts w:ascii="Arial" w:eastAsia="Arial" w:hAnsi="Arial" w:cs="Arial"/>
          <w:color w:val="385623" w:themeColor="accent6" w:themeShade="80"/>
          <w:sz w:val="24"/>
          <w:szCs w:val="24"/>
          <w:lang w:val="en-US"/>
        </w:rPr>
        <w:t xml:space="preserve">.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Location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School </w:t>
      </w:r>
      <w:proofErr w:type="gramStart"/>
      <w:r w:rsidRPr="00DC798D">
        <w:rPr>
          <w:rFonts w:ascii="Arial" w:eastAsia="Arial" w:hAnsi="Arial" w:cs="Arial"/>
          <w:color w:val="385623" w:themeColor="accent6" w:themeShade="80"/>
          <w:sz w:val="24"/>
          <w:szCs w:val="24"/>
          <w:lang w:val="en-US"/>
        </w:rPr>
        <w:t>is situated</w:t>
      </w:r>
      <w:proofErr w:type="gramEnd"/>
      <w:r w:rsidRPr="00DC798D">
        <w:rPr>
          <w:rFonts w:ascii="Arial" w:eastAsia="Arial" w:hAnsi="Arial" w:cs="Arial"/>
          <w:color w:val="385623" w:themeColor="accent6" w:themeShade="80"/>
          <w:sz w:val="24"/>
          <w:szCs w:val="24"/>
          <w:lang w:val="en-US"/>
        </w:rPr>
        <w:t xml:space="preserve"> at the end of a quiet cul-de-sac on a green site within 4 minutes’ walk of Redhill town centre and rail and bus stations.  The M25 and M23 are only a few minutes’ drive away and rail links to London, the South Coast and Gatwick Airport are excellent.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Accommodation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Our current facilities are very good and our buildings </w:t>
      </w:r>
      <w:proofErr w:type="gramStart"/>
      <w:r w:rsidRPr="00DC798D">
        <w:rPr>
          <w:rFonts w:ascii="Arial" w:eastAsia="Arial" w:hAnsi="Arial" w:cs="Arial"/>
          <w:color w:val="385623" w:themeColor="accent6" w:themeShade="80"/>
          <w:sz w:val="24"/>
          <w:szCs w:val="24"/>
          <w:lang w:val="en-US"/>
        </w:rPr>
        <w:t>are well maintained</w:t>
      </w:r>
      <w:proofErr w:type="gramEnd"/>
      <w:r w:rsidRPr="00DC798D">
        <w:rPr>
          <w:rFonts w:ascii="Arial" w:eastAsia="Arial" w:hAnsi="Arial" w:cs="Arial"/>
          <w:color w:val="385623" w:themeColor="accent6" w:themeShade="80"/>
          <w:sz w:val="24"/>
          <w:szCs w:val="24"/>
          <w:lang w:val="en-US"/>
        </w:rPr>
        <w:t xml:space="preserve">. Each sector has its own dedicated suite of rooms and an office.   The ICT network provides fast, school-wide access to the internet via broadband and a ratio of </w:t>
      </w:r>
      <w:proofErr w:type="gramStart"/>
      <w:r w:rsidRPr="00DC798D">
        <w:rPr>
          <w:rFonts w:ascii="Arial" w:eastAsia="Arial" w:hAnsi="Arial" w:cs="Arial"/>
          <w:color w:val="385623" w:themeColor="accent6" w:themeShade="80"/>
          <w:sz w:val="24"/>
          <w:szCs w:val="24"/>
          <w:lang w:val="en-US"/>
        </w:rPr>
        <w:t>1</w:t>
      </w:r>
      <w:proofErr w:type="gramEnd"/>
      <w:r w:rsidRPr="00DC798D">
        <w:rPr>
          <w:rFonts w:ascii="Arial" w:eastAsia="Arial" w:hAnsi="Arial" w:cs="Arial"/>
          <w:color w:val="385623" w:themeColor="accent6" w:themeShade="80"/>
          <w:sz w:val="24"/>
          <w:szCs w:val="24"/>
          <w:lang w:val="en-US"/>
        </w:rPr>
        <w:t xml:space="preserve"> computer to 3 students.  All students and staff have their own e-mail address and area on the network accessible from home. All teachers </w:t>
      </w:r>
      <w:proofErr w:type="gramStart"/>
      <w:r w:rsidRPr="00DC798D">
        <w:rPr>
          <w:rFonts w:ascii="Arial" w:eastAsia="Arial" w:hAnsi="Arial" w:cs="Arial"/>
          <w:color w:val="385623" w:themeColor="accent6" w:themeShade="80"/>
          <w:sz w:val="24"/>
          <w:szCs w:val="24"/>
          <w:lang w:val="en-US"/>
        </w:rPr>
        <w:t>are provided</w:t>
      </w:r>
      <w:proofErr w:type="gramEnd"/>
      <w:r w:rsidRPr="00DC798D">
        <w:rPr>
          <w:rFonts w:ascii="Arial" w:eastAsia="Arial" w:hAnsi="Arial" w:cs="Arial"/>
          <w:color w:val="385623" w:themeColor="accent6" w:themeShade="80"/>
          <w:sz w:val="24"/>
          <w:szCs w:val="24"/>
          <w:lang w:val="en-US"/>
        </w:rPr>
        <w:t xml:space="preserve">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Our school grounds include playing fields, a floodlit all-weather sports pitch, tennis/netball courts and an ecology area. In keeping with Surrey County Council policy, the School is a no smoking site.</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Over the next three years, we will be part of the Partial Schools Building Programme that will be building a new teaching block, which comprises of </w:t>
      </w:r>
      <w:proofErr w:type="gramStart"/>
      <w:r w:rsidRPr="00DC798D">
        <w:rPr>
          <w:rFonts w:ascii="Arial" w:eastAsia="Arial" w:hAnsi="Arial" w:cs="Arial"/>
          <w:color w:val="385623" w:themeColor="accent6" w:themeShade="80"/>
          <w:sz w:val="24"/>
          <w:szCs w:val="24"/>
          <w:lang w:val="en-US"/>
        </w:rPr>
        <w:t>8</w:t>
      </w:r>
      <w:proofErr w:type="gramEnd"/>
      <w:r w:rsidRPr="00DC798D">
        <w:rPr>
          <w:rFonts w:ascii="Arial" w:eastAsia="Arial" w:hAnsi="Arial" w:cs="Arial"/>
          <w:color w:val="385623" w:themeColor="accent6" w:themeShade="80"/>
          <w:sz w:val="24"/>
          <w:szCs w:val="24"/>
          <w:lang w:val="en-US"/>
        </w:rPr>
        <w:t xml:space="preserve"> science labs, Hall, dining space, drama studio, sports hall, textile and DT rooms and 8 classrooms.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Our students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Warwick serves the main towns of Redhill, </w:t>
      </w:r>
      <w:proofErr w:type="spellStart"/>
      <w:r w:rsidRPr="00DC798D">
        <w:rPr>
          <w:rFonts w:ascii="Arial" w:eastAsia="Arial" w:hAnsi="Arial" w:cs="Arial"/>
          <w:color w:val="385623" w:themeColor="accent6" w:themeShade="80"/>
          <w:sz w:val="24"/>
          <w:szCs w:val="24"/>
          <w:lang w:val="en-US"/>
        </w:rPr>
        <w:t>Merstham</w:t>
      </w:r>
      <w:proofErr w:type="spellEnd"/>
      <w:r w:rsidRPr="00DC798D">
        <w:rPr>
          <w:rFonts w:ascii="Arial" w:eastAsia="Arial" w:hAnsi="Arial" w:cs="Arial"/>
          <w:color w:val="385623" w:themeColor="accent6" w:themeShade="80"/>
          <w:sz w:val="24"/>
          <w:szCs w:val="24"/>
          <w:lang w:val="en-US"/>
        </w:rPr>
        <w:t xml:space="preserve"> and </w:t>
      </w:r>
      <w:proofErr w:type="spellStart"/>
      <w:r w:rsidRPr="00DC798D">
        <w:rPr>
          <w:rFonts w:ascii="Arial" w:eastAsia="Arial" w:hAnsi="Arial" w:cs="Arial"/>
          <w:color w:val="385623" w:themeColor="accent6" w:themeShade="80"/>
          <w:sz w:val="24"/>
          <w:szCs w:val="24"/>
          <w:lang w:val="en-US"/>
        </w:rPr>
        <w:t>Reigate</w:t>
      </w:r>
      <w:proofErr w:type="spellEnd"/>
      <w:r w:rsidRPr="00DC798D">
        <w:rPr>
          <w:rFonts w:ascii="Arial" w:eastAsia="Arial" w:hAnsi="Arial" w:cs="Arial"/>
          <w:color w:val="385623" w:themeColor="accent6" w:themeShade="80"/>
          <w:sz w:val="24"/>
          <w:szCs w:val="24"/>
          <w:lang w:val="en-US"/>
        </w:rPr>
        <w:t xml:space="preserve"> and the surrounding villages as well as students who choose to travel from further afield. Close relationships with our main feeder primary schools are well established.   We are a truly comprehensive school in terms of ability, social, additional and educational needs, as well as our religious and cultural mix.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student voice is a key feature in the life of our school and we encourage our students to take responsibilities in school. Representatives </w:t>
      </w:r>
      <w:proofErr w:type="gramStart"/>
      <w:r w:rsidRPr="00DC798D">
        <w:rPr>
          <w:rFonts w:ascii="Arial" w:eastAsia="Arial" w:hAnsi="Arial" w:cs="Arial"/>
          <w:color w:val="385623" w:themeColor="accent6" w:themeShade="80"/>
          <w:sz w:val="24"/>
          <w:szCs w:val="24"/>
          <w:lang w:val="en-US"/>
        </w:rPr>
        <w:t>are elected</w:t>
      </w:r>
      <w:proofErr w:type="gramEnd"/>
      <w:r w:rsidRPr="00DC798D">
        <w:rPr>
          <w:rFonts w:ascii="Arial" w:eastAsia="Arial" w:hAnsi="Arial" w:cs="Arial"/>
          <w:color w:val="385623" w:themeColor="accent6" w:themeShade="80"/>
          <w:sz w:val="24"/>
          <w:szCs w:val="24"/>
          <w:lang w:val="en-US"/>
        </w:rPr>
        <w:t xml:space="preserve"> to vigorous Year and School Councils, which meet each half term to discuss issues based on a student-initiated agenda.  Prefects, Head Boy and Head Girl </w:t>
      </w:r>
      <w:proofErr w:type="gramStart"/>
      <w:r w:rsidRPr="00DC798D">
        <w:rPr>
          <w:rFonts w:ascii="Arial" w:eastAsia="Arial" w:hAnsi="Arial" w:cs="Arial"/>
          <w:color w:val="385623" w:themeColor="accent6" w:themeShade="80"/>
          <w:sz w:val="24"/>
          <w:szCs w:val="24"/>
          <w:lang w:val="en-US"/>
        </w:rPr>
        <w:t>are appointed</w:t>
      </w:r>
      <w:proofErr w:type="gramEnd"/>
      <w:r w:rsidRPr="00DC798D">
        <w:rPr>
          <w:rFonts w:ascii="Arial" w:eastAsia="Arial" w:hAnsi="Arial" w:cs="Arial"/>
          <w:color w:val="385623" w:themeColor="accent6" w:themeShade="80"/>
          <w:sz w:val="24"/>
          <w:szCs w:val="24"/>
          <w:lang w:val="en-US"/>
        </w:rPr>
        <w:t xml:space="preserve"> towards the end of Year 10 to offer service to the School including supervision duties and mentoring Year 7 students.  The student body runs its own Community Action team, which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Curriculum and Organisation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At </w:t>
      </w:r>
      <w:proofErr w:type="gramStart"/>
      <w:r w:rsidRPr="00DC798D">
        <w:rPr>
          <w:rFonts w:ascii="Arial" w:eastAsia="Arial" w:hAnsi="Arial" w:cs="Arial"/>
          <w:color w:val="385623" w:themeColor="accent6" w:themeShade="80"/>
          <w:sz w:val="24"/>
          <w:szCs w:val="24"/>
          <w:lang w:val="en-US"/>
        </w:rPr>
        <w:t>KS3</w:t>
      </w:r>
      <w:proofErr w:type="gramEnd"/>
      <w:r w:rsidRPr="00DC798D">
        <w:rPr>
          <w:rFonts w:ascii="Arial" w:eastAsia="Arial" w:hAnsi="Arial" w:cs="Arial"/>
          <w:color w:val="385623" w:themeColor="accent6" w:themeShade="80"/>
          <w:sz w:val="24"/>
          <w:szCs w:val="24"/>
          <w:lang w:val="en-US"/>
        </w:rPr>
        <w:t xml:space="preserve"> all students study the National Curriculum. Students </w:t>
      </w:r>
      <w:proofErr w:type="gramStart"/>
      <w:r w:rsidRPr="00DC798D">
        <w:rPr>
          <w:rFonts w:ascii="Arial" w:eastAsia="Arial" w:hAnsi="Arial" w:cs="Arial"/>
          <w:color w:val="385623" w:themeColor="accent6" w:themeShade="80"/>
          <w:sz w:val="24"/>
          <w:szCs w:val="24"/>
          <w:lang w:val="en-US"/>
        </w:rPr>
        <w:t>are grouped</w:t>
      </w:r>
      <w:proofErr w:type="gramEnd"/>
      <w:r w:rsidRPr="00DC798D">
        <w:rPr>
          <w:rFonts w:ascii="Arial" w:eastAsia="Arial" w:hAnsi="Arial" w:cs="Arial"/>
          <w:color w:val="385623" w:themeColor="accent6" w:themeShade="80"/>
          <w:sz w:val="24"/>
          <w:szCs w:val="24"/>
          <w:lang w:val="en-US"/>
        </w:rPr>
        <w:t xml:space="preserve"> for learning in most subjects.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At </w:t>
      </w:r>
      <w:proofErr w:type="gramStart"/>
      <w:r w:rsidRPr="00DC798D">
        <w:rPr>
          <w:rFonts w:ascii="Arial" w:eastAsia="Arial" w:hAnsi="Arial" w:cs="Arial"/>
          <w:color w:val="385623" w:themeColor="accent6" w:themeShade="80"/>
          <w:sz w:val="24"/>
          <w:szCs w:val="24"/>
          <w:lang w:val="en-US"/>
        </w:rPr>
        <w:t>KS4</w:t>
      </w:r>
      <w:proofErr w:type="gramEnd"/>
      <w:r w:rsidRPr="00DC798D">
        <w:rPr>
          <w:rFonts w:ascii="Arial" w:eastAsia="Arial" w:hAnsi="Arial" w:cs="Arial"/>
          <w:color w:val="385623" w:themeColor="accent6" w:themeShade="80"/>
          <w:sz w:val="24"/>
          <w:szCs w:val="24"/>
          <w:lang w:val="en-US"/>
        </w:rPr>
        <w:t xml:space="preserve"> students study a core consisting of English Language, English Literature, Mathematics, Science, ICT, PE and Philosophy and Ethics. They are encouraged to take an English Baccalaureate subject as at least one of their four option choices.  Our close relationships with local colleges enable us to offer a range of vocational qualifications.  In addition, we run a small near to site programme for students for whom the traditional school or college route is not appropriate.</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All subjects </w:t>
      </w:r>
      <w:proofErr w:type="gramStart"/>
      <w:r w:rsidRPr="00DC798D">
        <w:rPr>
          <w:rFonts w:ascii="Arial" w:eastAsia="Arial" w:hAnsi="Arial" w:cs="Arial"/>
          <w:color w:val="385623" w:themeColor="accent6" w:themeShade="80"/>
          <w:sz w:val="24"/>
          <w:szCs w:val="24"/>
          <w:lang w:val="en-US"/>
        </w:rPr>
        <w:t>are expected</w:t>
      </w:r>
      <w:proofErr w:type="gramEnd"/>
      <w:r w:rsidRPr="00DC798D">
        <w:rPr>
          <w:rFonts w:ascii="Arial" w:eastAsia="Arial" w:hAnsi="Arial" w:cs="Arial"/>
          <w:color w:val="385623" w:themeColor="accent6" w:themeShade="80"/>
          <w:sz w:val="24"/>
          <w:szCs w:val="24"/>
          <w:lang w:val="en-US"/>
        </w:rPr>
        <w:t xml:space="preserve">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w:t>
      </w:r>
      <w:proofErr w:type="gramStart"/>
      <w:r w:rsidRPr="00DC798D">
        <w:rPr>
          <w:rFonts w:ascii="Arial" w:eastAsia="Arial" w:hAnsi="Arial" w:cs="Arial"/>
          <w:color w:val="385623" w:themeColor="accent6" w:themeShade="80"/>
          <w:sz w:val="24"/>
          <w:szCs w:val="24"/>
          <w:lang w:val="en-US"/>
        </w:rPr>
        <w:t>are provided</w:t>
      </w:r>
      <w:proofErr w:type="gramEnd"/>
      <w:r w:rsidRPr="00DC798D">
        <w:rPr>
          <w:rFonts w:ascii="Arial" w:eastAsia="Arial" w:hAnsi="Arial" w:cs="Arial"/>
          <w:color w:val="385623" w:themeColor="accent6" w:themeShade="80"/>
          <w:sz w:val="24"/>
          <w:szCs w:val="24"/>
          <w:lang w:val="en-US"/>
        </w:rPr>
        <w:t xml:space="preserve"> with detailed information on prior attainment, target grades, gifted and talented students, the Pupil Premium, English as an Additional Language and SEN requirements. We are rigorous in applying our Assessment for </w:t>
      </w:r>
      <w:proofErr w:type="gramStart"/>
      <w:r w:rsidRPr="00DC798D">
        <w:rPr>
          <w:rFonts w:ascii="Arial" w:eastAsia="Arial" w:hAnsi="Arial" w:cs="Arial"/>
          <w:color w:val="385623" w:themeColor="accent6" w:themeShade="80"/>
          <w:sz w:val="24"/>
          <w:szCs w:val="24"/>
          <w:lang w:val="en-US"/>
        </w:rPr>
        <w:t>Learning</w:t>
      </w:r>
      <w:proofErr w:type="gramEnd"/>
      <w:r w:rsidRPr="00DC798D">
        <w:rPr>
          <w:rFonts w:ascii="Arial" w:eastAsia="Arial" w:hAnsi="Arial" w:cs="Arial"/>
          <w:color w:val="385623" w:themeColor="accent6" w:themeShade="80"/>
          <w:sz w:val="24"/>
          <w:szCs w:val="24"/>
          <w:lang w:val="en-US"/>
        </w:rPr>
        <w:t xml:space="preserve"> policy to ensure that all students make progress, which is at least in line with expectation.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roofErr w:type="gramStart"/>
      <w:r w:rsidRPr="00DC798D">
        <w:rPr>
          <w:rFonts w:ascii="Arial" w:eastAsia="Arial" w:hAnsi="Arial" w:cs="Arial"/>
          <w:color w:val="385623" w:themeColor="accent6" w:themeShade="80"/>
          <w:sz w:val="24"/>
          <w:szCs w:val="24"/>
          <w:lang w:val="en-US"/>
        </w:rPr>
        <w:t>Students’ welfare and educational progress are supervised by Form Tutors who each have a mixed ability group of about 28 students</w:t>
      </w:r>
      <w:proofErr w:type="gramEnd"/>
      <w:r w:rsidRPr="00DC798D">
        <w:rPr>
          <w:rFonts w:ascii="Arial" w:eastAsia="Arial" w:hAnsi="Arial" w:cs="Arial"/>
          <w:color w:val="385623" w:themeColor="accent6" w:themeShade="80"/>
          <w:sz w:val="24"/>
          <w:szCs w:val="24"/>
          <w:lang w:val="en-US"/>
        </w:rPr>
        <w:t>.  Tutors and the Head of Year remain with the students as they progress through the school. We have a dedicated Support Centre to support the development of identified and selected students.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Extra-Curricular Activities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We offer an extensive range of extra-curricular activities, including sports teams, drama productions, concerts, foreign exchanges, overseas trips, Duke of Edinburgh Awards Scheme and public speaking.  Any teacher wishing to offer a new activity </w:t>
      </w:r>
      <w:proofErr w:type="gramStart"/>
      <w:r w:rsidRPr="00DC798D">
        <w:rPr>
          <w:rFonts w:ascii="Arial" w:eastAsia="Arial" w:hAnsi="Arial" w:cs="Arial"/>
          <w:color w:val="385623" w:themeColor="accent6" w:themeShade="80"/>
          <w:sz w:val="24"/>
          <w:szCs w:val="24"/>
          <w:lang w:val="en-US"/>
        </w:rPr>
        <w:t>will be well supported</w:t>
      </w:r>
      <w:proofErr w:type="gramEnd"/>
      <w:r w:rsidRPr="00DC798D">
        <w:rPr>
          <w:rFonts w:ascii="Arial" w:eastAsia="Arial" w:hAnsi="Arial" w:cs="Arial"/>
          <w:color w:val="385623" w:themeColor="accent6" w:themeShade="80"/>
          <w:sz w:val="24"/>
          <w:szCs w:val="24"/>
          <w:lang w:val="en-US"/>
        </w:rPr>
        <w: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The Staff</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School working environment is stimulating and very busy. We seek to appoint hard-working and self-motivated people, committed to high standards and inclusion, who show initiative and can work under pressure. Over 130 people </w:t>
      </w:r>
      <w:proofErr w:type="gramStart"/>
      <w:r w:rsidRPr="00DC798D">
        <w:rPr>
          <w:rFonts w:ascii="Arial" w:eastAsia="Arial" w:hAnsi="Arial" w:cs="Arial"/>
          <w:color w:val="385623" w:themeColor="accent6" w:themeShade="80"/>
          <w:sz w:val="24"/>
          <w:szCs w:val="24"/>
          <w:lang w:val="en-US"/>
        </w:rPr>
        <w:t>are employed</w:t>
      </w:r>
      <w:proofErr w:type="gramEnd"/>
      <w:r w:rsidRPr="00DC798D">
        <w:rPr>
          <w:rFonts w:ascii="Arial" w:eastAsia="Arial" w:hAnsi="Arial" w:cs="Arial"/>
          <w:color w:val="385623" w:themeColor="accent6" w:themeShade="80"/>
          <w:sz w:val="24"/>
          <w:szCs w:val="24"/>
          <w:lang w:val="en-US"/>
        </w:rPr>
        <w:t xml:space="preserve"> at The Warwick School. Successful applicants for posts at The Warwick School will join a friendly, cohesive and supportive team, dedicated to providing a quality education for the young people in our care.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The Warwick Partnership</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Our School Direct programme is where we recruit trainees directly so that you can gain a PGCE. We work with a number of other local schools as well as University of Brighton and University of Sussex.</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Safeguarding Statement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51F06" w:rsidRDefault="00DC798D" w:rsidP="00DC798D">
      <w:pPr>
        <w:jc w:val="center"/>
        <w:rPr>
          <w:rFonts w:ascii="Arial" w:eastAsia="Times New Roman" w:hAnsi="Arial" w:cs="Times New Roman"/>
          <w:color w:val="385623" w:themeColor="accent6" w:themeShade="80"/>
          <w:sz w:val="20"/>
          <w:szCs w:val="20"/>
          <w:lang w:eastAsia="en-GB"/>
        </w:rPr>
      </w:pPr>
      <w:r w:rsidRPr="00DC798D">
        <w:rPr>
          <w:rFonts w:ascii="Arial" w:eastAsia="Arial" w:hAnsi="Arial" w:cs="Arial"/>
          <w:noProof/>
          <w:color w:val="385623" w:themeColor="accent6" w:themeShade="80"/>
          <w:sz w:val="24"/>
          <w:szCs w:val="24"/>
          <w:lang w:eastAsia="en-GB"/>
        </w:rPr>
        <w:drawing>
          <wp:inline distT="0" distB="0" distL="0" distR="0" wp14:anchorId="591F607B" wp14:editId="23C53DF4">
            <wp:extent cx="883920" cy="411480"/>
            <wp:effectExtent l="0" t="0" r="0" b="7620"/>
            <wp:docPr id="3" name="Picture 3" descr="cid:image003.jpg@01D45EF5.A68E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cid:image003.jpg@01D45EF5.A68E9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3920" cy="411480"/>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D51F06">
      <w:pPr>
        <w:spacing w:after="0" w:line="240" w:lineRule="auto"/>
        <w:jc w:val="center"/>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D0236A" w:rsidRDefault="00D51F06" w:rsidP="00D0236A">
      <w:pPr>
        <w:pStyle w:val="Default"/>
        <w:rPr>
          <w:rFonts w:ascii="Arial" w:hAnsi="Arial" w:cs="Arial"/>
          <w:color w:val="385623"/>
          <w:sz w:val="22"/>
          <w:szCs w:val="22"/>
          <w:lang w:eastAsia="en-GB"/>
        </w:rPr>
      </w:pPr>
      <w:r w:rsidRPr="00D51F06">
        <w:rPr>
          <w:rFonts w:ascii="Arial" w:eastAsia="Times New Roman" w:hAnsi="Arial" w:cs="Times New Roman"/>
          <w:color w:val="385623" w:themeColor="accent6" w:themeShade="80"/>
          <w:sz w:val="22"/>
          <w:szCs w:val="22"/>
          <w:lang w:eastAsia="en-GB"/>
        </w:rPr>
        <w:t xml:space="preserve">The Warwick has a vibrant, thriving and extremely successful Science department in the privileged position of providing many opportunities for the children in our community. </w:t>
      </w:r>
      <w:r w:rsidR="00D0236A">
        <w:rPr>
          <w:rFonts w:ascii="Arial" w:hAnsi="Arial" w:cs="Arial"/>
          <w:color w:val="385623"/>
          <w:sz w:val="22"/>
          <w:szCs w:val="22"/>
          <w:lang w:eastAsia="en-GB"/>
        </w:rPr>
        <w:t xml:space="preserve">Our friendly and supportive Science Team consists of nine teachers with a range of experience, and four technicians, who are also involved in Gardening club, Science club, Forest Schools and “Bike it”. One of our technicians John Everett, now retired from teaching, oversees the Duke of Edinburgh award scheme and is responsible for Outdoor education.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Science department </w:t>
      </w:r>
      <w:proofErr w:type="gramStart"/>
      <w:r w:rsidRPr="00D51F06">
        <w:rPr>
          <w:rFonts w:ascii="Arial" w:eastAsia="Times New Roman" w:hAnsi="Arial" w:cs="Times New Roman"/>
          <w:color w:val="385623" w:themeColor="accent6" w:themeShade="80"/>
          <w:sz w:val="22"/>
          <w:szCs w:val="22"/>
          <w:lang w:eastAsia="en-GB"/>
        </w:rPr>
        <w:t>is situated</w:t>
      </w:r>
      <w:proofErr w:type="gramEnd"/>
      <w:r w:rsidRPr="00D51F06">
        <w:rPr>
          <w:rFonts w:ascii="Arial" w:eastAsia="Times New Roman" w:hAnsi="Arial" w:cs="Times New Roman"/>
          <w:color w:val="385623" w:themeColor="accent6" w:themeShade="80"/>
          <w:sz w:val="22"/>
          <w:szCs w:val="22"/>
          <w:lang w:eastAsia="en-GB"/>
        </w:rPr>
        <w:t xml:space="preserve"> along one corridor in the main building and consists of eight laboratories, two prep rooms, a paper store and a science hub/work area. All classrooms have interactive whiteboards with software networked to support schemes of work, interactive on-line textbooks and other ICT resources. The department also has thirty laptops available to book.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We have developed many links with both feeder and partnership schools as well as national and local external agencies to ensure that our students experience ‘real life’ applications in this broad subject. We are the only school to have received an award for WISE, </w:t>
      </w:r>
      <w:proofErr w:type="gramStart"/>
      <w:r w:rsidRPr="00D51F06">
        <w:rPr>
          <w:rFonts w:ascii="Arial" w:eastAsia="Times New Roman" w:hAnsi="Arial" w:cs="Times New Roman"/>
          <w:color w:val="385623" w:themeColor="accent6" w:themeShade="80"/>
          <w:sz w:val="22"/>
          <w:szCs w:val="22"/>
          <w:lang w:eastAsia="en-GB"/>
        </w:rPr>
        <w:t>we have also won a STEM club award, and work closely with our community link officer so that students have the opportunity to attend a range of WISE and STEM activities</w:t>
      </w:r>
      <w:proofErr w:type="gramEnd"/>
      <w:r w:rsidRPr="00D51F06">
        <w:rPr>
          <w:rFonts w:ascii="Arial" w:eastAsia="Times New Roman" w:hAnsi="Arial" w:cs="Times New Roman"/>
          <w:color w:val="385623" w:themeColor="accent6" w:themeShade="80"/>
          <w:sz w:val="22"/>
          <w:szCs w:val="22"/>
          <w:lang w:eastAsia="en-GB"/>
        </w:rPr>
        <w:t>. These include careers events with STEM ambassadors and other local employers, competitions with local schools and trips to science lectures at The Royal institution, as well as our annual Warwick Christmas lecture. Primary schools regularly visit our department to take part in Space Days and Chemistry Days; we also visit them to deliver science activities and lend equipment.</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Science department is in the fortunate position of having an Ecology Area consisting of 1.2 Hectares of woodland with a lake and brook, enabling us to develop learning outside the classroom, for example, working with Surrey Wildlife </w:t>
      </w:r>
      <w:proofErr w:type="gramStart"/>
      <w:r w:rsidRPr="00D51F06">
        <w:rPr>
          <w:rFonts w:ascii="Arial" w:eastAsia="Times New Roman" w:hAnsi="Arial" w:cs="Times New Roman"/>
          <w:color w:val="385623" w:themeColor="accent6" w:themeShade="80"/>
          <w:sz w:val="22"/>
          <w:szCs w:val="22"/>
          <w:lang w:eastAsia="en-GB"/>
        </w:rPr>
        <w:t>Trust and Sutton</w:t>
      </w:r>
      <w:proofErr w:type="gramEnd"/>
      <w:r w:rsidRPr="00D51F06">
        <w:rPr>
          <w:rFonts w:ascii="Arial" w:eastAsia="Times New Roman" w:hAnsi="Arial" w:cs="Times New Roman"/>
          <w:color w:val="385623" w:themeColor="accent6" w:themeShade="80"/>
          <w:sz w:val="22"/>
          <w:szCs w:val="22"/>
          <w:lang w:eastAsia="en-GB"/>
        </w:rPr>
        <w:t xml:space="preserve"> and East Surrey Water on the Longitude Explorer Prize and </w:t>
      </w:r>
      <w:proofErr w:type="spellStart"/>
      <w:r w:rsidRPr="00D51F06">
        <w:rPr>
          <w:rFonts w:ascii="Arial" w:eastAsia="Times New Roman" w:hAnsi="Arial" w:cs="Times New Roman"/>
          <w:color w:val="385623" w:themeColor="accent6" w:themeShade="80"/>
          <w:sz w:val="22"/>
          <w:szCs w:val="22"/>
          <w:lang w:eastAsia="en-GB"/>
        </w:rPr>
        <w:t>Riversearch</w:t>
      </w:r>
      <w:proofErr w:type="spellEnd"/>
      <w:r w:rsidRPr="00D51F06">
        <w:rPr>
          <w:rFonts w:ascii="Arial" w:eastAsia="Times New Roman" w:hAnsi="Arial" w:cs="Times New Roman"/>
          <w:color w:val="385623" w:themeColor="accent6" w:themeShade="80"/>
          <w:sz w:val="22"/>
          <w:szCs w:val="22"/>
          <w:lang w:eastAsia="en-GB"/>
        </w:rPr>
        <w:t xml:space="preserve"> for schools project. Other extra-curricular opportunities include our Science Spectacular evening with Prof Hal from the University of Brighton, Science club, Gardening club (in its infancy), Lego Robots, Summer school and various trips, such as to the </w:t>
      </w:r>
      <w:proofErr w:type="spellStart"/>
      <w:r w:rsidRPr="00D51F06">
        <w:rPr>
          <w:rFonts w:ascii="Arial" w:eastAsia="Times New Roman" w:hAnsi="Arial" w:cs="Times New Roman"/>
          <w:color w:val="385623" w:themeColor="accent6" w:themeShade="80"/>
          <w:sz w:val="22"/>
          <w:szCs w:val="22"/>
          <w:lang w:eastAsia="en-GB"/>
        </w:rPr>
        <w:t>The</w:t>
      </w:r>
      <w:proofErr w:type="spellEnd"/>
      <w:r w:rsidRPr="00D51F06">
        <w:rPr>
          <w:rFonts w:ascii="Arial" w:eastAsia="Times New Roman" w:hAnsi="Arial" w:cs="Times New Roman"/>
          <w:color w:val="385623" w:themeColor="accent6" w:themeShade="80"/>
          <w:sz w:val="22"/>
          <w:szCs w:val="22"/>
          <w:lang w:eastAsia="en-GB"/>
        </w:rPr>
        <w:t xml:space="preserve"> Big Bang Fair and the Royal Society summer exhibition.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range of opportunities the Science department provides has resulted in a significant number of students choosing Triple science as an option in Year 10 and continuing into A Level sciences at Reigate Sixth Form College. It is wonderful when we hear how some of these students progress to Russell group universities, including Cambridge. Additionally we have students who have achieved places on the STEM potential programme at Imperial College, London and </w:t>
      </w:r>
      <w:proofErr w:type="gramStart"/>
      <w:r w:rsidRPr="00D51F06">
        <w:rPr>
          <w:rFonts w:ascii="Arial" w:eastAsia="Times New Roman" w:hAnsi="Arial" w:cs="Times New Roman"/>
          <w:color w:val="385623" w:themeColor="accent6" w:themeShade="80"/>
          <w:sz w:val="22"/>
          <w:szCs w:val="22"/>
          <w:lang w:eastAsia="en-GB"/>
        </w:rPr>
        <w:t>two year</w:t>
      </w:r>
      <w:proofErr w:type="gramEnd"/>
      <w:r w:rsidRPr="00D51F06">
        <w:rPr>
          <w:rFonts w:ascii="Arial" w:eastAsia="Times New Roman" w:hAnsi="Arial" w:cs="Times New Roman"/>
          <w:color w:val="385623" w:themeColor="accent6" w:themeShade="80"/>
          <w:sz w:val="22"/>
          <w:szCs w:val="22"/>
          <w:lang w:eastAsia="en-GB"/>
        </w:rPr>
        <w:t xml:space="preserve"> nine students have made successful applications to the STEM summer school at the same institution.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 </w:t>
      </w:r>
    </w:p>
    <w:p w:rsidR="00015409" w:rsidRDefault="00D51F06" w:rsidP="00D0236A">
      <w:pPr>
        <w:pStyle w:val="Default"/>
        <w:rPr>
          <w:rFonts w:ascii="Arial" w:eastAsia="Times New Roman" w:hAnsi="Arial" w:cs="Times New Roman"/>
          <w:color w:val="385623" w:themeColor="accent6" w:themeShade="80"/>
          <w:sz w:val="20"/>
          <w:szCs w:val="20"/>
          <w:lang w:eastAsia="en-GB"/>
        </w:rPr>
      </w:pPr>
      <w:r w:rsidRPr="00D51F06">
        <w:rPr>
          <w:rFonts w:ascii="Arial" w:eastAsia="Times New Roman" w:hAnsi="Arial" w:cs="Times New Roman"/>
          <w:color w:val="385623" w:themeColor="accent6" w:themeShade="80"/>
          <w:sz w:val="22"/>
          <w:szCs w:val="22"/>
          <w:lang w:eastAsia="en-GB"/>
        </w:rPr>
        <w:t xml:space="preserve">The department is seeking to appoint an enthusiastic team player who </w:t>
      </w:r>
      <w:proofErr w:type="gramStart"/>
      <w:r w:rsidRPr="00D51F06">
        <w:rPr>
          <w:rFonts w:ascii="Arial" w:eastAsia="Times New Roman" w:hAnsi="Arial" w:cs="Times New Roman"/>
          <w:color w:val="385623" w:themeColor="accent6" w:themeShade="80"/>
          <w:sz w:val="22"/>
          <w:szCs w:val="22"/>
          <w:lang w:eastAsia="en-GB"/>
        </w:rPr>
        <w:t>is driven</w:t>
      </w:r>
      <w:proofErr w:type="gramEnd"/>
      <w:r w:rsidRPr="00D51F06">
        <w:rPr>
          <w:rFonts w:ascii="Arial" w:eastAsia="Times New Roman" w:hAnsi="Arial" w:cs="Times New Roman"/>
          <w:color w:val="385623" w:themeColor="accent6" w:themeShade="80"/>
          <w:sz w:val="22"/>
          <w:szCs w:val="22"/>
          <w:lang w:eastAsia="en-GB"/>
        </w:rPr>
        <w:t xml:space="preserve"> to inspire students in all three scientific disciplines by fostering a creative and investigative approach to learning. They will make a positive contribution to the future vision of the science department by bringing new ideas and regularly sharing good practice. The science department is committed to CPD and regular opportunities will be available to the successful candidate. </w:t>
      </w: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C798D" w:rsidP="00DC798D">
      <w:pPr>
        <w:spacing w:after="0" w:line="240" w:lineRule="auto"/>
        <w:jc w:val="center"/>
        <w:rPr>
          <w:rFonts w:ascii="Arial" w:eastAsia="Times New Roman" w:hAnsi="Arial" w:cs="Times New Roman"/>
          <w:color w:val="385623" w:themeColor="accent6" w:themeShade="80"/>
          <w:sz w:val="20"/>
          <w:szCs w:val="20"/>
          <w:lang w:eastAsia="en-GB"/>
        </w:rPr>
      </w:pPr>
      <w:r w:rsidRPr="00015409">
        <w:rPr>
          <w:rFonts w:ascii="Arial" w:eastAsia="Times New Roman" w:hAnsi="Arial" w:cs="Times New Roman"/>
          <w:noProof/>
          <w:color w:val="385623" w:themeColor="accent6" w:themeShade="80"/>
          <w:sz w:val="20"/>
          <w:szCs w:val="20"/>
          <w:lang w:eastAsia="en-GB"/>
        </w:rPr>
        <w:drawing>
          <wp:inline distT="0" distB="0" distL="0" distR="0" wp14:anchorId="073098D1" wp14:editId="6E635035">
            <wp:extent cx="4418327" cy="2189480"/>
            <wp:effectExtent l="0" t="0" r="1905" b="1270"/>
            <wp:docPr id="4" name="Picture 4" descr="H:\Pics for EHR\Van Cools 200 HiRes Pics\New folder\Science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 for EHR\Van Cools 200 HiRes Pics\New folder\Science La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5616" cy="2277335"/>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124189" w:rsidRPr="009F0ACB" w:rsidRDefault="00124189" w:rsidP="00D0236A">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Class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 Headteacher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 assistants within the classroom.</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B72195">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school and to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These accountabilities </w:t>
            </w:r>
            <w:proofErr w:type="gramStart"/>
            <w:r w:rsidRPr="009F0ACB">
              <w:rPr>
                <w:rFonts w:ascii="Arial" w:eastAsia="Times New Roman" w:hAnsi="Arial" w:cs="Arial"/>
                <w:color w:val="385623" w:themeColor="accent6" w:themeShade="80"/>
              </w:rPr>
              <w:t>are based</w:t>
            </w:r>
            <w:proofErr w:type="gramEnd"/>
            <w:r w:rsidRPr="009F0ACB">
              <w:rPr>
                <w:rFonts w:ascii="Arial" w:eastAsia="Times New Roman" w:hAnsi="Arial" w:cs="Arial"/>
                <w:color w:val="385623" w:themeColor="accent6" w:themeShade="80"/>
              </w:rPr>
              <w:t xml:space="preserve"> on the professional responsibilities of teachers outlined in the School Teachers’ Pay and Conditions Document (STPCD). They </w:t>
            </w:r>
            <w:proofErr w:type="gramStart"/>
            <w:r w:rsidRPr="009F0ACB">
              <w:rPr>
                <w:rFonts w:ascii="Arial" w:eastAsia="Times New Roman" w:hAnsi="Arial" w:cs="Arial"/>
                <w:color w:val="385623" w:themeColor="accent6" w:themeShade="80"/>
              </w:rPr>
              <w:t>are supplemented</w:t>
            </w:r>
            <w:proofErr w:type="gramEnd"/>
            <w:r w:rsidRPr="009F0ACB">
              <w:rPr>
                <w:rFonts w:ascii="Arial" w:eastAsia="Times New Roman" w:hAnsi="Arial" w:cs="Arial"/>
                <w:color w:val="385623" w:themeColor="accent6" w:themeShade="80"/>
              </w:rPr>
              <w:t xml:space="preserve"> as relevant by reference to the </w:t>
            </w:r>
            <w:proofErr w:type="spellStart"/>
            <w:r w:rsidRPr="009F0ACB">
              <w:rPr>
                <w:rFonts w:ascii="Arial" w:eastAsia="Times New Roman" w:hAnsi="Arial" w:cs="Arial"/>
                <w:color w:val="385623" w:themeColor="accent6" w:themeShade="80"/>
              </w:rPr>
              <w:t>DfE</w:t>
            </w:r>
            <w:proofErr w:type="spellEnd"/>
            <w:r w:rsidRPr="009F0ACB">
              <w:rPr>
                <w:rFonts w:ascii="Arial" w:eastAsia="Times New Roman" w:hAnsi="Arial" w:cs="Arial"/>
                <w:color w:val="385623" w:themeColor="accent6" w:themeShade="80"/>
              </w:rPr>
              <w:t xml:space="preserv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plan and teach lessons and sequences of lessons to the classes you </w:t>
            </w:r>
            <w:proofErr w:type="gramStart"/>
            <w:r w:rsidRPr="009F0ACB">
              <w:rPr>
                <w:rFonts w:ascii="Arial" w:eastAsia="Times New Roman" w:hAnsi="Arial" w:cs="Arial"/>
                <w:color w:val="385623" w:themeColor="accent6" w:themeShade="80"/>
              </w:rPr>
              <w:t>are assigned</w:t>
            </w:r>
            <w:proofErr w:type="gramEnd"/>
            <w:r w:rsidRPr="009F0ACB">
              <w:rPr>
                <w:rFonts w:ascii="Arial" w:eastAsia="Times New Roman" w:hAnsi="Arial" w:cs="Arial"/>
                <w:color w:val="385623" w:themeColor="accent6" w:themeShade="80"/>
              </w:rPr>
              <w:t xml:space="preserve">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BB2C69">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demonstrate</w:t>
            </w:r>
            <w:proofErr w:type="gramEnd"/>
            <w:r w:rsidRPr="009F0ACB">
              <w:rPr>
                <w:rFonts w:ascii="Arial" w:eastAsia="Calibri" w:hAnsi="Arial" w:cs="Arial"/>
                <w:color w:val="385623" w:themeColor="accent6" w:themeShade="80"/>
              </w:rPr>
              <w:t xml:space="preserv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encourage</w:t>
            </w:r>
            <w:proofErr w:type="gramEnd"/>
            <w:r w:rsidRPr="009F0ACB">
              <w:rPr>
                <w:rFonts w:ascii="Arial" w:eastAsia="Calibri" w:hAnsi="Arial" w:cs="Arial"/>
                <w:color w:val="385623" w:themeColor="accent6" w:themeShade="80"/>
              </w:rPr>
              <w:t xml:space="preserv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if</w:t>
            </w:r>
            <w:proofErr w:type="gramEnd"/>
            <w:r w:rsidRPr="009F0ACB">
              <w:rPr>
                <w:rFonts w:ascii="Arial" w:eastAsia="Calibri" w:hAnsi="Arial" w:cs="Arial"/>
                <w:color w:val="385623" w:themeColor="accent6" w:themeShade="80"/>
              </w:rPr>
              <w:t xml:space="preserve"> teaching early mathematics, demonstrate a clear understanding of appropriate teaching strategies.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Plan and teach </w:t>
            </w:r>
            <w:proofErr w:type="spellStart"/>
            <w:r w:rsidRPr="009F0ACB">
              <w:rPr>
                <w:rFonts w:ascii="Arial" w:eastAsia="Times New Roman" w:hAnsi="Arial" w:cs="Arial"/>
                <w:b/>
                <w:color w:val="385623" w:themeColor="accent6" w:themeShade="80"/>
              </w:rPr>
              <w:t>well structured</w:t>
            </w:r>
            <w:proofErr w:type="spellEnd"/>
            <w:r w:rsidRPr="009F0ACB">
              <w:rPr>
                <w:rFonts w:ascii="Arial" w:eastAsia="Times New Roman" w:hAnsi="Arial" w:cs="Arial"/>
                <w:b/>
                <w:color w:val="385623" w:themeColor="accent6" w:themeShade="80"/>
              </w:rPr>
              <w:t xml:space="preserve">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contribute</w:t>
            </w:r>
            <w:proofErr w:type="gramEnd"/>
            <w:r w:rsidRPr="009F0ACB">
              <w:rPr>
                <w:rFonts w:ascii="Arial" w:eastAsia="Calibri" w:hAnsi="Arial" w:cs="Arial"/>
                <w:color w:val="385623" w:themeColor="accent6" w:themeShade="80"/>
              </w:rPr>
              <w:t xml:space="preserv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have</w:t>
            </w:r>
            <w:proofErr w:type="gramEnd"/>
            <w:r w:rsidRPr="009F0ACB">
              <w:rPr>
                <w:rFonts w:ascii="Arial" w:eastAsia="Calibri" w:hAnsi="Arial" w:cs="Arial"/>
                <w:color w:val="385623" w:themeColor="accent6" w:themeShade="8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give</w:t>
            </w:r>
            <w:proofErr w:type="gramEnd"/>
            <w:r w:rsidRPr="009F0ACB">
              <w:rPr>
                <w:rFonts w:ascii="Arial" w:eastAsia="Calibri" w:hAnsi="Arial" w:cs="Arial"/>
                <w:color w:val="385623" w:themeColor="accent6" w:themeShade="80"/>
              </w:rPr>
              <w:t xml:space="preser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maintain</w:t>
            </w:r>
            <w:proofErr w:type="gramEnd"/>
            <w:r w:rsidRPr="009F0ACB">
              <w:rPr>
                <w:rFonts w:ascii="Arial" w:eastAsia="Calibri" w:hAnsi="Arial" w:cs="Arial"/>
                <w:color w:val="385623" w:themeColor="accent6" w:themeShade="80"/>
              </w:rPr>
              <w:t xml:space="preserve"> good relationships with pupils, exercise appropriate authority, and act decisively when 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deploy resources delegated to you.</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take</w:t>
            </w:r>
            <w:proofErr w:type="gramEnd"/>
            <w:r w:rsidRPr="009F0ACB">
              <w:rPr>
                <w:rFonts w:ascii="Arial" w:eastAsia="Calibri" w:hAnsi="Arial" w:cs="Arial"/>
                <w:color w:val="385623" w:themeColor="accent6" w:themeShade="80"/>
              </w:rPr>
              <w:t xml:space="preserv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communicate</w:t>
            </w:r>
            <w:proofErr w:type="gramEnd"/>
            <w:r w:rsidRPr="009F0ACB">
              <w:rPr>
                <w:rFonts w:ascii="Arial" w:eastAsia="Calibri" w:hAnsi="Arial" w:cs="Arial"/>
                <w:color w:val="385623" w:themeColor="accent6" w:themeShade="80"/>
              </w:rPr>
              <w:t xml:space="preserv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develop</w:t>
            </w:r>
            <w:proofErr w:type="gramEnd"/>
            <w:r w:rsidRPr="009F0ACB">
              <w:rPr>
                <w:rFonts w:ascii="Arial" w:eastAsia="Calibri" w:hAnsi="Arial" w:cs="Arial"/>
                <w:color w:val="385623" w:themeColor="accent6" w:themeShade="80"/>
              </w:rPr>
              <w:t xml:space="preserve">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10764">
            <w:pPr>
              <w:pStyle w:val="ListParagraph"/>
              <w:numPr>
                <w:ilvl w:val="0"/>
                <w:numId w:val="18"/>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Sound understanding of science curriculum</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proofErr w:type="spellStart"/>
            <w:r w:rsidRPr="009F0ACB">
              <w:rPr>
                <w:rFonts w:ascii="Arial" w:eastAsia="Times New Roman" w:hAnsi="Arial" w:cs="Arial"/>
                <w:color w:val="385623" w:themeColor="accent6" w:themeShade="80"/>
                <w:lang w:eastAsia="en-GB"/>
              </w:rPr>
              <w:t>Well developed</w:t>
            </w:r>
            <w:proofErr w:type="spellEnd"/>
            <w:r w:rsidRPr="009F0ACB">
              <w:rPr>
                <w:rFonts w:ascii="Arial" w:eastAsia="Times New Roman" w:hAnsi="Arial" w:cs="Arial"/>
                <w:color w:val="385623" w:themeColor="accent6" w:themeShade="80"/>
                <w:lang w:eastAsia="en-GB"/>
              </w:rPr>
              <w:t xml:space="preserve">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11"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BB2C69">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2"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1A502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Please note that this vacancy will close should a suitable candidate be appointed.</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60C9F"/>
    <w:rsid w:val="00076EC2"/>
    <w:rsid w:val="00085C2E"/>
    <w:rsid w:val="00110764"/>
    <w:rsid w:val="00124189"/>
    <w:rsid w:val="00173241"/>
    <w:rsid w:val="00174309"/>
    <w:rsid w:val="001A5020"/>
    <w:rsid w:val="001B1DD9"/>
    <w:rsid w:val="001B2C61"/>
    <w:rsid w:val="00217C33"/>
    <w:rsid w:val="00287620"/>
    <w:rsid w:val="002D30D6"/>
    <w:rsid w:val="002E7C5B"/>
    <w:rsid w:val="0037465B"/>
    <w:rsid w:val="003A3BA7"/>
    <w:rsid w:val="00465ECC"/>
    <w:rsid w:val="004A6255"/>
    <w:rsid w:val="004F4ABD"/>
    <w:rsid w:val="00554A31"/>
    <w:rsid w:val="00606B58"/>
    <w:rsid w:val="006345CA"/>
    <w:rsid w:val="006525AD"/>
    <w:rsid w:val="00753286"/>
    <w:rsid w:val="00762110"/>
    <w:rsid w:val="00773030"/>
    <w:rsid w:val="007E1784"/>
    <w:rsid w:val="007F65E6"/>
    <w:rsid w:val="00841A50"/>
    <w:rsid w:val="00847971"/>
    <w:rsid w:val="008C4AB2"/>
    <w:rsid w:val="008D35CB"/>
    <w:rsid w:val="009F0ACB"/>
    <w:rsid w:val="00A8143B"/>
    <w:rsid w:val="00AD280C"/>
    <w:rsid w:val="00AD4499"/>
    <w:rsid w:val="00B72195"/>
    <w:rsid w:val="00BA7F18"/>
    <w:rsid w:val="00BB2C69"/>
    <w:rsid w:val="00CA6885"/>
    <w:rsid w:val="00CE653D"/>
    <w:rsid w:val="00D0236A"/>
    <w:rsid w:val="00D51F06"/>
    <w:rsid w:val="00DC798D"/>
    <w:rsid w:val="00DE2045"/>
    <w:rsid w:val="00DE4A3A"/>
    <w:rsid w:val="00E32DDA"/>
    <w:rsid w:val="00E431D3"/>
    <w:rsid w:val="00E60CE7"/>
    <w:rsid w:val="00F90B0E"/>
    <w:rsid w:val="00F9354C"/>
    <w:rsid w:val="00FA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hyperlink" Target="mailto:ehr@warwick.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hyperlink" Target="mailto:ehr@warwick.surrey.sch.uk"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3.jpg@01D45EF5.A68E9E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26</cp:revision>
  <cp:lastPrinted>2018-10-31T08:26:00Z</cp:lastPrinted>
  <dcterms:created xsi:type="dcterms:W3CDTF">2017-04-27T14:32:00Z</dcterms:created>
  <dcterms:modified xsi:type="dcterms:W3CDTF">2018-10-31T13:30:00Z</dcterms:modified>
</cp:coreProperties>
</file>