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4D" w:rsidRPr="006B5A26" w:rsidRDefault="00B5434D" w:rsidP="00B5434D">
      <w:pPr>
        <w:jc w:val="center"/>
        <w:rPr>
          <w:rFonts w:cs="Arial"/>
          <w:b/>
        </w:rPr>
      </w:pPr>
      <w:bookmarkStart w:id="0" w:name="_GoBack"/>
      <w:bookmarkEnd w:id="0"/>
      <w:r w:rsidRPr="006B5A26">
        <w:rPr>
          <w:rFonts w:cs="Arial"/>
          <w:b/>
        </w:rPr>
        <w:t>CHESTERFIELD COLLEGE</w:t>
      </w:r>
    </w:p>
    <w:p w:rsidR="00B5434D" w:rsidRPr="006B5A26" w:rsidRDefault="00B5434D" w:rsidP="00B5434D">
      <w:pPr>
        <w:jc w:val="center"/>
        <w:rPr>
          <w:rFonts w:cs="Arial"/>
          <w:b/>
        </w:rPr>
      </w:pPr>
    </w:p>
    <w:p w:rsidR="00B5434D" w:rsidRPr="006B5A26" w:rsidRDefault="00B5434D" w:rsidP="00B5434D">
      <w:pPr>
        <w:pStyle w:val="Title"/>
        <w:rPr>
          <w:rFonts w:ascii="Arial" w:hAnsi="Arial" w:cs="Arial"/>
          <w:bCs w:val="0"/>
          <w:sz w:val="22"/>
          <w:szCs w:val="22"/>
        </w:rPr>
      </w:pPr>
      <w:r w:rsidRPr="006B5A26">
        <w:rPr>
          <w:rFonts w:ascii="Arial" w:hAnsi="Arial" w:cs="Arial"/>
          <w:bCs w:val="0"/>
          <w:sz w:val="22"/>
          <w:szCs w:val="22"/>
        </w:rPr>
        <w:t>JOB DESCRIPTION</w:t>
      </w:r>
    </w:p>
    <w:p w:rsidR="00B5434D" w:rsidRPr="006B5A26" w:rsidRDefault="00B5434D" w:rsidP="00B5434D">
      <w:pPr>
        <w:jc w:val="center"/>
        <w:rPr>
          <w:rFonts w:cs="Arial"/>
          <w:b/>
          <w:bCs/>
        </w:rPr>
      </w:pPr>
    </w:p>
    <w:p w:rsidR="00B5434D" w:rsidRPr="006B5A26" w:rsidRDefault="00B5434D" w:rsidP="00B5434D">
      <w:pPr>
        <w:rPr>
          <w:rFonts w:cs="Arial"/>
        </w:rPr>
      </w:pPr>
      <w:r w:rsidRPr="006B5A26">
        <w:rPr>
          <w:rFonts w:cs="Arial"/>
          <w:b/>
        </w:rPr>
        <w:t>POST TITLE:</w:t>
      </w:r>
      <w:r w:rsidRPr="006B5A26">
        <w:rPr>
          <w:rFonts w:cs="Arial"/>
          <w:b/>
        </w:rPr>
        <w:tab/>
      </w:r>
      <w:r w:rsidRPr="006B5A26">
        <w:rPr>
          <w:rFonts w:cs="Arial"/>
        </w:rPr>
        <w:tab/>
      </w:r>
      <w:r w:rsidRPr="006B5A26">
        <w:rPr>
          <w:rFonts w:cs="Arial"/>
        </w:rPr>
        <w:tab/>
      </w:r>
      <w:r w:rsidRPr="006B5A26">
        <w:rPr>
          <w:rFonts w:cs="Arial"/>
        </w:rPr>
        <w:tab/>
      </w:r>
      <w:r w:rsidR="00074A2A">
        <w:rPr>
          <w:rFonts w:cs="Arial"/>
        </w:rPr>
        <w:t>Business Development Manager</w:t>
      </w:r>
      <w:r w:rsidR="00D60059">
        <w:rPr>
          <w:rFonts w:cs="Arial"/>
        </w:rPr>
        <w:t xml:space="preserve"> </w:t>
      </w:r>
    </w:p>
    <w:p w:rsidR="00B5434D" w:rsidRPr="006B5A26" w:rsidRDefault="00B5434D" w:rsidP="00B5434D">
      <w:pPr>
        <w:rPr>
          <w:rFonts w:cs="Arial"/>
        </w:rPr>
      </w:pPr>
    </w:p>
    <w:p w:rsidR="00D71590" w:rsidRDefault="00B5434D" w:rsidP="00B5434D">
      <w:pPr>
        <w:tabs>
          <w:tab w:val="left" w:pos="0"/>
        </w:tabs>
        <w:suppressAutoHyphens/>
        <w:ind w:left="2880" w:hanging="2880"/>
        <w:jc w:val="both"/>
        <w:rPr>
          <w:rFonts w:cs="Arial"/>
        </w:rPr>
      </w:pPr>
      <w:r w:rsidRPr="006B5A26">
        <w:rPr>
          <w:rFonts w:cs="Arial"/>
          <w:b/>
        </w:rPr>
        <w:t>GRADE:</w:t>
      </w:r>
      <w:r w:rsidRPr="006B5A26">
        <w:rPr>
          <w:rFonts w:cs="Arial"/>
        </w:rPr>
        <w:tab/>
      </w:r>
      <w:r w:rsidRPr="006B5A26">
        <w:rPr>
          <w:rFonts w:cs="Arial"/>
        </w:rPr>
        <w:tab/>
      </w:r>
      <w:r w:rsidR="00A779DD">
        <w:rPr>
          <w:rFonts w:cs="Arial"/>
        </w:rPr>
        <w:t xml:space="preserve">Salary £35,000 to </w:t>
      </w:r>
      <w:r w:rsidR="00626109">
        <w:rPr>
          <w:rFonts w:cs="Arial"/>
        </w:rPr>
        <w:t>£4</w:t>
      </w:r>
      <w:r w:rsidR="00D71590">
        <w:rPr>
          <w:rFonts w:cs="Arial"/>
        </w:rPr>
        <w:t>0,000</w:t>
      </w:r>
      <w:r w:rsidR="00626109">
        <w:rPr>
          <w:rFonts w:cs="Arial"/>
        </w:rPr>
        <w:t xml:space="preserve"> (Plus </w:t>
      </w:r>
      <w:r w:rsidR="00A779DD">
        <w:rPr>
          <w:rFonts w:cs="Arial"/>
        </w:rPr>
        <w:t>Bonus</w:t>
      </w:r>
      <w:r w:rsidR="00626109">
        <w:rPr>
          <w:rFonts w:cs="Arial"/>
        </w:rPr>
        <w:t xml:space="preserve">) </w:t>
      </w:r>
      <w:r w:rsidRPr="006B5A26">
        <w:rPr>
          <w:rFonts w:cs="Arial"/>
        </w:rPr>
        <w:tab/>
      </w:r>
    </w:p>
    <w:p w:rsidR="00A779DD" w:rsidRDefault="00A779DD" w:rsidP="00B5434D">
      <w:pPr>
        <w:tabs>
          <w:tab w:val="left" w:pos="0"/>
        </w:tabs>
        <w:suppressAutoHyphens/>
        <w:ind w:left="2880" w:hanging="2880"/>
        <w:jc w:val="both"/>
        <w:rPr>
          <w:rFonts w:cs="Arial"/>
        </w:rPr>
      </w:pPr>
    </w:p>
    <w:p w:rsidR="00B5434D" w:rsidRPr="006B5A26" w:rsidRDefault="00B5434D" w:rsidP="00074A2A">
      <w:pPr>
        <w:tabs>
          <w:tab w:val="left" w:pos="0"/>
        </w:tabs>
        <w:suppressAutoHyphens/>
        <w:ind w:left="2880" w:hanging="2880"/>
        <w:jc w:val="both"/>
        <w:rPr>
          <w:rFonts w:cs="Arial"/>
        </w:rPr>
      </w:pPr>
      <w:r w:rsidRPr="006B5A26">
        <w:rPr>
          <w:rFonts w:cs="Arial"/>
          <w:b/>
        </w:rPr>
        <w:t>RESPONSIBLE TO:</w:t>
      </w:r>
      <w:r w:rsidRPr="006B5A26">
        <w:rPr>
          <w:rFonts w:cs="Arial"/>
          <w:b/>
        </w:rPr>
        <w:tab/>
      </w:r>
      <w:r w:rsidRPr="006B5A26">
        <w:rPr>
          <w:rFonts w:cs="Arial"/>
        </w:rPr>
        <w:tab/>
      </w:r>
      <w:r w:rsidR="00074A2A">
        <w:rPr>
          <w:rFonts w:cs="Arial"/>
        </w:rPr>
        <w:t>Commercial Director</w:t>
      </w:r>
    </w:p>
    <w:p w:rsidR="007B60FE" w:rsidRPr="006B5A26" w:rsidRDefault="007B60FE" w:rsidP="00B5434D">
      <w:pPr>
        <w:rPr>
          <w:rFonts w:cs="Arial"/>
        </w:rPr>
      </w:pPr>
    </w:p>
    <w:p w:rsidR="00626109" w:rsidRPr="006B5A26" w:rsidRDefault="00B114B1" w:rsidP="00D60059">
      <w:pPr>
        <w:ind w:left="3600" w:hanging="3600"/>
        <w:rPr>
          <w:rFonts w:cs="Arial"/>
        </w:rPr>
      </w:pPr>
      <w:r w:rsidRPr="006B5A26">
        <w:rPr>
          <w:rFonts w:cs="Arial"/>
          <w:b/>
        </w:rPr>
        <w:t>RESPONSIBLE FOR:</w:t>
      </w:r>
      <w:r w:rsidR="0008510D" w:rsidRPr="006B5A26">
        <w:rPr>
          <w:rFonts w:cs="Arial"/>
        </w:rPr>
        <w:tab/>
      </w:r>
      <w:r w:rsidR="002C776B">
        <w:rPr>
          <w:rFonts w:cs="Arial"/>
        </w:rPr>
        <w:t>Achieving growth and development of work based learning</w:t>
      </w:r>
      <w:r w:rsidR="00074A2A">
        <w:rPr>
          <w:rFonts w:cs="Arial"/>
        </w:rPr>
        <w:t xml:space="preserve">. </w:t>
      </w:r>
    </w:p>
    <w:p w:rsidR="00B5434D" w:rsidRPr="006B5A26" w:rsidRDefault="00B5434D" w:rsidP="00B5434D">
      <w:pPr>
        <w:rPr>
          <w:rFonts w:cs="Arial"/>
        </w:rPr>
      </w:pPr>
    </w:p>
    <w:p w:rsidR="00B5434D" w:rsidRDefault="00B5434D" w:rsidP="00B5434D">
      <w:pPr>
        <w:rPr>
          <w:rFonts w:cs="Arial"/>
        </w:rPr>
      </w:pPr>
      <w:r w:rsidRPr="006B5A26">
        <w:rPr>
          <w:rFonts w:cs="Arial"/>
          <w:b/>
        </w:rPr>
        <w:t>DIRECTORATE:</w:t>
      </w:r>
      <w:r w:rsidRPr="006B5A26">
        <w:rPr>
          <w:rFonts w:cs="Arial"/>
        </w:rPr>
        <w:tab/>
      </w:r>
      <w:r w:rsidRPr="006B5A26">
        <w:rPr>
          <w:rFonts w:cs="Arial"/>
        </w:rPr>
        <w:tab/>
      </w:r>
      <w:r w:rsidRPr="006B5A26">
        <w:rPr>
          <w:rFonts w:cs="Arial"/>
        </w:rPr>
        <w:tab/>
      </w:r>
      <w:r w:rsidR="00074A2A">
        <w:rPr>
          <w:rFonts w:cs="Arial"/>
        </w:rPr>
        <w:t>Learning Unlimited – Business Development</w:t>
      </w:r>
    </w:p>
    <w:p w:rsidR="00074A2A" w:rsidRDefault="00074A2A" w:rsidP="00B5434D">
      <w:pPr>
        <w:rPr>
          <w:rFonts w:cs="Arial"/>
        </w:rPr>
      </w:pPr>
    </w:p>
    <w:p w:rsidR="00074A2A" w:rsidRPr="00074A2A" w:rsidRDefault="00074A2A" w:rsidP="00B5434D">
      <w:pPr>
        <w:rPr>
          <w:rFonts w:cs="Arial"/>
        </w:rPr>
      </w:pPr>
      <w:r w:rsidRPr="00074A2A">
        <w:rPr>
          <w:rFonts w:cs="Arial"/>
          <w:b/>
        </w:rPr>
        <w:t>DIRECT REPORTS</w:t>
      </w:r>
      <w:r>
        <w:rPr>
          <w:rFonts w:cs="Arial"/>
          <w:b/>
        </w:rPr>
        <w:t>:</w:t>
      </w:r>
      <w:r>
        <w:rPr>
          <w:rFonts w:cs="Arial"/>
          <w:b/>
        </w:rPr>
        <w:tab/>
      </w:r>
      <w:r>
        <w:rPr>
          <w:rFonts w:cs="Arial"/>
          <w:b/>
        </w:rPr>
        <w:tab/>
      </w:r>
      <w:r>
        <w:rPr>
          <w:rFonts w:cs="Arial"/>
          <w:b/>
        </w:rPr>
        <w:tab/>
      </w:r>
      <w:r>
        <w:rPr>
          <w:rFonts w:cs="Arial"/>
        </w:rPr>
        <w:t>Business Development Consultants</w:t>
      </w:r>
    </w:p>
    <w:p w:rsidR="00B5434D" w:rsidRPr="006B5A26" w:rsidRDefault="00B5434D" w:rsidP="00B5434D">
      <w:pPr>
        <w:rPr>
          <w:rFonts w:cs="Arial"/>
        </w:rPr>
      </w:pPr>
    </w:p>
    <w:p w:rsidR="009E02F4" w:rsidRDefault="00B5434D" w:rsidP="00B5434D">
      <w:r w:rsidRPr="006B5A26">
        <w:rPr>
          <w:rFonts w:cs="Arial"/>
          <w:b/>
        </w:rPr>
        <w:t>WORK ARRANGEMENTS:</w:t>
      </w:r>
      <w:r w:rsidRPr="006B5A26">
        <w:rPr>
          <w:rFonts w:cs="Arial"/>
        </w:rPr>
        <w:tab/>
      </w:r>
      <w:r w:rsidRPr="006B5A26">
        <w:rPr>
          <w:rFonts w:cs="Arial"/>
        </w:rPr>
        <w:tab/>
        <w:t>37 hours per week/52 weeks per year</w:t>
      </w:r>
      <w:r w:rsidR="009E02F4" w:rsidRPr="009E02F4">
        <w:t xml:space="preserve"> </w:t>
      </w:r>
    </w:p>
    <w:p w:rsidR="00B5434D" w:rsidRDefault="009E02F4" w:rsidP="009E02F4">
      <w:pPr>
        <w:ind w:left="3600"/>
        <w:rPr>
          <w:rFonts w:cs="Arial"/>
        </w:rPr>
      </w:pPr>
      <w:r w:rsidRPr="009E02F4">
        <w:rPr>
          <w:rFonts w:cs="Arial"/>
        </w:rPr>
        <w:t xml:space="preserve">It is expected that from time to time these hours will be exceeded as reasonably necessary for the proper performance of </w:t>
      </w:r>
      <w:r w:rsidR="00626109">
        <w:rPr>
          <w:rFonts w:cs="Arial"/>
        </w:rPr>
        <w:t xml:space="preserve">the duties and responsibilities </w:t>
      </w:r>
      <w:r w:rsidRPr="009E02F4">
        <w:rPr>
          <w:rFonts w:cs="Arial"/>
        </w:rPr>
        <w:t>of the post.</w:t>
      </w:r>
    </w:p>
    <w:p w:rsidR="00B5434D" w:rsidRPr="006B5A26" w:rsidRDefault="00B5434D" w:rsidP="002E1031">
      <w:pPr>
        <w:rPr>
          <w:rFonts w:cs="Arial"/>
        </w:rPr>
      </w:pPr>
    </w:p>
    <w:p w:rsidR="00B5434D" w:rsidRPr="006B5A26" w:rsidRDefault="00B5434D" w:rsidP="00B5434D">
      <w:pPr>
        <w:ind w:left="2880"/>
        <w:rPr>
          <w:rFonts w:cs="Arial"/>
        </w:rPr>
      </w:pPr>
    </w:p>
    <w:p w:rsidR="00B5434D" w:rsidRPr="006B5A26" w:rsidRDefault="00B5434D" w:rsidP="00B5434D">
      <w:pPr>
        <w:spacing w:line="280" w:lineRule="exact"/>
        <w:rPr>
          <w:rFonts w:cs="Arial"/>
          <w:b/>
          <w:u w:val="single"/>
        </w:rPr>
      </w:pPr>
      <w:r w:rsidRPr="006B5A26">
        <w:rPr>
          <w:rFonts w:cs="Arial"/>
          <w:b/>
          <w:u w:val="single"/>
        </w:rPr>
        <w:t>PURPOSE OF THE POST</w:t>
      </w:r>
    </w:p>
    <w:p w:rsidR="00B5434D" w:rsidRPr="006B5A26" w:rsidRDefault="00B5434D" w:rsidP="00B5434D">
      <w:pPr>
        <w:spacing w:line="280" w:lineRule="exact"/>
        <w:rPr>
          <w:rFonts w:cs="Arial"/>
        </w:rPr>
      </w:pPr>
    </w:p>
    <w:tbl>
      <w:tblPr>
        <w:tblW w:w="9322" w:type="dxa"/>
        <w:tblLayout w:type="fixed"/>
        <w:tblLook w:val="04A0" w:firstRow="1" w:lastRow="0" w:firstColumn="1" w:lastColumn="0" w:noHBand="0" w:noVBand="1"/>
      </w:tblPr>
      <w:tblGrid>
        <w:gridCol w:w="9322"/>
      </w:tblGrid>
      <w:tr w:rsidR="00B5434D" w:rsidRPr="006B5A26" w:rsidTr="00B5434D">
        <w:tc>
          <w:tcPr>
            <w:tcW w:w="9322" w:type="dxa"/>
          </w:tcPr>
          <w:p w:rsidR="00B5434D" w:rsidRPr="006B5A26" w:rsidRDefault="00B5434D" w:rsidP="00821C35">
            <w:pPr>
              <w:spacing w:after="120" w:line="280" w:lineRule="exact"/>
              <w:rPr>
                <w:rFonts w:cs="Arial"/>
              </w:rPr>
            </w:pPr>
            <w:r w:rsidRPr="006B5A26">
              <w:rPr>
                <w:rFonts w:cs="Arial"/>
              </w:rPr>
              <w:t>The post holder will:</w:t>
            </w:r>
          </w:p>
        </w:tc>
      </w:tr>
      <w:tr w:rsidR="0008510D" w:rsidRPr="006B5A26" w:rsidTr="005A1869">
        <w:trPr>
          <w:trHeight w:val="2011"/>
        </w:trPr>
        <w:tc>
          <w:tcPr>
            <w:tcW w:w="9322" w:type="dxa"/>
          </w:tcPr>
          <w:p w:rsidR="0081422D" w:rsidRDefault="0081422D" w:rsidP="00072DCB">
            <w:pPr>
              <w:pStyle w:val="ListParagraph"/>
              <w:numPr>
                <w:ilvl w:val="0"/>
                <w:numId w:val="5"/>
              </w:numPr>
              <w:spacing w:line="280" w:lineRule="exact"/>
              <w:rPr>
                <w:rFonts w:ascii="Arial" w:hAnsi="Arial" w:cs="Arial"/>
              </w:rPr>
            </w:pPr>
            <w:r>
              <w:rPr>
                <w:rFonts w:ascii="Arial" w:hAnsi="Arial" w:cs="Arial"/>
              </w:rPr>
              <w:t xml:space="preserve">Be responsible for </w:t>
            </w:r>
            <w:r w:rsidR="00072DCB">
              <w:rPr>
                <w:rFonts w:ascii="Arial" w:hAnsi="Arial" w:cs="Arial"/>
              </w:rPr>
              <w:t xml:space="preserve">personally </w:t>
            </w:r>
            <w:r>
              <w:rPr>
                <w:rFonts w:ascii="Arial" w:hAnsi="Arial" w:cs="Arial"/>
              </w:rPr>
              <w:t>identifying and securing new business with large employers through direct sales activity</w:t>
            </w:r>
            <w:r w:rsidR="0003206D">
              <w:rPr>
                <w:rFonts w:ascii="Arial" w:hAnsi="Arial" w:cs="Arial"/>
              </w:rPr>
              <w:t xml:space="preserve"> and responding to tenders</w:t>
            </w:r>
            <w:r>
              <w:rPr>
                <w:rFonts w:ascii="Arial" w:hAnsi="Arial" w:cs="Arial"/>
              </w:rPr>
              <w:t>.</w:t>
            </w:r>
          </w:p>
          <w:p w:rsidR="00135EA7" w:rsidRDefault="00135EA7" w:rsidP="00135EA7">
            <w:pPr>
              <w:pStyle w:val="ListParagraph"/>
              <w:numPr>
                <w:ilvl w:val="0"/>
                <w:numId w:val="5"/>
              </w:numPr>
              <w:spacing w:line="280" w:lineRule="exact"/>
              <w:rPr>
                <w:rFonts w:ascii="Arial" w:hAnsi="Arial" w:cs="Arial"/>
              </w:rPr>
            </w:pPr>
            <w:r>
              <w:rPr>
                <w:rFonts w:ascii="Arial" w:hAnsi="Arial" w:cs="Arial"/>
              </w:rPr>
              <w:t>Establish and develop high quality and p</w:t>
            </w:r>
            <w:r w:rsidR="00F44883">
              <w:rPr>
                <w:rFonts w:ascii="Arial" w:hAnsi="Arial" w:cs="Arial"/>
              </w:rPr>
              <w:t>roductive links with employers and stakeholders</w:t>
            </w:r>
            <w:r w:rsidR="0081422D">
              <w:rPr>
                <w:rFonts w:ascii="Arial" w:hAnsi="Arial" w:cs="Arial"/>
              </w:rPr>
              <w:t xml:space="preserve"> using a number of different sales methods and strategies</w:t>
            </w:r>
            <w:r w:rsidR="00F44883">
              <w:rPr>
                <w:rFonts w:ascii="Arial" w:hAnsi="Arial" w:cs="Arial"/>
              </w:rPr>
              <w:t xml:space="preserve">. </w:t>
            </w:r>
          </w:p>
          <w:p w:rsidR="00074A2A" w:rsidRDefault="00B0316E" w:rsidP="002724A5">
            <w:pPr>
              <w:pStyle w:val="ListParagraph"/>
              <w:numPr>
                <w:ilvl w:val="0"/>
                <w:numId w:val="5"/>
              </w:numPr>
              <w:spacing w:line="280" w:lineRule="exact"/>
              <w:rPr>
                <w:rFonts w:ascii="Arial" w:hAnsi="Arial" w:cs="Arial"/>
              </w:rPr>
            </w:pPr>
            <w:r>
              <w:rPr>
                <w:rFonts w:ascii="Arial" w:hAnsi="Arial" w:cs="Arial"/>
              </w:rPr>
              <w:t>Achieve highly stretching income targets.</w:t>
            </w:r>
          </w:p>
          <w:p w:rsidR="0008510D" w:rsidRDefault="00074A2A" w:rsidP="00072DCB">
            <w:pPr>
              <w:pStyle w:val="ListParagraph"/>
              <w:numPr>
                <w:ilvl w:val="0"/>
                <w:numId w:val="5"/>
              </w:numPr>
              <w:spacing w:line="280" w:lineRule="exact"/>
              <w:rPr>
                <w:rFonts w:ascii="Arial" w:hAnsi="Arial" w:cs="Arial"/>
              </w:rPr>
            </w:pPr>
            <w:r>
              <w:rPr>
                <w:rFonts w:ascii="Arial" w:hAnsi="Arial" w:cs="Arial"/>
              </w:rPr>
              <w:t xml:space="preserve">Line manage </w:t>
            </w:r>
            <w:r w:rsidR="00072DCB">
              <w:rPr>
                <w:rFonts w:ascii="Arial" w:hAnsi="Arial" w:cs="Arial"/>
              </w:rPr>
              <w:t xml:space="preserve">a team of </w:t>
            </w:r>
            <w:r>
              <w:rPr>
                <w:rFonts w:ascii="Arial" w:hAnsi="Arial" w:cs="Arial"/>
              </w:rPr>
              <w:t>Business Development staff</w:t>
            </w:r>
            <w:r w:rsidR="00B0316E">
              <w:rPr>
                <w:rFonts w:ascii="Arial" w:hAnsi="Arial" w:cs="Arial"/>
              </w:rPr>
              <w:t xml:space="preserve"> </w:t>
            </w:r>
            <w:r>
              <w:rPr>
                <w:rFonts w:ascii="Arial" w:hAnsi="Arial" w:cs="Arial"/>
              </w:rPr>
              <w:t>ensuring consistent high quality sales and securing of new business, meeting and exceeding income targets</w:t>
            </w:r>
          </w:p>
          <w:p w:rsidR="00072DCB" w:rsidRPr="00072DCB" w:rsidRDefault="00072DCB" w:rsidP="00072DCB">
            <w:pPr>
              <w:pStyle w:val="ListParagraph"/>
              <w:numPr>
                <w:ilvl w:val="0"/>
                <w:numId w:val="5"/>
              </w:numPr>
              <w:spacing w:line="280" w:lineRule="exact"/>
              <w:rPr>
                <w:rFonts w:ascii="Arial" w:hAnsi="Arial" w:cs="Arial"/>
              </w:rPr>
            </w:pPr>
            <w:r>
              <w:rPr>
                <w:rFonts w:ascii="Arial" w:hAnsi="Arial" w:cs="Arial"/>
              </w:rPr>
              <w:t xml:space="preserve">Be an ambassador for the college representing the quality and benefits of learning provision. </w:t>
            </w:r>
          </w:p>
        </w:tc>
      </w:tr>
    </w:tbl>
    <w:p w:rsidR="00B5434D" w:rsidRPr="006B5A26" w:rsidRDefault="00B5434D" w:rsidP="00821C35">
      <w:pPr>
        <w:ind w:left="2880" w:hanging="2880"/>
        <w:rPr>
          <w:rFonts w:cs="Arial"/>
        </w:rPr>
      </w:pPr>
      <w:r w:rsidRPr="006B5A26">
        <w:rPr>
          <w:rFonts w:cs="Arial"/>
        </w:rPr>
        <w:tab/>
        <w:t xml:space="preserve"> </w:t>
      </w:r>
    </w:p>
    <w:p w:rsidR="00B5434D" w:rsidRPr="00821C35" w:rsidRDefault="00B5434D" w:rsidP="00821C35">
      <w:pPr>
        <w:pStyle w:val="Heading1"/>
        <w:spacing w:after="240"/>
        <w:rPr>
          <w:rFonts w:ascii="Arial" w:hAnsi="Arial" w:cs="Arial"/>
          <w:b/>
          <w:sz w:val="22"/>
          <w:szCs w:val="22"/>
        </w:rPr>
      </w:pPr>
      <w:r w:rsidRPr="006B5A26">
        <w:rPr>
          <w:rFonts w:ascii="Arial" w:hAnsi="Arial" w:cs="Arial"/>
          <w:b/>
          <w:sz w:val="22"/>
          <w:szCs w:val="22"/>
        </w:rPr>
        <w:t>DUTIES AND RESPONSIBILITIES</w:t>
      </w:r>
    </w:p>
    <w:p w:rsidR="00033461" w:rsidRPr="0051425E" w:rsidRDefault="00033461" w:rsidP="00033461">
      <w:pPr>
        <w:pStyle w:val="ListParagraph"/>
        <w:numPr>
          <w:ilvl w:val="0"/>
          <w:numId w:val="8"/>
        </w:numPr>
        <w:spacing w:after="240" w:line="240" w:lineRule="auto"/>
        <w:rPr>
          <w:rFonts w:ascii="Arial" w:hAnsi="Arial" w:cs="Arial"/>
        </w:rPr>
      </w:pPr>
      <w:r>
        <w:rPr>
          <w:rFonts w:ascii="Arial" w:hAnsi="Arial" w:cs="Arial"/>
        </w:rPr>
        <w:t xml:space="preserve">Fully deliver and over-achieve challenging income targets. </w:t>
      </w:r>
    </w:p>
    <w:p w:rsidR="00033461" w:rsidRDefault="00033461" w:rsidP="00033461">
      <w:pPr>
        <w:pStyle w:val="ListParagraph"/>
        <w:numPr>
          <w:ilvl w:val="0"/>
          <w:numId w:val="8"/>
        </w:numPr>
        <w:spacing w:after="240" w:line="240" w:lineRule="auto"/>
        <w:rPr>
          <w:rFonts w:ascii="Arial" w:hAnsi="Arial" w:cs="Arial"/>
        </w:rPr>
      </w:pPr>
      <w:r>
        <w:rPr>
          <w:rFonts w:ascii="Arial" w:hAnsi="Arial" w:cs="Arial"/>
        </w:rPr>
        <w:t xml:space="preserve">Ensure that effective lead generation is in place to enable a strong sales pipeline to be maintained.  </w:t>
      </w:r>
      <w:r w:rsidR="005508A5">
        <w:rPr>
          <w:rFonts w:ascii="Arial" w:hAnsi="Arial" w:cs="Arial"/>
        </w:rPr>
        <w:t xml:space="preserve">Including but not limited to attendance at networking events, telemarketing and social media.  </w:t>
      </w:r>
    </w:p>
    <w:p w:rsidR="00033461" w:rsidRDefault="00033461" w:rsidP="00033461">
      <w:pPr>
        <w:pStyle w:val="ListParagraph"/>
        <w:numPr>
          <w:ilvl w:val="0"/>
          <w:numId w:val="8"/>
        </w:numPr>
        <w:spacing w:after="240" w:line="240" w:lineRule="auto"/>
        <w:rPr>
          <w:rFonts w:ascii="Arial" w:hAnsi="Arial" w:cs="Arial"/>
        </w:rPr>
      </w:pPr>
      <w:r>
        <w:rPr>
          <w:rFonts w:ascii="Arial" w:hAnsi="Arial" w:cs="Arial"/>
        </w:rPr>
        <w:t xml:space="preserve">Cross sell a full range of commercial and funded FE and HE provisions to meet employers’ needs. </w:t>
      </w:r>
    </w:p>
    <w:p w:rsidR="00033461" w:rsidRPr="005B4449" w:rsidRDefault="00033461" w:rsidP="00033461">
      <w:pPr>
        <w:pStyle w:val="ListParagraph"/>
        <w:numPr>
          <w:ilvl w:val="0"/>
          <w:numId w:val="8"/>
        </w:numPr>
        <w:spacing w:after="240" w:line="240" w:lineRule="auto"/>
        <w:rPr>
          <w:rFonts w:ascii="Arial" w:hAnsi="Arial" w:cs="Arial"/>
        </w:rPr>
      </w:pPr>
      <w:r>
        <w:rPr>
          <w:rFonts w:ascii="Arial" w:hAnsi="Arial" w:cs="Arial"/>
        </w:rPr>
        <w:t xml:space="preserve">Develop highly effective links with partners and stakeholders, providing high level account management for large contracts and employers; work closely with delivery teams to ensure commitments to provide apprenticeships and training are fulfilled. </w:t>
      </w:r>
    </w:p>
    <w:p w:rsidR="00074A2A" w:rsidRDefault="00074A2A" w:rsidP="001658CE">
      <w:pPr>
        <w:pStyle w:val="ListParagraph"/>
        <w:numPr>
          <w:ilvl w:val="0"/>
          <w:numId w:val="8"/>
        </w:numPr>
        <w:spacing w:after="240" w:line="240" w:lineRule="auto"/>
        <w:rPr>
          <w:rFonts w:ascii="Arial" w:hAnsi="Arial" w:cs="Arial"/>
        </w:rPr>
      </w:pPr>
      <w:r>
        <w:rPr>
          <w:rFonts w:ascii="Arial" w:hAnsi="Arial" w:cs="Arial"/>
        </w:rPr>
        <w:lastRenderedPageBreak/>
        <w:t>Maintain an up-to-date kn</w:t>
      </w:r>
      <w:r w:rsidR="001658CE">
        <w:rPr>
          <w:rFonts w:ascii="Arial" w:hAnsi="Arial" w:cs="Arial"/>
        </w:rPr>
        <w:t>owledge of relevant standards in</w:t>
      </w:r>
      <w:r>
        <w:rPr>
          <w:rFonts w:ascii="Arial" w:hAnsi="Arial" w:cs="Arial"/>
        </w:rPr>
        <w:t xml:space="preserve"> apprenticeships, qualifications and professional </w:t>
      </w:r>
      <w:r w:rsidR="001658CE">
        <w:rPr>
          <w:rFonts w:ascii="Arial" w:hAnsi="Arial" w:cs="Arial"/>
        </w:rPr>
        <w:t>training</w:t>
      </w:r>
      <w:r>
        <w:rPr>
          <w:rFonts w:ascii="Arial" w:hAnsi="Arial" w:cs="Arial"/>
        </w:rPr>
        <w:t xml:space="preserve">. </w:t>
      </w:r>
      <w:r w:rsidR="001658CE">
        <w:rPr>
          <w:rFonts w:ascii="Arial" w:hAnsi="Arial" w:cs="Arial"/>
        </w:rPr>
        <w:t xml:space="preserve">Including being fully conversant with developing funding methodology to ensure information, advice and guidance is up-to-date and of the highest quality.  </w:t>
      </w:r>
    </w:p>
    <w:p w:rsidR="00033461" w:rsidRDefault="00033461" w:rsidP="00033461">
      <w:pPr>
        <w:pStyle w:val="ListParagraph"/>
        <w:numPr>
          <w:ilvl w:val="0"/>
          <w:numId w:val="8"/>
        </w:numPr>
        <w:spacing w:after="240" w:line="240" w:lineRule="auto"/>
        <w:rPr>
          <w:rFonts w:ascii="Arial" w:hAnsi="Arial" w:cs="Arial"/>
        </w:rPr>
      </w:pPr>
      <w:r>
        <w:rPr>
          <w:rFonts w:ascii="Arial" w:hAnsi="Arial" w:cs="Arial"/>
        </w:rPr>
        <w:t xml:space="preserve">Maintain a current understanding of emerging policy and funding methodology, assisting employers to make informed choices with regard to maximising use of government funding to support local, regional and national needs. </w:t>
      </w:r>
    </w:p>
    <w:p w:rsidR="00033461" w:rsidRDefault="00033461" w:rsidP="00033461">
      <w:pPr>
        <w:pStyle w:val="ListParagraph"/>
        <w:numPr>
          <w:ilvl w:val="0"/>
          <w:numId w:val="8"/>
        </w:numPr>
        <w:spacing w:after="240" w:line="240" w:lineRule="auto"/>
        <w:rPr>
          <w:rFonts w:ascii="Arial" w:hAnsi="Arial" w:cs="Arial"/>
        </w:rPr>
      </w:pPr>
      <w:r>
        <w:rPr>
          <w:rFonts w:ascii="Arial" w:hAnsi="Arial" w:cs="Arial"/>
        </w:rPr>
        <w:t xml:space="preserve">Research LMI and employers’ background, KPIs and their development plans to inform face-to-face meetings and document training needs analysis. </w:t>
      </w:r>
    </w:p>
    <w:p w:rsidR="00074A2A" w:rsidRDefault="00074A2A" w:rsidP="00072DCB">
      <w:pPr>
        <w:pStyle w:val="ListParagraph"/>
        <w:numPr>
          <w:ilvl w:val="0"/>
          <w:numId w:val="8"/>
        </w:numPr>
        <w:spacing w:after="240" w:line="240" w:lineRule="auto"/>
        <w:rPr>
          <w:rFonts w:ascii="Arial" w:hAnsi="Arial" w:cs="Arial"/>
        </w:rPr>
      </w:pPr>
      <w:r>
        <w:rPr>
          <w:rFonts w:ascii="Arial" w:hAnsi="Arial" w:cs="Arial"/>
        </w:rPr>
        <w:t>Dynamically assess employers’ workforce requirements and provide relevant information to them with in accordance with their needs to deliver appropriate services to enhance their business</w:t>
      </w:r>
      <w:r w:rsidR="005508A5">
        <w:rPr>
          <w:rFonts w:ascii="Arial" w:hAnsi="Arial" w:cs="Arial"/>
        </w:rPr>
        <w:t>.</w:t>
      </w:r>
    </w:p>
    <w:p w:rsidR="005508A5" w:rsidRPr="0051425E" w:rsidRDefault="005508A5" w:rsidP="00072DCB">
      <w:pPr>
        <w:pStyle w:val="ListParagraph"/>
        <w:numPr>
          <w:ilvl w:val="0"/>
          <w:numId w:val="8"/>
        </w:numPr>
        <w:spacing w:after="240" w:line="240" w:lineRule="auto"/>
        <w:rPr>
          <w:rFonts w:ascii="Arial" w:hAnsi="Arial" w:cs="Arial"/>
        </w:rPr>
      </w:pPr>
      <w:r>
        <w:rPr>
          <w:rFonts w:ascii="Arial" w:hAnsi="Arial" w:cs="Arial"/>
        </w:rPr>
        <w:t xml:space="preserve">Identify and respond to tender opportunities for the delivery of apprenticeships and commercial training.  </w:t>
      </w:r>
    </w:p>
    <w:p w:rsidR="0003206D" w:rsidRDefault="0003206D" w:rsidP="00072DCB">
      <w:pPr>
        <w:pStyle w:val="ListParagraph"/>
        <w:numPr>
          <w:ilvl w:val="0"/>
          <w:numId w:val="8"/>
        </w:numPr>
        <w:spacing w:after="240" w:line="240" w:lineRule="auto"/>
        <w:rPr>
          <w:rFonts w:ascii="Arial" w:hAnsi="Arial" w:cs="Arial"/>
        </w:rPr>
      </w:pPr>
      <w:r>
        <w:rPr>
          <w:rFonts w:ascii="Arial" w:hAnsi="Arial" w:cs="Arial"/>
        </w:rPr>
        <w:t xml:space="preserve">Manage and develop a sales team ensuring that they are equipped with the skills and knowledge required to actively increase the number of employers working with the college and thereby meeting and exceeding income targets, coaching them to get the best performance through the setting of stretching targets and managing performance of individuals.  </w:t>
      </w:r>
    </w:p>
    <w:p w:rsidR="00074A2A" w:rsidRDefault="00074A2A" w:rsidP="00072DCB">
      <w:pPr>
        <w:pStyle w:val="ListParagraph"/>
        <w:numPr>
          <w:ilvl w:val="0"/>
          <w:numId w:val="8"/>
        </w:numPr>
        <w:spacing w:after="240" w:line="240" w:lineRule="auto"/>
        <w:rPr>
          <w:rFonts w:ascii="Arial" w:hAnsi="Arial" w:cs="Arial"/>
        </w:rPr>
      </w:pPr>
      <w:r>
        <w:rPr>
          <w:rFonts w:ascii="Arial" w:hAnsi="Arial" w:cs="Arial"/>
        </w:rPr>
        <w:t xml:space="preserve">Contribute to the forecasting and profiling of learning provision by submitting understanding of emerging, developing and declining workforce training needs. </w:t>
      </w:r>
    </w:p>
    <w:p w:rsidR="007E043E" w:rsidRDefault="007E043E" w:rsidP="00072DCB">
      <w:pPr>
        <w:pStyle w:val="ListParagraph"/>
        <w:numPr>
          <w:ilvl w:val="0"/>
          <w:numId w:val="8"/>
        </w:numPr>
        <w:spacing w:after="240" w:line="240" w:lineRule="auto"/>
        <w:rPr>
          <w:rFonts w:ascii="Arial" w:hAnsi="Arial" w:cs="Arial"/>
        </w:rPr>
      </w:pPr>
      <w:r>
        <w:rPr>
          <w:rFonts w:ascii="Arial" w:hAnsi="Arial" w:cs="Arial"/>
        </w:rPr>
        <w:t xml:space="preserve">Meet regularly with vocational delivery teams to ensure you are fully conversant with their </w:t>
      </w:r>
      <w:r w:rsidR="00365ECF">
        <w:rPr>
          <w:rFonts w:ascii="Arial" w:hAnsi="Arial" w:cs="Arial"/>
        </w:rPr>
        <w:t>provision</w:t>
      </w:r>
      <w:r>
        <w:rPr>
          <w:rFonts w:ascii="Arial" w:hAnsi="Arial" w:cs="Arial"/>
        </w:rPr>
        <w:t xml:space="preserve"> and planned curriculum development.  </w:t>
      </w:r>
    </w:p>
    <w:p w:rsidR="00446446" w:rsidRDefault="00446446" w:rsidP="00072DCB">
      <w:pPr>
        <w:pStyle w:val="ListParagraph"/>
        <w:numPr>
          <w:ilvl w:val="0"/>
          <w:numId w:val="8"/>
        </w:numPr>
        <w:spacing w:after="240" w:line="240" w:lineRule="auto"/>
        <w:rPr>
          <w:rFonts w:ascii="Arial" w:hAnsi="Arial" w:cs="Arial"/>
        </w:rPr>
      </w:pPr>
      <w:r>
        <w:rPr>
          <w:rFonts w:ascii="Arial" w:hAnsi="Arial" w:cs="Arial"/>
        </w:rPr>
        <w:t xml:space="preserve">Maintain an understanding of the features of high quality teaching and learning to subsequently enable discussion with employers about the potential impact. </w:t>
      </w:r>
    </w:p>
    <w:p w:rsidR="002C776B" w:rsidRPr="0051425E" w:rsidRDefault="002C776B" w:rsidP="00072DCB">
      <w:pPr>
        <w:pStyle w:val="ListParagraph"/>
        <w:numPr>
          <w:ilvl w:val="0"/>
          <w:numId w:val="8"/>
        </w:numPr>
        <w:spacing w:after="240" w:line="240" w:lineRule="auto"/>
        <w:rPr>
          <w:rFonts w:ascii="Arial" w:hAnsi="Arial" w:cs="Arial"/>
        </w:rPr>
      </w:pPr>
      <w:r>
        <w:rPr>
          <w:rFonts w:ascii="Arial" w:hAnsi="Arial" w:cs="Arial"/>
        </w:rPr>
        <w:t xml:space="preserve">Influence the design of curriculum and enhance the responsiveness to current and future employers’ workforce needs. </w:t>
      </w:r>
    </w:p>
    <w:p w:rsidR="00033461" w:rsidRPr="0051425E" w:rsidRDefault="00033461" w:rsidP="00072DCB">
      <w:pPr>
        <w:pStyle w:val="BodyText"/>
        <w:numPr>
          <w:ilvl w:val="0"/>
          <w:numId w:val="8"/>
        </w:numPr>
        <w:spacing w:after="240"/>
        <w:rPr>
          <w:rFonts w:ascii="Arial" w:hAnsi="Arial" w:cs="Arial"/>
          <w:szCs w:val="22"/>
        </w:rPr>
      </w:pPr>
      <w:r>
        <w:rPr>
          <w:rFonts w:ascii="Arial" w:hAnsi="Arial" w:cs="Arial"/>
          <w:szCs w:val="22"/>
        </w:rPr>
        <w:t xml:space="preserve">Manage reporting and have accountability for the data quality within CRM for themselves and their team.  </w:t>
      </w:r>
    </w:p>
    <w:p w:rsidR="0051425E" w:rsidRDefault="007614E2" w:rsidP="00072DCB">
      <w:pPr>
        <w:pStyle w:val="BodyText"/>
        <w:numPr>
          <w:ilvl w:val="0"/>
          <w:numId w:val="8"/>
        </w:numPr>
        <w:spacing w:after="240"/>
        <w:rPr>
          <w:rFonts w:ascii="Arial" w:hAnsi="Arial" w:cs="Arial"/>
          <w:szCs w:val="22"/>
        </w:rPr>
      </w:pPr>
      <w:r>
        <w:rPr>
          <w:rFonts w:ascii="Arial" w:hAnsi="Arial" w:cs="Arial"/>
          <w:szCs w:val="22"/>
        </w:rPr>
        <w:t xml:space="preserve">Work closely with the marketing team to develop materials to detailed specifications that appeal to workforce training needs. </w:t>
      </w:r>
    </w:p>
    <w:p w:rsidR="00A779DD" w:rsidRPr="0051425E" w:rsidRDefault="00A779DD" w:rsidP="00072DCB">
      <w:pPr>
        <w:pStyle w:val="BodyText"/>
        <w:numPr>
          <w:ilvl w:val="0"/>
          <w:numId w:val="8"/>
        </w:numPr>
        <w:spacing w:after="240"/>
        <w:rPr>
          <w:rFonts w:ascii="Arial" w:hAnsi="Arial" w:cs="Arial"/>
          <w:szCs w:val="22"/>
        </w:rPr>
      </w:pPr>
      <w:r>
        <w:rPr>
          <w:rFonts w:ascii="Arial" w:hAnsi="Arial" w:cs="Arial"/>
          <w:szCs w:val="22"/>
        </w:rPr>
        <w:t>Identify and pursue any other potential commercial income generating opportunity as agreed with the Commercial Director.</w:t>
      </w:r>
    </w:p>
    <w:p w:rsidR="00B5434D" w:rsidRPr="006B5A26" w:rsidRDefault="00251489" w:rsidP="00B5434D">
      <w:pPr>
        <w:pStyle w:val="Heading1"/>
        <w:rPr>
          <w:rFonts w:ascii="Arial" w:hAnsi="Arial" w:cs="Arial"/>
          <w:b/>
          <w:sz w:val="22"/>
          <w:szCs w:val="22"/>
        </w:rPr>
      </w:pPr>
      <w:r w:rsidRPr="006B5A26">
        <w:rPr>
          <w:rFonts w:ascii="Arial" w:hAnsi="Arial" w:cs="Arial"/>
          <w:b/>
          <w:sz w:val="22"/>
          <w:szCs w:val="22"/>
        </w:rPr>
        <w:t>GENERAL</w:t>
      </w:r>
    </w:p>
    <w:p w:rsidR="0051425E" w:rsidRPr="0051425E" w:rsidRDefault="0051425E" w:rsidP="0051425E">
      <w:pPr>
        <w:pStyle w:val="ListParagraph"/>
        <w:numPr>
          <w:ilvl w:val="0"/>
          <w:numId w:val="7"/>
        </w:numPr>
        <w:spacing w:after="240" w:line="240" w:lineRule="auto"/>
        <w:ind w:left="360"/>
        <w:rPr>
          <w:rFonts w:ascii="Arial" w:hAnsi="Arial" w:cs="Arial"/>
        </w:rPr>
      </w:pPr>
      <w:r w:rsidRPr="0051425E">
        <w:rPr>
          <w:rFonts w:ascii="Arial" w:hAnsi="Arial" w:cs="Arial"/>
        </w:rPr>
        <w:t>Take an active role in the health, safety and welfare of students and staff, attending training and carrying out health and safety related activities as appropriate to the role</w:t>
      </w:r>
      <w:r w:rsidR="00821C35">
        <w:rPr>
          <w:rFonts w:ascii="Arial" w:hAnsi="Arial" w:cs="Arial"/>
        </w:rPr>
        <w:t>.</w:t>
      </w:r>
    </w:p>
    <w:p w:rsidR="0051425E" w:rsidRPr="0051425E" w:rsidRDefault="0051425E" w:rsidP="0051425E">
      <w:pPr>
        <w:pStyle w:val="ListParagraph"/>
        <w:numPr>
          <w:ilvl w:val="0"/>
          <w:numId w:val="7"/>
        </w:numPr>
        <w:spacing w:after="240" w:line="240" w:lineRule="auto"/>
        <w:ind w:left="360"/>
        <w:rPr>
          <w:rFonts w:ascii="Arial" w:hAnsi="Arial" w:cs="Arial"/>
        </w:rPr>
      </w:pPr>
      <w:r w:rsidRPr="0051425E">
        <w:rPr>
          <w:rFonts w:ascii="Arial" w:hAnsi="Arial" w:cs="Arial"/>
        </w:rPr>
        <w:t xml:space="preserve">To </w:t>
      </w:r>
      <w:r w:rsidRPr="0051425E">
        <w:rPr>
          <w:rFonts w:ascii="Arial" w:hAnsi="Arial" w:cs="Arial"/>
          <w:bCs/>
        </w:rPr>
        <w:t>take responsibility for one’s own professional development and continually update, as necessary, participating in appropriate staff development activities, as required, including the Professional Development Review.</w:t>
      </w:r>
    </w:p>
    <w:p w:rsidR="0051425E" w:rsidRPr="0051425E" w:rsidRDefault="0051425E" w:rsidP="0051425E">
      <w:pPr>
        <w:pStyle w:val="ListParagraph"/>
        <w:numPr>
          <w:ilvl w:val="0"/>
          <w:numId w:val="7"/>
        </w:numPr>
        <w:spacing w:after="240" w:line="240" w:lineRule="auto"/>
        <w:ind w:left="360"/>
        <w:rPr>
          <w:rFonts w:ascii="Arial" w:hAnsi="Arial" w:cs="Arial"/>
        </w:rPr>
      </w:pPr>
      <w:r w:rsidRPr="0051425E">
        <w:rPr>
          <w:rFonts w:ascii="Arial" w:hAnsi="Arial" w:cs="Arial"/>
        </w:rPr>
        <w:t xml:space="preserve">To </w:t>
      </w:r>
      <w:r w:rsidRPr="0051425E">
        <w:rPr>
          <w:rFonts w:ascii="Arial" w:hAnsi="Arial" w:cs="Arial"/>
          <w:bCs/>
        </w:rPr>
        <w:t>promote a positive image of the College and the work that is carried out across its various services.</w:t>
      </w:r>
    </w:p>
    <w:p w:rsidR="0051425E" w:rsidRPr="0051425E" w:rsidRDefault="0051425E" w:rsidP="0051425E">
      <w:pPr>
        <w:pStyle w:val="ListParagraph"/>
        <w:numPr>
          <w:ilvl w:val="0"/>
          <w:numId w:val="7"/>
        </w:numPr>
        <w:spacing w:after="240" w:line="240" w:lineRule="auto"/>
        <w:ind w:left="360"/>
        <w:rPr>
          <w:rFonts w:ascii="Arial" w:hAnsi="Arial" w:cs="Arial"/>
          <w:bCs/>
        </w:rPr>
      </w:pPr>
      <w:r w:rsidRPr="0051425E">
        <w:rPr>
          <w:rFonts w:ascii="Arial" w:hAnsi="Arial" w:cs="Arial"/>
          <w:bCs/>
        </w:rPr>
        <w:t>To comply with all legislative and regulatory requirements.</w:t>
      </w:r>
    </w:p>
    <w:p w:rsidR="0051425E" w:rsidRPr="0051425E" w:rsidRDefault="0051425E" w:rsidP="0051425E">
      <w:pPr>
        <w:pStyle w:val="ListParagraph"/>
        <w:numPr>
          <w:ilvl w:val="0"/>
          <w:numId w:val="7"/>
        </w:numPr>
        <w:spacing w:after="240" w:line="240" w:lineRule="auto"/>
        <w:ind w:left="360"/>
        <w:rPr>
          <w:rFonts w:ascii="Arial" w:hAnsi="Arial" w:cs="Arial"/>
        </w:rPr>
      </w:pPr>
      <w:r w:rsidRPr="0051425E">
        <w:rPr>
          <w:rFonts w:ascii="Arial" w:hAnsi="Arial" w:cs="Arial"/>
        </w:rPr>
        <w:lastRenderedPageBreak/>
        <w:t>To apply the College’s own Safeguarding Policy and practices and attend training as requested.</w:t>
      </w:r>
    </w:p>
    <w:p w:rsidR="0051425E" w:rsidRPr="0051425E" w:rsidRDefault="0051425E" w:rsidP="0051425E">
      <w:pPr>
        <w:pStyle w:val="ListParagraph"/>
        <w:numPr>
          <w:ilvl w:val="0"/>
          <w:numId w:val="7"/>
        </w:numPr>
        <w:spacing w:after="240" w:line="240" w:lineRule="auto"/>
        <w:ind w:left="360"/>
        <w:rPr>
          <w:rFonts w:ascii="Arial" w:hAnsi="Arial" w:cs="Arial"/>
        </w:rPr>
      </w:pPr>
      <w:r w:rsidRPr="0051425E">
        <w:rPr>
          <w:rFonts w:ascii="Arial" w:eastAsia="Arial Unicode MS" w:hAnsi="Arial" w:cs="Arial"/>
        </w:rPr>
        <w:t xml:space="preserve">To </w:t>
      </w:r>
      <w:r w:rsidRPr="0051425E">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51425E" w:rsidRPr="00821C35" w:rsidRDefault="0051425E" w:rsidP="0051425E">
      <w:pPr>
        <w:pStyle w:val="ListParagraph"/>
        <w:numPr>
          <w:ilvl w:val="0"/>
          <w:numId w:val="7"/>
        </w:numPr>
        <w:spacing w:after="240" w:line="240" w:lineRule="auto"/>
        <w:ind w:left="360"/>
        <w:rPr>
          <w:rFonts w:ascii="Arial" w:hAnsi="Arial" w:cs="Arial"/>
          <w:bCs/>
        </w:rPr>
      </w:pPr>
      <w:r w:rsidRPr="0051425E">
        <w:rPr>
          <w:rFonts w:ascii="Arial" w:hAnsi="Arial" w:cs="Arial"/>
          <w:bCs/>
        </w:rPr>
        <w:t xml:space="preserve">To </w:t>
      </w:r>
      <w:r w:rsidRPr="0051425E">
        <w:rPr>
          <w:rFonts w:ascii="Arial" w:hAnsi="Arial" w:cs="Arial"/>
          <w:spacing w:val="-3"/>
        </w:rPr>
        <w:t>carry out any other reasonable duties within the overall function, commensurate with the grading and level of responsibility of the job.</w:t>
      </w:r>
    </w:p>
    <w:p w:rsidR="00B5434D" w:rsidRPr="006B5A26" w:rsidRDefault="00B5434D" w:rsidP="00B5434D">
      <w:pPr>
        <w:rPr>
          <w:rFonts w:cs="Arial"/>
          <w:b/>
        </w:rPr>
      </w:pPr>
    </w:p>
    <w:p w:rsidR="008F406D" w:rsidRPr="006B5A26" w:rsidRDefault="00821C35" w:rsidP="008F406D">
      <w:pPr>
        <w:rPr>
          <w:rFonts w:cs="Arial"/>
          <w:bCs/>
        </w:rPr>
      </w:pPr>
      <w:r>
        <w:rPr>
          <w:rFonts w:cs="Arial"/>
          <w:b/>
          <w:bCs/>
        </w:rPr>
        <w:t xml:space="preserve">NB: </w:t>
      </w:r>
      <w:r w:rsidR="008F406D" w:rsidRPr="006B5A26">
        <w:rPr>
          <w:rFonts w:cs="Arial"/>
          <w:b/>
          <w:bCs/>
        </w:rPr>
        <w:t>Curriculum</w:t>
      </w:r>
      <w:r>
        <w:rPr>
          <w:rFonts w:cs="Arial"/>
          <w:b/>
          <w:bCs/>
        </w:rPr>
        <w:t xml:space="preserve"> T</w:t>
      </w:r>
      <w:r w:rsidR="008F406D" w:rsidRPr="006B5A26">
        <w:rPr>
          <w:rFonts w:cs="Arial"/>
          <w:b/>
          <w:bCs/>
        </w:rPr>
        <w:t>eams</w:t>
      </w:r>
      <w:r>
        <w:rPr>
          <w:rFonts w:cs="Arial"/>
          <w:b/>
          <w:bCs/>
        </w:rPr>
        <w:t xml:space="preserve"> </w:t>
      </w:r>
      <w:r w:rsidR="008F406D" w:rsidRPr="006B5A26">
        <w:rPr>
          <w:rFonts w:cs="Arial"/>
          <w:bCs/>
        </w:rPr>
        <w:t>refers to all areas of delivery including class</w:t>
      </w:r>
      <w:r w:rsidR="00807657">
        <w:rPr>
          <w:rFonts w:cs="Arial"/>
          <w:bCs/>
        </w:rPr>
        <w:t>room</w:t>
      </w:r>
      <w:r w:rsidR="008F406D" w:rsidRPr="006B5A26">
        <w:rPr>
          <w:rFonts w:cs="Arial"/>
          <w:bCs/>
        </w:rPr>
        <w:t xml:space="preserve"> and work</w:t>
      </w:r>
      <w:r>
        <w:rPr>
          <w:rFonts w:cs="Arial"/>
          <w:bCs/>
        </w:rPr>
        <w:t xml:space="preserve"> </w:t>
      </w:r>
      <w:r w:rsidR="008F406D" w:rsidRPr="006B5A26">
        <w:rPr>
          <w:rFonts w:cs="Arial"/>
          <w:bCs/>
        </w:rPr>
        <w:t>based.</w:t>
      </w:r>
    </w:p>
    <w:p w:rsidR="004441C2" w:rsidRDefault="004441C2" w:rsidP="00503E93">
      <w:pPr>
        <w:spacing w:after="200" w:line="276" w:lineRule="auto"/>
        <w:rPr>
          <w:rFonts w:cs="Arial"/>
          <w:b/>
          <w:u w:val="single"/>
        </w:rPr>
      </w:pPr>
    </w:p>
    <w:p w:rsidR="00B5434D" w:rsidRPr="006B5A26" w:rsidRDefault="00B5434D" w:rsidP="00503E93">
      <w:pPr>
        <w:spacing w:after="200" w:line="276" w:lineRule="auto"/>
        <w:rPr>
          <w:rFonts w:cs="Arial"/>
          <w:b/>
          <w:u w:val="single"/>
        </w:rPr>
      </w:pPr>
    </w:p>
    <w:p w:rsidR="00497AC3" w:rsidRPr="006B5A26" w:rsidRDefault="00497AC3" w:rsidP="00497AC3">
      <w:pPr>
        <w:jc w:val="center"/>
        <w:rPr>
          <w:rFonts w:cs="Arial"/>
          <w:b/>
          <w:u w:val="single"/>
        </w:rPr>
      </w:pPr>
      <w:r w:rsidRPr="006B5A26">
        <w:rPr>
          <w:rFonts w:cs="Arial"/>
          <w:b/>
          <w:u w:val="single"/>
        </w:rPr>
        <w:t>Person Specification</w:t>
      </w:r>
    </w:p>
    <w:p w:rsidR="00497AC3" w:rsidRPr="006B5A26" w:rsidRDefault="00497AC3" w:rsidP="00497AC3">
      <w:pPr>
        <w:rPr>
          <w:rFonts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3827"/>
        <w:gridCol w:w="1559"/>
        <w:gridCol w:w="3402"/>
      </w:tblGrid>
      <w:tr w:rsidR="0049199D" w:rsidRPr="006B5A26" w:rsidTr="006B5A26">
        <w:trPr>
          <w:trHeight w:val="519"/>
        </w:trPr>
        <w:tc>
          <w:tcPr>
            <w:tcW w:w="1135" w:type="dxa"/>
            <w:shd w:val="clear" w:color="auto" w:fill="4F81BD" w:themeFill="accent1"/>
            <w:vAlign w:val="center"/>
          </w:tcPr>
          <w:p w:rsidR="0049199D" w:rsidRPr="006B5A26" w:rsidRDefault="0049199D" w:rsidP="0041024F">
            <w:pPr>
              <w:rPr>
                <w:rFonts w:cs="Arial"/>
                <w:b/>
                <w:color w:val="FFFFFF" w:themeColor="background1"/>
              </w:rPr>
            </w:pPr>
            <w:r w:rsidRPr="006B5A26">
              <w:rPr>
                <w:rFonts w:cs="Arial"/>
                <w:b/>
                <w:color w:val="FFFFFF" w:themeColor="background1"/>
              </w:rPr>
              <w:t>Post:</w:t>
            </w:r>
          </w:p>
        </w:tc>
        <w:tc>
          <w:tcPr>
            <w:tcW w:w="3827" w:type="dxa"/>
            <w:vAlign w:val="center"/>
          </w:tcPr>
          <w:p w:rsidR="0049199D" w:rsidRPr="006B5A26" w:rsidRDefault="00074A2A" w:rsidP="00BC7265">
            <w:pPr>
              <w:rPr>
                <w:rFonts w:cs="Arial"/>
              </w:rPr>
            </w:pPr>
            <w:r>
              <w:rPr>
                <w:rFonts w:cs="Arial"/>
              </w:rPr>
              <w:t>Business Development Manager</w:t>
            </w:r>
          </w:p>
        </w:tc>
        <w:tc>
          <w:tcPr>
            <w:tcW w:w="1559" w:type="dxa"/>
            <w:shd w:val="clear" w:color="auto" w:fill="4F81BD" w:themeFill="accent1"/>
            <w:vAlign w:val="center"/>
          </w:tcPr>
          <w:p w:rsidR="0049199D" w:rsidRPr="006B5A26" w:rsidRDefault="00C77CF8" w:rsidP="0041024F">
            <w:pPr>
              <w:rPr>
                <w:rFonts w:cs="Arial"/>
                <w:b/>
                <w:color w:val="FFFFFF" w:themeColor="background1"/>
              </w:rPr>
            </w:pPr>
            <w:r w:rsidRPr="006B5A26">
              <w:rPr>
                <w:rFonts w:cs="Arial"/>
                <w:b/>
                <w:color w:val="FFFFFF" w:themeColor="background1"/>
              </w:rPr>
              <w:t>Directorate</w:t>
            </w:r>
            <w:r w:rsidR="0049199D" w:rsidRPr="006B5A26">
              <w:rPr>
                <w:rFonts w:cs="Arial"/>
                <w:b/>
                <w:color w:val="FFFFFF" w:themeColor="background1"/>
              </w:rPr>
              <w:t>:</w:t>
            </w:r>
          </w:p>
        </w:tc>
        <w:tc>
          <w:tcPr>
            <w:tcW w:w="3402" w:type="dxa"/>
            <w:vAlign w:val="center"/>
          </w:tcPr>
          <w:p w:rsidR="0049199D" w:rsidRPr="006B5A26" w:rsidRDefault="00074A2A" w:rsidP="0041024F">
            <w:pPr>
              <w:rPr>
                <w:rFonts w:cs="Arial"/>
              </w:rPr>
            </w:pPr>
            <w:r>
              <w:rPr>
                <w:rFonts w:cs="Arial"/>
              </w:rPr>
              <w:t>LU – Business Development</w:t>
            </w:r>
          </w:p>
        </w:tc>
      </w:tr>
    </w:tbl>
    <w:p w:rsidR="0049199D" w:rsidRPr="006B5A26" w:rsidRDefault="0049199D" w:rsidP="00497AC3">
      <w:pPr>
        <w:rPr>
          <w:rFonts w:cs="Arial"/>
          <w:b/>
        </w:rPr>
      </w:pPr>
    </w:p>
    <w:tbl>
      <w:tblPr>
        <w:tblStyle w:val="TableGrid"/>
        <w:tblW w:w="0" w:type="auto"/>
        <w:tblLook w:val="04A0" w:firstRow="1" w:lastRow="0" w:firstColumn="1" w:lastColumn="0" w:noHBand="0" w:noVBand="1"/>
      </w:tblPr>
      <w:tblGrid>
        <w:gridCol w:w="7335"/>
        <w:gridCol w:w="1275"/>
        <w:gridCol w:w="1244"/>
      </w:tblGrid>
      <w:tr w:rsidR="0041024F" w:rsidRPr="006B5A26" w:rsidTr="00821C35">
        <w:tc>
          <w:tcPr>
            <w:tcW w:w="7335" w:type="dxa"/>
            <w:tcBorders>
              <w:top w:val="nil"/>
              <w:left w:val="nil"/>
            </w:tcBorders>
          </w:tcPr>
          <w:p w:rsidR="0041024F" w:rsidRPr="006B5A26" w:rsidRDefault="0041024F" w:rsidP="00497AC3">
            <w:pPr>
              <w:rPr>
                <w:rFonts w:cs="Arial"/>
                <w:b/>
              </w:rPr>
            </w:pPr>
            <w:r w:rsidRPr="006B5A26">
              <w:rPr>
                <w:rFonts w:cs="Arial"/>
                <w:b/>
              </w:rPr>
              <w:t>Key Requirements:</w:t>
            </w:r>
          </w:p>
        </w:tc>
        <w:tc>
          <w:tcPr>
            <w:tcW w:w="1275" w:type="dxa"/>
            <w:shd w:val="clear" w:color="auto" w:fill="4F81BD" w:themeFill="accent1"/>
            <w:vAlign w:val="center"/>
          </w:tcPr>
          <w:p w:rsidR="0041024F" w:rsidRPr="006B5A26" w:rsidRDefault="0041024F" w:rsidP="00821C35">
            <w:pPr>
              <w:jc w:val="center"/>
              <w:rPr>
                <w:rFonts w:cs="Arial"/>
                <w:b/>
                <w:color w:val="FFFFFF" w:themeColor="background1"/>
              </w:rPr>
            </w:pPr>
            <w:r w:rsidRPr="006B5A26">
              <w:rPr>
                <w:rFonts w:cs="Arial"/>
                <w:b/>
                <w:color w:val="FFFFFF" w:themeColor="background1"/>
              </w:rPr>
              <w:t>Essential/</w:t>
            </w:r>
          </w:p>
          <w:p w:rsidR="0041024F" w:rsidRPr="006B5A26" w:rsidRDefault="0041024F" w:rsidP="00821C35">
            <w:pPr>
              <w:jc w:val="center"/>
              <w:rPr>
                <w:rFonts w:cs="Arial"/>
                <w:b/>
                <w:color w:val="FFFFFF" w:themeColor="background1"/>
              </w:rPr>
            </w:pPr>
            <w:r w:rsidRPr="006B5A26">
              <w:rPr>
                <w:rFonts w:cs="Arial"/>
                <w:b/>
                <w:color w:val="FFFFFF" w:themeColor="background1"/>
              </w:rPr>
              <w:t>Desirable</w:t>
            </w:r>
          </w:p>
        </w:tc>
        <w:tc>
          <w:tcPr>
            <w:tcW w:w="1244" w:type="dxa"/>
            <w:shd w:val="clear" w:color="auto" w:fill="4F81BD" w:themeFill="accent1"/>
            <w:vAlign w:val="center"/>
          </w:tcPr>
          <w:p w:rsidR="00225AB3" w:rsidRPr="006B5A26" w:rsidRDefault="00225AB3" w:rsidP="00821C35">
            <w:pPr>
              <w:jc w:val="center"/>
              <w:rPr>
                <w:rFonts w:cs="Arial"/>
                <w:b/>
                <w:color w:val="FFFFFF" w:themeColor="background1"/>
              </w:rPr>
            </w:pPr>
            <w:r w:rsidRPr="006B5A26">
              <w:rPr>
                <w:rFonts w:cs="Arial"/>
                <w:b/>
                <w:color w:val="FFFFFF" w:themeColor="background1"/>
              </w:rPr>
              <w:t>How</w:t>
            </w:r>
          </w:p>
          <w:p w:rsidR="0041024F" w:rsidRPr="006B5A26" w:rsidRDefault="0041024F" w:rsidP="00821C35">
            <w:pPr>
              <w:jc w:val="center"/>
              <w:rPr>
                <w:rFonts w:cs="Arial"/>
                <w:b/>
                <w:color w:val="FFFFFF" w:themeColor="background1"/>
              </w:rPr>
            </w:pPr>
            <w:r w:rsidRPr="006B5A26">
              <w:rPr>
                <w:rFonts w:cs="Arial"/>
                <w:b/>
                <w:color w:val="FFFFFF" w:themeColor="background1"/>
              </w:rPr>
              <w:t>Assessed</w:t>
            </w:r>
          </w:p>
        </w:tc>
      </w:tr>
      <w:tr w:rsidR="0041024F" w:rsidRPr="006B5A26" w:rsidTr="00821C35">
        <w:tc>
          <w:tcPr>
            <w:tcW w:w="7335" w:type="dxa"/>
            <w:shd w:val="clear" w:color="auto" w:fill="4F81BD" w:themeFill="accent1"/>
          </w:tcPr>
          <w:p w:rsidR="0041024F" w:rsidRPr="006B5A26" w:rsidRDefault="0041024F" w:rsidP="0041024F">
            <w:pPr>
              <w:spacing w:before="120" w:after="120"/>
              <w:rPr>
                <w:rFonts w:cs="Arial"/>
                <w:color w:val="FFFFFF" w:themeColor="background1"/>
              </w:rPr>
            </w:pPr>
            <w:r w:rsidRPr="006B5A26">
              <w:rPr>
                <w:rFonts w:cs="Arial"/>
                <w:b/>
                <w:color w:val="FFFFFF" w:themeColor="background1"/>
              </w:rPr>
              <w:t>Qualifications:</w:t>
            </w:r>
          </w:p>
        </w:tc>
        <w:tc>
          <w:tcPr>
            <w:tcW w:w="1275" w:type="dxa"/>
            <w:shd w:val="clear" w:color="auto" w:fill="4F81BD" w:themeFill="accent1"/>
            <w:vAlign w:val="center"/>
          </w:tcPr>
          <w:p w:rsidR="0041024F" w:rsidRPr="006B5A26" w:rsidRDefault="0041024F" w:rsidP="00821C35">
            <w:pPr>
              <w:spacing w:before="120" w:after="120"/>
              <w:jc w:val="center"/>
              <w:rPr>
                <w:rFonts w:cs="Arial"/>
                <w:b/>
                <w:color w:val="FFFFFF" w:themeColor="background1"/>
              </w:rPr>
            </w:pPr>
          </w:p>
        </w:tc>
        <w:tc>
          <w:tcPr>
            <w:tcW w:w="1244" w:type="dxa"/>
            <w:shd w:val="clear" w:color="auto" w:fill="4F81BD" w:themeFill="accent1"/>
            <w:vAlign w:val="center"/>
          </w:tcPr>
          <w:p w:rsidR="0041024F" w:rsidRPr="006B5A26" w:rsidRDefault="0041024F" w:rsidP="00821C35">
            <w:pPr>
              <w:spacing w:before="120" w:after="120"/>
              <w:jc w:val="center"/>
              <w:rPr>
                <w:rFonts w:cs="Arial"/>
                <w:b/>
                <w:color w:val="FFFFFF" w:themeColor="background1"/>
              </w:rPr>
            </w:pPr>
          </w:p>
        </w:tc>
      </w:tr>
      <w:tr w:rsidR="00BE125E" w:rsidRPr="006B5A26" w:rsidTr="00821C35">
        <w:tc>
          <w:tcPr>
            <w:tcW w:w="7335" w:type="dxa"/>
          </w:tcPr>
          <w:p w:rsidR="00BE125E" w:rsidRPr="006B5A26" w:rsidRDefault="00483287" w:rsidP="00E669D3">
            <w:pPr>
              <w:spacing w:after="120"/>
              <w:rPr>
                <w:rFonts w:cs="Arial"/>
              </w:rPr>
            </w:pPr>
            <w:r w:rsidRPr="006B5A26">
              <w:rPr>
                <w:rFonts w:cs="Arial"/>
              </w:rPr>
              <w:t xml:space="preserve">Level 5 </w:t>
            </w:r>
            <w:r w:rsidR="00E669D3">
              <w:rPr>
                <w:rFonts w:cs="Arial"/>
              </w:rPr>
              <w:t>qualification in Business, Sales or Marketing</w:t>
            </w:r>
          </w:p>
        </w:tc>
        <w:tc>
          <w:tcPr>
            <w:tcW w:w="1275" w:type="dxa"/>
            <w:vAlign w:val="center"/>
          </w:tcPr>
          <w:p w:rsidR="00BE125E" w:rsidRPr="006B5A26" w:rsidRDefault="0081422D" w:rsidP="00821C35">
            <w:pPr>
              <w:spacing w:after="120"/>
              <w:jc w:val="center"/>
              <w:rPr>
                <w:rFonts w:cs="Arial"/>
              </w:rPr>
            </w:pPr>
            <w:r>
              <w:rPr>
                <w:rFonts w:cs="Arial"/>
              </w:rPr>
              <w:t>D</w:t>
            </w:r>
          </w:p>
        </w:tc>
        <w:tc>
          <w:tcPr>
            <w:tcW w:w="1244" w:type="dxa"/>
            <w:vAlign w:val="center"/>
          </w:tcPr>
          <w:p w:rsidR="00BE125E" w:rsidRPr="006B5A26" w:rsidRDefault="00BE125E" w:rsidP="00821C35">
            <w:pPr>
              <w:spacing w:after="120"/>
              <w:jc w:val="center"/>
              <w:rPr>
                <w:rFonts w:cs="Arial"/>
              </w:rPr>
            </w:pPr>
            <w:r w:rsidRPr="006B5A26">
              <w:rPr>
                <w:rFonts w:cs="Arial"/>
              </w:rPr>
              <w:t>A</w:t>
            </w:r>
          </w:p>
        </w:tc>
      </w:tr>
      <w:tr w:rsidR="00BE125E" w:rsidRPr="006B5A26" w:rsidTr="00821C35">
        <w:tc>
          <w:tcPr>
            <w:tcW w:w="7335" w:type="dxa"/>
          </w:tcPr>
          <w:p w:rsidR="00BE125E" w:rsidRPr="006B5A26" w:rsidRDefault="00E669D3" w:rsidP="00F353CD">
            <w:pPr>
              <w:spacing w:after="120"/>
              <w:rPr>
                <w:rFonts w:cs="Arial"/>
              </w:rPr>
            </w:pPr>
            <w:r w:rsidRPr="006B5A26">
              <w:rPr>
                <w:rFonts w:cs="Arial"/>
              </w:rPr>
              <w:t>Maths Level 2</w:t>
            </w:r>
          </w:p>
        </w:tc>
        <w:tc>
          <w:tcPr>
            <w:tcW w:w="1275" w:type="dxa"/>
            <w:vAlign w:val="center"/>
          </w:tcPr>
          <w:p w:rsidR="00BE125E" w:rsidRPr="006B5A26" w:rsidRDefault="00BE125E" w:rsidP="00821C35">
            <w:pPr>
              <w:spacing w:after="120"/>
              <w:jc w:val="center"/>
              <w:rPr>
                <w:rFonts w:cs="Arial"/>
              </w:rPr>
            </w:pPr>
            <w:r w:rsidRPr="006B5A26">
              <w:rPr>
                <w:rFonts w:cs="Arial"/>
              </w:rPr>
              <w:t>E</w:t>
            </w:r>
          </w:p>
        </w:tc>
        <w:tc>
          <w:tcPr>
            <w:tcW w:w="1244" w:type="dxa"/>
            <w:vAlign w:val="center"/>
          </w:tcPr>
          <w:p w:rsidR="00BE125E" w:rsidRPr="006B5A26" w:rsidRDefault="00BE125E" w:rsidP="00821C35">
            <w:pPr>
              <w:spacing w:after="120"/>
              <w:jc w:val="center"/>
              <w:rPr>
                <w:rFonts w:cs="Arial"/>
              </w:rPr>
            </w:pPr>
            <w:r w:rsidRPr="006B5A26">
              <w:rPr>
                <w:rFonts w:cs="Arial"/>
              </w:rPr>
              <w:t>A</w:t>
            </w:r>
          </w:p>
        </w:tc>
      </w:tr>
      <w:tr w:rsidR="00BE125E" w:rsidRPr="006B5A26" w:rsidTr="00821C35">
        <w:tc>
          <w:tcPr>
            <w:tcW w:w="7335" w:type="dxa"/>
          </w:tcPr>
          <w:p w:rsidR="00BE125E" w:rsidRPr="006B5A26" w:rsidRDefault="00E669D3" w:rsidP="00F353CD">
            <w:pPr>
              <w:spacing w:after="120"/>
              <w:rPr>
                <w:rFonts w:cs="Arial"/>
              </w:rPr>
            </w:pPr>
            <w:r w:rsidRPr="006B5A26">
              <w:rPr>
                <w:rFonts w:cs="Arial"/>
              </w:rPr>
              <w:t>English Level 2</w:t>
            </w:r>
          </w:p>
        </w:tc>
        <w:tc>
          <w:tcPr>
            <w:tcW w:w="1275" w:type="dxa"/>
            <w:vAlign w:val="center"/>
          </w:tcPr>
          <w:p w:rsidR="00BE125E" w:rsidRPr="006B5A26" w:rsidRDefault="0080714A" w:rsidP="00821C35">
            <w:pPr>
              <w:spacing w:after="120"/>
              <w:jc w:val="center"/>
              <w:rPr>
                <w:rFonts w:cs="Arial"/>
              </w:rPr>
            </w:pPr>
            <w:r>
              <w:rPr>
                <w:rFonts w:cs="Arial"/>
              </w:rPr>
              <w:t>E</w:t>
            </w:r>
          </w:p>
        </w:tc>
        <w:tc>
          <w:tcPr>
            <w:tcW w:w="1244" w:type="dxa"/>
            <w:vAlign w:val="center"/>
          </w:tcPr>
          <w:p w:rsidR="00BE125E" w:rsidRPr="006B5A26" w:rsidRDefault="0080714A" w:rsidP="00821C35">
            <w:pPr>
              <w:spacing w:after="120"/>
              <w:jc w:val="center"/>
              <w:rPr>
                <w:rFonts w:cs="Arial"/>
              </w:rPr>
            </w:pPr>
            <w:r w:rsidRPr="006B5A26">
              <w:rPr>
                <w:rFonts w:cs="Arial"/>
              </w:rPr>
              <w:t>A</w:t>
            </w:r>
          </w:p>
        </w:tc>
      </w:tr>
      <w:tr w:rsidR="008B5309" w:rsidRPr="006B5A26" w:rsidTr="00821C35">
        <w:tc>
          <w:tcPr>
            <w:tcW w:w="7335" w:type="dxa"/>
          </w:tcPr>
          <w:p w:rsidR="008B5309" w:rsidRPr="006B5A26" w:rsidRDefault="00E669D3" w:rsidP="00E669D3">
            <w:pPr>
              <w:spacing w:after="120"/>
              <w:rPr>
                <w:rFonts w:cs="Arial"/>
              </w:rPr>
            </w:pPr>
            <w:r>
              <w:rPr>
                <w:rFonts w:cs="Arial"/>
              </w:rPr>
              <w:t>IAG qualification</w:t>
            </w:r>
          </w:p>
        </w:tc>
        <w:tc>
          <w:tcPr>
            <w:tcW w:w="1275" w:type="dxa"/>
            <w:vAlign w:val="center"/>
          </w:tcPr>
          <w:p w:rsidR="008B5309" w:rsidRPr="006B5A26" w:rsidRDefault="00E669D3" w:rsidP="00821C35">
            <w:pPr>
              <w:spacing w:after="120"/>
              <w:jc w:val="center"/>
              <w:rPr>
                <w:rFonts w:cs="Arial"/>
              </w:rPr>
            </w:pPr>
            <w:r>
              <w:rPr>
                <w:rFonts w:cs="Arial"/>
              </w:rPr>
              <w:t>D</w:t>
            </w:r>
          </w:p>
        </w:tc>
        <w:tc>
          <w:tcPr>
            <w:tcW w:w="1244" w:type="dxa"/>
            <w:vAlign w:val="center"/>
          </w:tcPr>
          <w:p w:rsidR="008B5309" w:rsidRPr="006B5A26" w:rsidRDefault="0080714A" w:rsidP="00821C35">
            <w:pPr>
              <w:spacing w:after="120"/>
              <w:jc w:val="center"/>
              <w:rPr>
                <w:rFonts w:cs="Arial"/>
              </w:rPr>
            </w:pPr>
            <w:r w:rsidRPr="006B5A26">
              <w:rPr>
                <w:rFonts w:cs="Arial"/>
              </w:rPr>
              <w:t>A</w:t>
            </w:r>
          </w:p>
        </w:tc>
      </w:tr>
      <w:tr w:rsidR="0080714A" w:rsidRPr="006B5A26" w:rsidTr="00821C35">
        <w:tc>
          <w:tcPr>
            <w:tcW w:w="7335" w:type="dxa"/>
          </w:tcPr>
          <w:p w:rsidR="0080714A" w:rsidRDefault="0080714A" w:rsidP="00E669D3">
            <w:pPr>
              <w:spacing w:after="120"/>
              <w:rPr>
                <w:rFonts w:cs="Arial"/>
              </w:rPr>
            </w:pPr>
            <w:r>
              <w:rPr>
                <w:rFonts w:cs="Arial"/>
              </w:rPr>
              <w:t>Health &amp; Safety Qualification</w:t>
            </w:r>
          </w:p>
        </w:tc>
        <w:tc>
          <w:tcPr>
            <w:tcW w:w="1275" w:type="dxa"/>
            <w:vAlign w:val="center"/>
          </w:tcPr>
          <w:p w:rsidR="0080714A" w:rsidRDefault="0080714A" w:rsidP="00821C35">
            <w:pPr>
              <w:spacing w:after="120"/>
              <w:jc w:val="center"/>
              <w:rPr>
                <w:rFonts w:cs="Arial"/>
              </w:rPr>
            </w:pPr>
            <w:r>
              <w:rPr>
                <w:rFonts w:cs="Arial"/>
              </w:rPr>
              <w:t>D</w:t>
            </w:r>
          </w:p>
        </w:tc>
        <w:tc>
          <w:tcPr>
            <w:tcW w:w="1244" w:type="dxa"/>
            <w:vAlign w:val="center"/>
          </w:tcPr>
          <w:p w:rsidR="0080714A" w:rsidRDefault="0080714A" w:rsidP="00821C35">
            <w:pPr>
              <w:spacing w:after="120"/>
              <w:jc w:val="center"/>
              <w:rPr>
                <w:rFonts w:cs="Arial"/>
              </w:rPr>
            </w:pPr>
            <w:r>
              <w:rPr>
                <w:rFonts w:cs="Arial"/>
              </w:rPr>
              <w:t>A</w:t>
            </w:r>
          </w:p>
        </w:tc>
      </w:tr>
      <w:tr w:rsidR="00222D8D" w:rsidRPr="006B5A26" w:rsidTr="00821C35">
        <w:tc>
          <w:tcPr>
            <w:tcW w:w="7335" w:type="dxa"/>
            <w:shd w:val="clear" w:color="auto" w:fill="4F81BD" w:themeFill="accent1"/>
          </w:tcPr>
          <w:p w:rsidR="00222D8D" w:rsidRPr="006B5A26" w:rsidRDefault="00222D8D" w:rsidP="00F353CD">
            <w:pPr>
              <w:spacing w:before="120" w:after="120"/>
              <w:rPr>
                <w:rFonts w:cs="Arial"/>
                <w:b/>
                <w:color w:val="FFFFFF" w:themeColor="background1"/>
              </w:rPr>
            </w:pPr>
            <w:r w:rsidRPr="006B5A26">
              <w:rPr>
                <w:rFonts w:cs="Arial"/>
                <w:b/>
                <w:color w:val="FFFFFF" w:themeColor="background1"/>
              </w:rPr>
              <w:t>Experience:</w:t>
            </w:r>
          </w:p>
        </w:tc>
        <w:tc>
          <w:tcPr>
            <w:tcW w:w="1275" w:type="dxa"/>
            <w:shd w:val="clear" w:color="auto" w:fill="4F81BD" w:themeFill="accent1"/>
            <w:vAlign w:val="center"/>
          </w:tcPr>
          <w:p w:rsidR="00222D8D" w:rsidRPr="006B5A26" w:rsidRDefault="00222D8D" w:rsidP="00821C35">
            <w:pPr>
              <w:spacing w:before="120" w:after="120"/>
              <w:jc w:val="center"/>
              <w:rPr>
                <w:rFonts w:cs="Arial"/>
                <w:b/>
                <w:color w:val="FFFFFF" w:themeColor="background1"/>
              </w:rPr>
            </w:pPr>
          </w:p>
        </w:tc>
        <w:tc>
          <w:tcPr>
            <w:tcW w:w="1244" w:type="dxa"/>
            <w:shd w:val="clear" w:color="auto" w:fill="4F81BD" w:themeFill="accent1"/>
            <w:vAlign w:val="center"/>
          </w:tcPr>
          <w:p w:rsidR="00222D8D" w:rsidRPr="006B5A26" w:rsidRDefault="00222D8D" w:rsidP="00821C35">
            <w:pPr>
              <w:spacing w:before="120" w:after="120"/>
              <w:jc w:val="center"/>
              <w:rPr>
                <w:rFonts w:cs="Arial"/>
                <w:b/>
                <w:color w:val="FFFFFF" w:themeColor="background1"/>
              </w:rPr>
            </w:pPr>
          </w:p>
        </w:tc>
      </w:tr>
      <w:tr w:rsidR="00222D8D" w:rsidRPr="006B5A26" w:rsidTr="00821C35">
        <w:tc>
          <w:tcPr>
            <w:tcW w:w="7335" w:type="dxa"/>
          </w:tcPr>
          <w:p w:rsidR="00222D8D" w:rsidRPr="006B5A26" w:rsidRDefault="00BE125E" w:rsidP="00E669D3">
            <w:pPr>
              <w:spacing w:after="120"/>
              <w:rPr>
                <w:rFonts w:cs="Arial"/>
              </w:rPr>
            </w:pPr>
            <w:r w:rsidRPr="006B5A26">
              <w:rPr>
                <w:rFonts w:cs="Arial"/>
              </w:rPr>
              <w:t xml:space="preserve">Minimum of 5 years’ </w:t>
            </w:r>
            <w:r w:rsidR="00E669D3">
              <w:rPr>
                <w:rFonts w:cs="Arial"/>
              </w:rPr>
              <w:t>experience in the field of business development in the education sector</w:t>
            </w:r>
          </w:p>
        </w:tc>
        <w:tc>
          <w:tcPr>
            <w:tcW w:w="1275" w:type="dxa"/>
            <w:vAlign w:val="center"/>
          </w:tcPr>
          <w:p w:rsidR="00222D8D" w:rsidRPr="006B5A26" w:rsidRDefault="00163C7A" w:rsidP="00821C35">
            <w:pPr>
              <w:spacing w:after="120"/>
              <w:jc w:val="center"/>
              <w:rPr>
                <w:rFonts w:cs="Arial"/>
              </w:rPr>
            </w:pPr>
            <w:r>
              <w:rPr>
                <w:rFonts w:cs="Arial"/>
              </w:rPr>
              <w:t>D</w:t>
            </w:r>
          </w:p>
        </w:tc>
        <w:tc>
          <w:tcPr>
            <w:tcW w:w="1244" w:type="dxa"/>
            <w:vAlign w:val="center"/>
          </w:tcPr>
          <w:p w:rsidR="00222D8D" w:rsidRPr="006B5A26" w:rsidRDefault="0080714A" w:rsidP="00821C35">
            <w:pPr>
              <w:spacing w:after="120"/>
              <w:jc w:val="center"/>
              <w:rPr>
                <w:rFonts w:cs="Arial"/>
              </w:rPr>
            </w:pPr>
            <w:r w:rsidRPr="006B5A26">
              <w:rPr>
                <w:rFonts w:cs="Arial"/>
              </w:rPr>
              <w:t>A</w:t>
            </w:r>
            <w:r>
              <w:rPr>
                <w:rFonts w:cs="Arial"/>
              </w:rPr>
              <w:t>/I</w:t>
            </w:r>
          </w:p>
        </w:tc>
      </w:tr>
      <w:tr w:rsidR="00BE125E" w:rsidRPr="006B5A26" w:rsidTr="00821C35">
        <w:tc>
          <w:tcPr>
            <w:tcW w:w="7335" w:type="dxa"/>
          </w:tcPr>
          <w:p w:rsidR="00BE125E" w:rsidRPr="006B5A26" w:rsidRDefault="00E669D3" w:rsidP="00E669D3">
            <w:pPr>
              <w:spacing w:after="120"/>
              <w:rPr>
                <w:rFonts w:cs="Arial"/>
              </w:rPr>
            </w:pPr>
            <w:r>
              <w:rPr>
                <w:rFonts w:cs="Arial"/>
              </w:rPr>
              <w:t>Experience leading teams in: employer engagement, sales, marketing campaigns and recruitment</w:t>
            </w:r>
          </w:p>
        </w:tc>
        <w:tc>
          <w:tcPr>
            <w:tcW w:w="1275" w:type="dxa"/>
            <w:vAlign w:val="center"/>
          </w:tcPr>
          <w:p w:rsidR="00BE125E" w:rsidRPr="006B5A26" w:rsidRDefault="00E669D3" w:rsidP="00821C35">
            <w:pPr>
              <w:spacing w:after="120"/>
              <w:jc w:val="center"/>
              <w:rPr>
                <w:rFonts w:cs="Arial"/>
              </w:rPr>
            </w:pPr>
            <w:r>
              <w:rPr>
                <w:rFonts w:cs="Arial"/>
              </w:rPr>
              <w:t>D</w:t>
            </w:r>
          </w:p>
        </w:tc>
        <w:tc>
          <w:tcPr>
            <w:tcW w:w="1244" w:type="dxa"/>
            <w:vAlign w:val="center"/>
          </w:tcPr>
          <w:p w:rsidR="00BE125E" w:rsidRPr="006B5A26" w:rsidRDefault="00BE125E" w:rsidP="00821C35">
            <w:pPr>
              <w:spacing w:after="120"/>
              <w:jc w:val="center"/>
              <w:rPr>
                <w:rFonts w:cs="Arial"/>
              </w:rPr>
            </w:pPr>
            <w:r w:rsidRPr="006B5A26">
              <w:rPr>
                <w:rFonts w:cs="Arial"/>
              </w:rPr>
              <w:t>A</w:t>
            </w:r>
            <w:r w:rsidR="00E669D3">
              <w:rPr>
                <w:rFonts w:cs="Arial"/>
              </w:rPr>
              <w:t>/I</w:t>
            </w:r>
          </w:p>
        </w:tc>
      </w:tr>
      <w:tr w:rsidR="00BE125E" w:rsidRPr="006B5A26" w:rsidTr="00821C35">
        <w:tc>
          <w:tcPr>
            <w:tcW w:w="7335" w:type="dxa"/>
          </w:tcPr>
          <w:p w:rsidR="00BE125E" w:rsidRPr="006B5A26" w:rsidRDefault="00580BD0" w:rsidP="00F353CD">
            <w:pPr>
              <w:spacing w:after="120"/>
              <w:rPr>
                <w:rFonts w:cs="Arial"/>
              </w:rPr>
            </w:pPr>
            <w:r>
              <w:rPr>
                <w:rFonts w:cs="Arial"/>
              </w:rPr>
              <w:t xml:space="preserve">Successfully worked in employer engagement and can demonstrate significant impact of high quality. </w:t>
            </w:r>
          </w:p>
        </w:tc>
        <w:tc>
          <w:tcPr>
            <w:tcW w:w="1275" w:type="dxa"/>
            <w:vAlign w:val="center"/>
          </w:tcPr>
          <w:p w:rsidR="00BE125E" w:rsidRPr="006B5A26" w:rsidRDefault="00BE125E" w:rsidP="00821C35">
            <w:pPr>
              <w:spacing w:after="120"/>
              <w:jc w:val="center"/>
              <w:rPr>
                <w:rFonts w:cs="Arial"/>
              </w:rPr>
            </w:pPr>
            <w:r w:rsidRPr="006B5A26">
              <w:rPr>
                <w:rFonts w:cs="Arial"/>
              </w:rPr>
              <w:t>E</w:t>
            </w:r>
          </w:p>
        </w:tc>
        <w:tc>
          <w:tcPr>
            <w:tcW w:w="1244" w:type="dxa"/>
            <w:vAlign w:val="center"/>
          </w:tcPr>
          <w:p w:rsidR="00BE125E" w:rsidRPr="006B5A26" w:rsidRDefault="00BE125E" w:rsidP="00821C35">
            <w:pPr>
              <w:spacing w:after="120"/>
              <w:jc w:val="center"/>
              <w:rPr>
                <w:rFonts w:cs="Arial"/>
              </w:rPr>
            </w:pPr>
            <w:r w:rsidRPr="006B5A26">
              <w:rPr>
                <w:rFonts w:cs="Arial"/>
              </w:rPr>
              <w:t>A</w:t>
            </w:r>
            <w:r w:rsidR="00483287" w:rsidRPr="006B5A26">
              <w:rPr>
                <w:rFonts w:cs="Arial"/>
              </w:rPr>
              <w:t>/I</w:t>
            </w:r>
          </w:p>
        </w:tc>
      </w:tr>
      <w:tr w:rsidR="00BE125E" w:rsidRPr="006B5A26" w:rsidTr="00821C35">
        <w:tc>
          <w:tcPr>
            <w:tcW w:w="7335" w:type="dxa"/>
          </w:tcPr>
          <w:p w:rsidR="00BE125E" w:rsidRPr="006B5A26" w:rsidRDefault="00580BD0" w:rsidP="00F353CD">
            <w:pPr>
              <w:spacing w:after="120"/>
              <w:rPr>
                <w:rFonts w:cs="Arial"/>
              </w:rPr>
            </w:pPr>
            <w:r>
              <w:rPr>
                <w:rFonts w:cs="Arial"/>
              </w:rPr>
              <w:t>Proven successes in meeting highly challenging targets and KPIs</w:t>
            </w:r>
          </w:p>
        </w:tc>
        <w:tc>
          <w:tcPr>
            <w:tcW w:w="1275" w:type="dxa"/>
            <w:vAlign w:val="center"/>
          </w:tcPr>
          <w:p w:rsidR="00BE125E" w:rsidRPr="006B5A26" w:rsidRDefault="00BE125E" w:rsidP="00821C35">
            <w:pPr>
              <w:spacing w:after="120"/>
              <w:jc w:val="center"/>
              <w:rPr>
                <w:rFonts w:cs="Arial"/>
              </w:rPr>
            </w:pPr>
            <w:r w:rsidRPr="006B5A26">
              <w:rPr>
                <w:rFonts w:cs="Arial"/>
              </w:rPr>
              <w:t>E</w:t>
            </w:r>
          </w:p>
        </w:tc>
        <w:tc>
          <w:tcPr>
            <w:tcW w:w="1244" w:type="dxa"/>
            <w:vAlign w:val="center"/>
          </w:tcPr>
          <w:p w:rsidR="00BE125E" w:rsidRPr="006B5A26" w:rsidRDefault="00BE125E" w:rsidP="00821C35">
            <w:pPr>
              <w:spacing w:after="120"/>
              <w:jc w:val="center"/>
              <w:rPr>
                <w:rFonts w:cs="Arial"/>
              </w:rPr>
            </w:pPr>
            <w:r w:rsidRPr="006B5A26">
              <w:rPr>
                <w:rFonts w:cs="Arial"/>
              </w:rPr>
              <w:t>A/</w:t>
            </w:r>
            <w:r w:rsidR="00483287" w:rsidRPr="006B5A26">
              <w:rPr>
                <w:rFonts w:cs="Arial"/>
              </w:rPr>
              <w:t>I</w:t>
            </w:r>
          </w:p>
        </w:tc>
      </w:tr>
      <w:tr w:rsidR="00163C7A" w:rsidRPr="006B5A26" w:rsidTr="00821C35">
        <w:tc>
          <w:tcPr>
            <w:tcW w:w="7335" w:type="dxa"/>
          </w:tcPr>
          <w:p w:rsidR="00163C7A" w:rsidRDefault="00163C7A" w:rsidP="00C7056C">
            <w:pPr>
              <w:spacing w:after="120"/>
              <w:rPr>
                <w:rFonts w:cs="Arial"/>
              </w:rPr>
            </w:pPr>
            <w:r>
              <w:rPr>
                <w:rFonts w:cs="Arial"/>
              </w:rPr>
              <w:t>Proven success in identifying and responding to written tenders</w:t>
            </w:r>
          </w:p>
        </w:tc>
        <w:tc>
          <w:tcPr>
            <w:tcW w:w="1275" w:type="dxa"/>
            <w:vAlign w:val="center"/>
          </w:tcPr>
          <w:p w:rsidR="00163C7A" w:rsidRPr="006B5A26" w:rsidRDefault="00163C7A" w:rsidP="00821C35">
            <w:pPr>
              <w:spacing w:after="120"/>
              <w:jc w:val="center"/>
              <w:rPr>
                <w:rFonts w:cs="Arial"/>
              </w:rPr>
            </w:pPr>
            <w:r>
              <w:rPr>
                <w:rFonts w:cs="Arial"/>
              </w:rPr>
              <w:t>E</w:t>
            </w:r>
          </w:p>
        </w:tc>
        <w:tc>
          <w:tcPr>
            <w:tcW w:w="1244" w:type="dxa"/>
            <w:vAlign w:val="center"/>
          </w:tcPr>
          <w:p w:rsidR="00163C7A" w:rsidRPr="006B5A26" w:rsidRDefault="00163C7A" w:rsidP="00821C35">
            <w:pPr>
              <w:spacing w:after="120"/>
              <w:jc w:val="center"/>
              <w:rPr>
                <w:rFonts w:cs="Arial"/>
              </w:rPr>
            </w:pPr>
            <w:r>
              <w:rPr>
                <w:rFonts w:cs="Arial"/>
              </w:rPr>
              <w:t>A/I</w:t>
            </w:r>
          </w:p>
        </w:tc>
      </w:tr>
      <w:tr w:rsidR="00BE125E" w:rsidRPr="006B5A26" w:rsidTr="00821C35">
        <w:tc>
          <w:tcPr>
            <w:tcW w:w="7335" w:type="dxa"/>
          </w:tcPr>
          <w:p w:rsidR="00BE125E" w:rsidRPr="006B5A26" w:rsidRDefault="00C7056C" w:rsidP="00C7056C">
            <w:pPr>
              <w:spacing w:after="120"/>
              <w:rPr>
                <w:rFonts w:cs="Arial"/>
              </w:rPr>
            </w:pPr>
            <w:r>
              <w:rPr>
                <w:rFonts w:cs="Arial"/>
              </w:rPr>
              <w:t xml:space="preserve">Highly familiar with the design of provision that presents value for money for employers whilst maintaining high quality.  </w:t>
            </w:r>
          </w:p>
        </w:tc>
        <w:tc>
          <w:tcPr>
            <w:tcW w:w="1275" w:type="dxa"/>
            <w:vAlign w:val="center"/>
          </w:tcPr>
          <w:p w:rsidR="00BE125E" w:rsidRPr="006B5A26" w:rsidRDefault="00BE125E" w:rsidP="00821C35">
            <w:pPr>
              <w:spacing w:after="120"/>
              <w:jc w:val="center"/>
              <w:rPr>
                <w:rFonts w:cs="Arial"/>
              </w:rPr>
            </w:pPr>
            <w:r w:rsidRPr="006B5A26">
              <w:rPr>
                <w:rFonts w:cs="Arial"/>
              </w:rPr>
              <w:t>E</w:t>
            </w:r>
          </w:p>
        </w:tc>
        <w:tc>
          <w:tcPr>
            <w:tcW w:w="1244" w:type="dxa"/>
            <w:vAlign w:val="center"/>
          </w:tcPr>
          <w:p w:rsidR="00BE125E" w:rsidRPr="006B5A26" w:rsidRDefault="00BE125E" w:rsidP="00821C35">
            <w:pPr>
              <w:spacing w:after="120"/>
              <w:jc w:val="center"/>
              <w:rPr>
                <w:rFonts w:cs="Arial"/>
              </w:rPr>
            </w:pPr>
            <w:r w:rsidRPr="006B5A26">
              <w:rPr>
                <w:rFonts w:cs="Arial"/>
              </w:rPr>
              <w:t>A/</w:t>
            </w:r>
            <w:r w:rsidR="00483287" w:rsidRPr="006B5A26">
              <w:rPr>
                <w:rFonts w:cs="Arial"/>
              </w:rPr>
              <w:t>I</w:t>
            </w:r>
          </w:p>
        </w:tc>
      </w:tr>
      <w:tr w:rsidR="00BE125E" w:rsidRPr="006B5A26" w:rsidTr="00821C35">
        <w:tc>
          <w:tcPr>
            <w:tcW w:w="7335" w:type="dxa"/>
          </w:tcPr>
          <w:p w:rsidR="00BE125E" w:rsidRPr="006B5A26" w:rsidRDefault="00C7056C" w:rsidP="00F353CD">
            <w:pPr>
              <w:spacing w:after="120"/>
              <w:rPr>
                <w:rFonts w:cs="Arial"/>
              </w:rPr>
            </w:pPr>
            <w:r>
              <w:rPr>
                <w:rFonts w:cs="Arial"/>
              </w:rPr>
              <w:t xml:space="preserve">Experience of researching company background, KPIs and ambitions to inform analysis of training needs. </w:t>
            </w:r>
          </w:p>
        </w:tc>
        <w:tc>
          <w:tcPr>
            <w:tcW w:w="1275" w:type="dxa"/>
            <w:vAlign w:val="center"/>
          </w:tcPr>
          <w:p w:rsidR="00BE125E" w:rsidRPr="006B5A26" w:rsidRDefault="00BE125E" w:rsidP="00821C35">
            <w:pPr>
              <w:spacing w:after="120"/>
              <w:jc w:val="center"/>
              <w:rPr>
                <w:rFonts w:cs="Arial"/>
              </w:rPr>
            </w:pPr>
            <w:r w:rsidRPr="006B5A26">
              <w:rPr>
                <w:rFonts w:cs="Arial"/>
              </w:rPr>
              <w:t>E</w:t>
            </w:r>
          </w:p>
        </w:tc>
        <w:tc>
          <w:tcPr>
            <w:tcW w:w="1244" w:type="dxa"/>
            <w:vAlign w:val="center"/>
          </w:tcPr>
          <w:p w:rsidR="00BE125E" w:rsidRPr="006B5A26" w:rsidRDefault="00BE125E" w:rsidP="00821C35">
            <w:pPr>
              <w:spacing w:after="120"/>
              <w:jc w:val="center"/>
              <w:rPr>
                <w:rFonts w:cs="Arial"/>
              </w:rPr>
            </w:pPr>
            <w:r w:rsidRPr="006B5A26">
              <w:rPr>
                <w:rFonts w:cs="Arial"/>
              </w:rPr>
              <w:t>A/</w:t>
            </w:r>
            <w:r w:rsidR="00483287" w:rsidRPr="006B5A26">
              <w:rPr>
                <w:rFonts w:cs="Arial"/>
              </w:rPr>
              <w:t>I</w:t>
            </w:r>
          </w:p>
        </w:tc>
      </w:tr>
      <w:tr w:rsidR="00BE125E" w:rsidRPr="006B5A26" w:rsidTr="00821C35">
        <w:tc>
          <w:tcPr>
            <w:tcW w:w="7335" w:type="dxa"/>
          </w:tcPr>
          <w:p w:rsidR="00BE125E" w:rsidRPr="006B5A26" w:rsidRDefault="00BE125E" w:rsidP="00F353CD">
            <w:pPr>
              <w:spacing w:after="120"/>
              <w:rPr>
                <w:rFonts w:cs="Arial"/>
              </w:rPr>
            </w:pPr>
            <w:r w:rsidRPr="006B5A26">
              <w:rPr>
                <w:rFonts w:cs="Arial"/>
              </w:rPr>
              <w:t>Managing budgets efficiently and effectively and maximising income</w:t>
            </w:r>
          </w:p>
        </w:tc>
        <w:tc>
          <w:tcPr>
            <w:tcW w:w="1275" w:type="dxa"/>
            <w:vAlign w:val="center"/>
          </w:tcPr>
          <w:p w:rsidR="00BE125E" w:rsidRPr="006B5A26" w:rsidRDefault="00BE125E" w:rsidP="00821C35">
            <w:pPr>
              <w:spacing w:after="120"/>
              <w:jc w:val="center"/>
              <w:rPr>
                <w:rFonts w:cs="Arial"/>
              </w:rPr>
            </w:pPr>
            <w:r w:rsidRPr="006B5A26">
              <w:rPr>
                <w:rFonts w:cs="Arial"/>
              </w:rPr>
              <w:t>E</w:t>
            </w:r>
          </w:p>
        </w:tc>
        <w:tc>
          <w:tcPr>
            <w:tcW w:w="1244" w:type="dxa"/>
            <w:vAlign w:val="center"/>
          </w:tcPr>
          <w:p w:rsidR="00BE125E" w:rsidRPr="006B5A26" w:rsidRDefault="0080714A" w:rsidP="00821C35">
            <w:pPr>
              <w:spacing w:after="120"/>
              <w:jc w:val="center"/>
              <w:rPr>
                <w:rFonts w:cs="Arial"/>
              </w:rPr>
            </w:pPr>
            <w:r w:rsidRPr="006B5A26">
              <w:rPr>
                <w:rFonts w:cs="Arial"/>
              </w:rPr>
              <w:t>A</w:t>
            </w:r>
            <w:r>
              <w:rPr>
                <w:rFonts w:cs="Arial"/>
              </w:rPr>
              <w:t>/I</w:t>
            </w:r>
          </w:p>
        </w:tc>
      </w:tr>
      <w:tr w:rsidR="00BE125E" w:rsidRPr="006B5A26" w:rsidTr="00821C35">
        <w:tc>
          <w:tcPr>
            <w:tcW w:w="7335" w:type="dxa"/>
          </w:tcPr>
          <w:p w:rsidR="00BE125E" w:rsidRPr="006B5A26" w:rsidRDefault="00C7056C" w:rsidP="00F353CD">
            <w:pPr>
              <w:spacing w:after="120"/>
              <w:rPr>
                <w:rFonts w:cs="Arial"/>
              </w:rPr>
            </w:pPr>
            <w:r>
              <w:rPr>
                <w:rFonts w:cs="Arial"/>
              </w:rPr>
              <w:t xml:space="preserve">Experience of discussion and planning provision across funded and commercial income streams. </w:t>
            </w:r>
          </w:p>
        </w:tc>
        <w:tc>
          <w:tcPr>
            <w:tcW w:w="1275" w:type="dxa"/>
            <w:vAlign w:val="center"/>
          </w:tcPr>
          <w:p w:rsidR="00BE125E" w:rsidRPr="006B5A26" w:rsidRDefault="00BE125E" w:rsidP="00821C35">
            <w:pPr>
              <w:spacing w:after="120"/>
              <w:jc w:val="center"/>
              <w:rPr>
                <w:rFonts w:cs="Arial"/>
              </w:rPr>
            </w:pPr>
            <w:r w:rsidRPr="006B5A26">
              <w:rPr>
                <w:rFonts w:cs="Arial"/>
              </w:rPr>
              <w:t>E</w:t>
            </w:r>
          </w:p>
        </w:tc>
        <w:tc>
          <w:tcPr>
            <w:tcW w:w="1244" w:type="dxa"/>
            <w:vAlign w:val="center"/>
          </w:tcPr>
          <w:p w:rsidR="00BE125E" w:rsidRPr="006B5A26" w:rsidRDefault="0080714A" w:rsidP="00821C35">
            <w:pPr>
              <w:spacing w:after="120"/>
              <w:jc w:val="center"/>
              <w:rPr>
                <w:rFonts w:cs="Arial"/>
              </w:rPr>
            </w:pPr>
            <w:r w:rsidRPr="006B5A26">
              <w:rPr>
                <w:rFonts w:cs="Arial"/>
              </w:rPr>
              <w:t>A</w:t>
            </w:r>
            <w:r>
              <w:rPr>
                <w:rFonts w:cs="Arial"/>
              </w:rPr>
              <w:t>/I</w:t>
            </w:r>
          </w:p>
        </w:tc>
      </w:tr>
      <w:tr w:rsidR="00BE125E" w:rsidRPr="006B5A26" w:rsidTr="00821C35">
        <w:tc>
          <w:tcPr>
            <w:tcW w:w="7335" w:type="dxa"/>
            <w:shd w:val="clear" w:color="auto" w:fill="4F81BD" w:themeFill="accent1"/>
          </w:tcPr>
          <w:p w:rsidR="00BE125E" w:rsidRPr="006B5A26" w:rsidRDefault="00BE125E" w:rsidP="00F353CD">
            <w:pPr>
              <w:spacing w:before="120" w:after="120"/>
              <w:rPr>
                <w:rFonts w:cs="Arial"/>
                <w:b/>
                <w:color w:val="FFFFFF" w:themeColor="background1"/>
              </w:rPr>
            </w:pPr>
            <w:r w:rsidRPr="006B5A26">
              <w:rPr>
                <w:rFonts w:cs="Arial"/>
                <w:b/>
                <w:color w:val="FFFFFF" w:themeColor="background1"/>
              </w:rPr>
              <w:t>Skills/Knowledge:</w:t>
            </w:r>
          </w:p>
        </w:tc>
        <w:tc>
          <w:tcPr>
            <w:tcW w:w="1275" w:type="dxa"/>
            <w:shd w:val="clear" w:color="auto" w:fill="4F81BD" w:themeFill="accent1"/>
            <w:vAlign w:val="center"/>
          </w:tcPr>
          <w:p w:rsidR="00BE125E" w:rsidRPr="006B5A26" w:rsidRDefault="00BE125E" w:rsidP="00821C35">
            <w:pPr>
              <w:spacing w:before="120" w:after="120"/>
              <w:jc w:val="center"/>
              <w:rPr>
                <w:rFonts w:cs="Arial"/>
                <w:b/>
                <w:color w:val="FFFFFF" w:themeColor="background1"/>
              </w:rPr>
            </w:pPr>
          </w:p>
        </w:tc>
        <w:tc>
          <w:tcPr>
            <w:tcW w:w="1244" w:type="dxa"/>
            <w:shd w:val="clear" w:color="auto" w:fill="4F81BD" w:themeFill="accent1"/>
            <w:vAlign w:val="center"/>
          </w:tcPr>
          <w:p w:rsidR="00BE125E" w:rsidRPr="006B5A26" w:rsidRDefault="00BE125E" w:rsidP="00821C35">
            <w:pPr>
              <w:spacing w:before="120" w:after="120"/>
              <w:jc w:val="center"/>
              <w:rPr>
                <w:rFonts w:cs="Arial"/>
                <w:color w:val="FFFFFF" w:themeColor="background1"/>
              </w:rPr>
            </w:pPr>
          </w:p>
        </w:tc>
      </w:tr>
      <w:tr w:rsidR="009478F0" w:rsidRPr="006B5A26" w:rsidTr="00821C35">
        <w:tc>
          <w:tcPr>
            <w:tcW w:w="7335" w:type="dxa"/>
          </w:tcPr>
          <w:p w:rsidR="009478F0" w:rsidRPr="006B5A26" w:rsidRDefault="009478F0" w:rsidP="00F353CD">
            <w:pPr>
              <w:spacing w:after="120"/>
              <w:rPr>
                <w:rFonts w:cs="Arial"/>
              </w:rPr>
            </w:pPr>
            <w:r>
              <w:rPr>
                <w:rFonts w:cs="Arial"/>
              </w:rPr>
              <w:lastRenderedPageBreak/>
              <w:t>High level influencing skills with the ability to negotiate with people at all levels.</w:t>
            </w:r>
          </w:p>
        </w:tc>
        <w:tc>
          <w:tcPr>
            <w:tcW w:w="1275" w:type="dxa"/>
            <w:vAlign w:val="center"/>
          </w:tcPr>
          <w:p w:rsidR="009478F0" w:rsidRPr="006B5A26" w:rsidRDefault="009478F0" w:rsidP="00DE6584">
            <w:pPr>
              <w:spacing w:after="120"/>
              <w:jc w:val="center"/>
              <w:rPr>
                <w:rFonts w:cs="Arial"/>
              </w:rPr>
            </w:pPr>
            <w:r w:rsidRPr="006B5A26">
              <w:rPr>
                <w:rFonts w:cs="Arial"/>
              </w:rPr>
              <w:t>E</w:t>
            </w:r>
          </w:p>
        </w:tc>
        <w:tc>
          <w:tcPr>
            <w:tcW w:w="1244" w:type="dxa"/>
            <w:vAlign w:val="center"/>
          </w:tcPr>
          <w:p w:rsidR="009478F0" w:rsidRPr="006B5A26" w:rsidRDefault="0080714A" w:rsidP="00DE6584">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D109E5">
            <w:pPr>
              <w:spacing w:after="120"/>
              <w:rPr>
                <w:rFonts w:cs="Arial"/>
              </w:rPr>
            </w:pPr>
            <w:r>
              <w:rPr>
                <w:rFonts w:cs="Arial"/>
              </w:rPr>
              <w:t>Highly developed communication skills with the ability to articulate complex scenarios concisely and effectively.</w:t>
            </w:r>
          </w:p>
        </w:tc>
        <w:tc>
          <w:tcPr>
            <w:tcW w:w="1275" w:type="dxa"/>
            <w:vAlign w:val="center"/>
          </w:tcPr>
          <w:p w:rsidR="009478F0" w:rsidRPr="006B5A26" w:rsidRDefault="009478F0" w:rsidP="00DE6584">
            <w:pPr>
              <w:spacing w:after="120"/>
              <w:jc w:val="center"/>
              <w:rPr>
                <w:rFonts w:cs="Arial"/>
              </w:rPr>
            </w:pPr>
            <w:r w:rsidRPr="006B5A26">
              <w:rPr>
                <w:rFonts w:cs="Arial"/>
              </w:rPr>
              <w:t>E</w:t>
            </w:r>
          </w:p>
        </w:tc>
        <w:tc>
          <w:tcPr>
            <w:tcW w:w="1244" w:type="dxa"/>
            <w:vAlign w:val="center"/>
          </w:tcPr>
          <w:p w:rsidR="009478F0" w:rsidRPr="006B5A26" w:rsidRDefault="0080714A" w:rsidP="00DE6584">
            <w:pPr>
              <w:jc w:val="center"/>
              <w:rPr>
                <w:rFonts w:cs="Arial"/>
              </w:rPr>
            </w:pPr>
            <w:r w:rsidRPr="006B5A26">
              <w:rPr>
                <w:rFonts w:cs="Arial"/>
              </w:rPr>
              <w:t>A</w:t>
            </w:r>
            <w:r>
              <w:rPr>
                <w:rFonts w:cs="Arial"/>
              </w:rPr>
              <w:t>/I</w:t>
            </w:r>
          </w:p>
        </w:tc>
      </w:tr>
      <w:tr w:rsidR="00580BD0" w:rsidRPr="006B5A26" w:rsidTr="00821C35">
        <w:tc>
          <w:tcPr>
            <w:tcW w:w="7335" w:type="dxa"/>
          </w:tcPr>
          <w:p w:rsidR="00580BD0" w:rsidRDefault="00580BD0" w:rsidP="00F353CD">
            <w:pPr>
              <w:spacing w:after="120"/>
              <w:rPr>
                <w:rFonts w:cs="Arial"/>
              </w:rPr>
            </w:pPr>
            <w:r>
              <w:rPr>
                <w:rFonts w:cs="Arial"/>
              </w:rPr>
              <w:t xml:space="preserve">Outstanding teamwork and collaborative skills. </w:t>
            </w:r>
          </w:p>
        </w:tc>
        <w:tc>
          <w:tcPr>
            <w:tcW w:w="1275" w:type="dxa"/>
            <w:vAlign w:val="center"/>
          </w:tcPr>
          <w:p w:rsidR="00580BD0" w:rsidRPr="006B5A26" w:rsidRDefault="00580BD0" w:rsidP="00DE6584">
            <w:pPr>
              <w:spacing w:after="120"/>
              <w:jc w:val="center"/>
              <w:rPr>
                <w:rFonts w:cs="Arial"/>
              </w:rPr>
            </w:pPr>
            <w:r w:rsidRPr="006B5A26">
              <w:rPr>
                <w:rFonts w:cs="Arial"/>
              </w:rPr>
              <w:t>E</w:t>
            </w:r>
          </w:p>
        </w:tc>
        <w:tc>
          <w:tcPr>
            <w:tcW w:w="1244" w:type="dxa"/>
            <w:vAlign w:val="center"/>
          </w:tcPr>
          <w:p w:rsidR="00580BD0" w:rsidRPr="006B5A26" w:rsidRDefault="0080714A" w:rsidP="00DE6584">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F353CD">
            <w:pPr>
              <w:spacing w:after="120"/>
              <w:rPr>
                <w:rFonts w:cs="Arial"/>
              </w:rPr>
            </w:pPr>
            <w:r>
              <w:rPr>
                <w:rFonts w:cs="Arial"/>
              </w:rPr>
              <w:t xml:space="preserve">Highly developed English writing skills with a close eye for detail and accuracy.  </w:t>
            </w:r>
          </w:p>
        </w:tc>
        <w:tc>
          <w:tcPr>
            <w:tcW w:w="1275" w:type="dxa"/>
            <w:vAlign w:val="center"/>
          </w:tcPr>
          <w:p w:rsidR="009478F0" w:rsidRPr="006B5A26" w:rsidRDefault="009478F0" w:rsidP="00DE6584">
            <w:pPr>
              <w:spacing w:after="120"/>
              <w:jc w:val="center"/>
              <w:rPr>
                <w:rFonts w:cs="Arial"/>
              </w:rPr>
            </w:pPr>
            <w:r w:rsidRPr="006B5A26">
              <w:rPr>
                <w:rFonts w:cs="Arial"/>
              </w:rPr>
              <w:t>E</w:t>
            </w:r>
          </w:p>
        </w:tc>
        <w:tc>
          <w:tcPr>
            <w:tcW w:w="1244" w:type="dxa"/>
            <w:vAlign w:val="center"/>
          </w:tcPr>
          <w:p w:rsidR="009478F0" w:rsidRPr="006B5A26" w:rsidRDefault="0080714A" w:rsidP="00DE6584">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D109E5">
            <w:pPr>
              <w:spacing w:after="120"/>
              <w:rPr>
                <w:rFonts w:cs="Arial"/>
              </w:rPr>
            </w:pPr>
            <w:r>
              <w:rPr>
                <w:rFonts w:cs="Arial"/>
              </w:rPr>
              <w:t xml:space="preserve">Strong personal ambition to achieve highly and show outstanding success against targets.  </w:t>
            </w:r>
          </w:p>
        </w:tc>
        <w:tc>
          <w:tcPr>
            <w:tcW w:w="1275" w:type="dxa"/>
            <w:vAlign w:val="center"/>
          </w:tcPr>
          <w:p w:rsidR="009478F0" w:rsidRPr="006B5A26" w:rsidRDefault="009478F0" w:rsidP="00821C35">
            <w:pPr>
              <w:spacing w:after="120"/>
              <w:jc w:val="center"/>
              <w:rPr>
                <w:rFonts w:cs="Arial"/>
              </w:rPr>
            </w:pPr>
            <w:r w:rsidRPr="006B5A26">
              <w:rPr>
                <w:rFonts w:cs="Arial"/>
              </w:rPr>
              <w:t>E</w:t>
            </w:r>
          </w:p>
        </w:tc>
        <w:tc>
          <w:tcPr>
            <w:tcW w:w="1244" w:type="dxa"/>
            <w:vAlign w:val="center"/>
          </w:tcPr>
          <w:p w:rsidR="009478F0" w:rsidRPr="006B5A26" w:rsidRDefault="0080714A" w:rsidP="00821C35">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F353CD">
            <w:pPr>
              <w:spacing w:after="120"/>
              <w:rPr>
                <w:rFonts w:cs="Arial"/>
              </w:rPr>
            </w:pPr>
            <w:r>
              <w:rPr>
                <w:rFonts w:cs="Arial"/>
              </w:rPr>
              <w:t>E</w:t>
            </w:r>
            <w:r w:rsidR="00365ECF">
              <w:rPr>
                <w:rFonts w:cs="Arial"/>
              </w:rPr>
              <w:t>xceptional c</w:t>
            </w:r>
            <w:r>
              <w:rPr>
                <w:rFonts w:cs="Arial"/>
              </w:rPr>
              <w:t xml:space="preserve">ustomer service skills. </w:t>
            </w:r>
          </w:p>
        </w:tc>
        <w:tc>
          <w:tcPr>
            <w:tcW w:w="1275" w:type="dxa"/>
            <w:vAlign w:val="center"/>
          </w:tcPr>
          <w:p w:rsidR="009478F0" w:rsidRPr="006B5A26" w:rsidRDefault="009478F0" w:rsidP="00821C35">
            <w:pPr>
              <w:spacing w:after="120"/>
              <w:jc w:val="center"/>
              <w:rPr>
                <w:rFonts w:cs="Arial"/>
              </w:rPr>
            </w:pPr>
            <w:r w:rsidRPr="006B5A26">
              <w:rPr>
                <w:rFonts w:cs="Arial"/>
              </w:rPr>
              <w:t>E</w:t>
            </w:r>
          </w:p>
        </w:tc>
        <w:tc>
          <w:tcPr>
            <w:tcW w:w="1244" w:type="dxa"/>
            <w:vAlign w:val="center"/>
          </w:tcPr>
          <w:p w:rsidR="009478F0" w:rsidRPr="006B5A26" w:rsidRDefault="0080714A" w:rsidP="00821C35">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437A40">
            <w:pPr>
              <w:spacing w:after="120"/>
              <w:rPr>
                <w:rFonts w:cs="Arial"/>
              </w:rPr>
            </w:pPr>
            <w:r>
              <w:rPr>
                <w:rFonts w:cs="Arial"/>
              </w:rPr>
              <w:t xml:space="preserve">Well-developed problem solving skills and the ability to dynamically assess situations to find solutions. </w:t>
            </w:r>
          </w:p>
        </w:tc>
        <w:tc>
          <w:tcPr>
            <w:tcW w:w="1275" w:type="dxa"/>
            <w:vAlign w:val="center"/>
          </w:tcPr>
          <w:p w:rsidR="009478F0" w:rsidRPr="006B5A26" w:rsidRDefault="009478F0" w:rsidP="00821C35">
            <w:pPr>
              <w:spacing w:after="120"/>
              <w:jc w:val="center"/>
              <w:rPr>
                <w:rFonts w:cs="Arial"/>
              </w:rPr>
            </w:pPr>
            <w:r w:rsidRPr="006B5A26">
              <w:rPr>
                <w:rFonts w:cs="Arial"/>
              </w:rPr>
              <w:t>E</w:t>
            </w:r>
          </w:p>
        </w:tc>
        <w:tc>
          <w:tcPr>
            <w:tcW w:w="1244" w:type="dxa"/>
            <w:vAlign w:val="center"/>
          </w:tcPr>
          <w:p w:rsidR="009478F0" w:rsidRPr="006B5A26" w:rsidRDefault="0080714A" w:rsidP="00821C35">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F353CD">
            <w:pPr>
              <w:spacing w:after="120"/>
              <w:rPr>
                <w:rFonts w:cs="Arial"/>
              </w:rPr>
            </w:pPr>
            <w:r w:rsidRPr="006B5A26">
              <w:rPr>
                <w:rFonts w:cs="Arial"/>
              </w:rPr>
              <w:t>Ability to work under pressure and meet deadlines</w:t>
            </w:r>
          </w:p>
        </w:tc>
        <w:tc>
          <w:tcPr>
            <w:tcW w:w="1275" w:type="dxa"/>
            <w:vAlign w:val="center"/>
          </w:tcPr>
          <w:p w:rsidR="009478F0" w:rsidRPr="006B5A26" w:rsidRDefault="009478F0" w:rsidP="00821C35">
            <w:pPr>
              <w:spacing w:after="120"/>
              <w:jc w:val="center"/>
              <w:rPr>
                <w:rFonts w:cs="Arial"/>
              </w:rPr>
            </w:pPr>
            <w:r w:rsidRPr="006B5A26">
              <w:rPr>
                <w:rFonts w:cs="Arial"/>
              </w:rPr>
              <w:t>E</w:t>
            </w:r>
          </w:p>
        </w:tc>
        <w:tc>
          <w:tcPr>
            <w:tcW w:w="1244" w:type="dxa"/>
            <w:vAlign w:val="center"/>
          </w:tcPr>
          <w:p w:rsidR="009478F0" w:rsidRPr="006B5A26" w:rsidRDefault="0080714A" w:rsidP="00821C35">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F353CD">
            <w:pPr>
              <w:spacing w:after="120"/>
              <w:rPr>
                <w:rFonts w:cs="Arial"/>
              </w:rPr>
            </w:pPr>
            <w:r w:rsidRPr="006B5A26">
              <w:rPr>
                <w:rFonts w:cs="Arial"/>
              </w:rPr>
              <w:t>Self-managing/reflective</w:t>
            </w:r>
          </w:p>
        </w:tc>
        <w:tc>
          <w:tcPr>
            <w:tcW w:w="1275" w:type="dxa"/>
            <w:vAlign w:val="center"/>
          </w:tcPr>
          <w:p w:rsidR="009478F0" w:rsidRPr="006B5A26" w:rsidRDefault="009478F0" w:rsidP="00821C35">
            <w:pPr>
              <w:spacing w:after="120"/>
              <w:jc w:val="center"/>
              <w:rPr>
                <w:rFonts w:cs="Arial"/>
              </w:rPr>
            </w:pPr>
            <w:r w:rsidRPr="006B5A26">
              <w:rPr>
                <w:rFonts w:cs="Arial"/>
              </w:rPr>
              <w:t>E</w:t>
            </w:r>
          </w:p>
        </w:tc>
        <w:tc>
          <w:tcPr>
            <w:tcW w:w="1244" w:type="dxa"/>
            <w:vAlign w:val="center"/>
          </w:tcPr>
          <w:p w:rsidR="009478F0" w:rsidRPr="006B5A26" w:rsidRDefault="0080714A" w:rsidP="00821C35">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F353CD">
            <w:pPr>
              <w:spacing w:after="120"/>
              <w:rPr>
                <w:rFonts w:cs="Arial"/>
              </w:rPr>
            </w:pPr>
            <w:r w:rsidRPr="006B5A26">
              <w:rPr>
                <w:rFonts w:cs="Arial"/>
              </w:rPr>
              <w:t>Ability to act as an ambassador for the College with a range of external organisations, stakeholders and the community</w:t>
            </w:r>
          </w:p>
        </w:tc>
        <w:tc>
          <w:tcPr>
            <w:tcW w:w="1275" w:type="dxa"/>
            <w:vAlign w:val="center"/>
          </w:tcPr>
          <w:p w:rsidR="009478F0" w:rsidRPr="006B5A26" w:rsidRDefault="009478F0" w:rsidP="00821C35">
            <w:pPr>
              <w:spacing w:after="120"/>
              <w:jc w:val="center"/>
              <w:rPr>
                <w:rFonts w:cs="Arial"/>
              </w:rPr>
            </w:pPr>
            <w:r w:rsidRPr="006B5A26">
              <w:rPr>
                <w:rFonts w:cs="Arial"/>
              </w:rPr>
              <w:t>E</w:t>
            </w:r>
          </w:p>
        </w:tc>
        <w:tc>
          <w:tcPr>
            <w:tcW w:w="1244" w:type="dxa"/>
            <w:vAlign w:val="center"/>
          </w:tcPr>
          <w:p w:rsidR="009478F0" w:rsidRPr="006B5A26" w:rsidRDefault="0080714A" w:rsidP="00821C35">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9478F0">
            <w:pPr>
              <w:spacing w:after="120"/>
              <w:rPr>
                <w:rFonts w:cs="Arial"/>
              </w:rPr>
            </w:pPr>
            <w:r>
              <w:rPr>
                <w:rFonts w:cs="Arial"/>
              </w:rPr>
              <w:t xml:space="preserve">Very good time management and organisational skills.  </w:t>
            </w:r>
          </w:p>
        </w:tc>
        <w:tc>
          <w:tcPr>
            <w:tcW w:w="1275" w:type="dxa"/>
            <w:vAlign w:val="center"/>
          </w:tcPr>
          <w:p w:rsidR="009478F0" w:rsidRPr="006B5A26" w:rsidRDefault="009478F0" w:rsidP="00DE6584">
            <w:pPr>
              <w:spacing w:after="120"/>
              <w:jc w:val="center"/>
              <w:rPr>
                <w:rFonts w:cs="Arial"/>
              </w:rPr>
            </w:pPr>
            <w:r w:rsidRPr="006B5A26">
              <w:rPr>
                <w:rFonts w:cs="Arial"/>
              </w:rPr>
              <w:t>E</w:t>
            </w:r>
          </w:p>
        </w:tc>
        <w:tc>
          <w:tcPr>
            <w:tcW w:w="1244" w:type="dxa"/>
            <w:vAlign w:val="center"/>
          </w:tcPr>
          <w:p w:rsidR="009478F0" w:rsidRPr="006B5A26" w:rsidRDefault="0080714A" w:rsidP="00DE6584">
            <w:pPr>
              <w:jc w:val="center"/>
              <w:rPr>
                <w:rFonts w:cs="Arial"/>
              </w:rPr>
            </w:pPr>
            <w:r w:rsidRPr="006B5A26">
              <w:rPr>
                <w:rFonts w:cs="Arial"/>
              </w:rPr>
              <w:t>A</w:t>
            </w:r>
            <w:r>
              <w:rPr>
                <w:rFonts w:cs="Arial"/>
              </w:rPr>
              <w:t>/I</w:t>
            </w:r>
          </w:p>
        </w:tc>
      </w:tr>
      <w:tr w:rsidR="009478F0" w:rsidRPr="006B5A26" w:rsidTr="00821C35">
        <w:tc>
          <w:tcPr>
            <w:tcW w:w="7335" w:type="dxa"/>
          </w:tcPr>
          <w:p w:rsidR="009478F0" w:rsidRPr="006B5A26" w:rsidRDefault="009478F0" w:rsidP="009478F0">
            <w:pPr>
              <w:spacing w:after="120"/>
              <w:rPr>
                <w:rFonts w:cs="Arial"/>
              </w:rPr>
            </w:pPr>
            <w:r w:rsidRPr="006B5A26">
              <w:rPr>
                <w:rFonts w:cs="Arial"/>
              </w:rPr>
              <w:t xml:space="preserve">Ability to analyse </w:t>
            </w:r>
            <w:r>
              <w:rPr>
                <w:rFonts w:cs="Arial"/>
              </w:rPr>
              <w:t xml:space="preserve">company information, </w:t>
            </w:r>
            <w:r w:rsidRPr="006B5A26">
              <w:rPr>
                <w:rFonts w:cs="Arial"/>
              </w:rPr>
              <w:t xml:space="preserve">data and statistics </w:t>
            </w:r>
          </w:p>
        </w:tc>
        <w:tc>
          <w:tcPr>
            <w:tcW w:w="1275" w:type="dxa"/>
            <w:vAlign w:val="center"/>
          </w:tcPr>
          <w:p w:rsidR="009478F0" w:rsidRPr="006B5A26" w:rsidRDefault="009478F0" w:rsidP="00AC7671">
            <w:pPr>
              <w:spacing w:after="120"/>
              <w:jc w:val="center"/>
              <w:rPr>
                <w:rFonts w:cs="Arial"/>
              </w:rPr>
            </w:pPr>
            <w:r w:rsidRPr="006B5A26">
              <w:rPr>
                <w:rFonts w:cs="Arial"/>
              </w:rPr>
              <w:t>E</w:t>
            </w:r>
          </w:p>
        </w:tc>
        <w:tc>
          <w:tcPr>
            <w:tcW w:w="1244" w:type="dxa"/>
            <w:vAlign w:val="center"/>
          </w:tcPr>
          <w:p w:rsidR="009478F0" w:rsidRPr="006B5A26" w:rsidRDefault="0080714A" w:rsidP="00AC7671">
            <w:pPr>
              <w:jc w:val="center"/>
              <w:rPr>
                <w:rFonts w:cs="Arial"/>
              </w:rPr>
            </w:pPr>
            <w:r w:rsidRPr="006B5A26">
              <w:rPr>
                <w:rFonts w:cs="Arial"/>
              </w:rPr>
              <w:t>A</w:t>
            </w:r>
            <w:r>
              <w:rPr>
                <w:rFonts w:cs="Arial"/>
              </w:rPr>
              <w:t>/I</w:t>
            </w:r>
          </w:p>
        </w:tc>
      </w:tr>
      <w:tr w:rsidR="009478F0" w:rsidRPr="006B5A26" w:rsidTr="00DE6584">
        <w:tc>
          <w:tcPr>
            <w:tcW w:w="7335" w:type="dxa"/>
          </w:tcPr>
          <w:p w:rsidR="009478F0" w:rsidRPr="006B5A26" w:rsidRDefault="009478F0" w:rsidP="00DE6584">
            <w:pPr>
              <w:spacing w:after="120"/>
              <w:rPr>
                <w:rFonts w:cs="Arial"/>
              </w:rPr>
            </w:pPr>
            <w:r w:rsidRPr="006B5A26">
              <w:rPr>
                <w:rFonts w:cs="Arial"/>
              </w:rPr>
              <w:t>Knowledge of current, relevant  challenges within FE including a sound knowledge of Government education policy and funding</w:t>
            </w:r>
          </w:p>
        </w:tc>
        <w:tc>
          <w:tcPr>
            <w:tcW w:w="1275" w:type="dxa"/>
            <w:vAlign w:val="center"/>
          </w:tcPr>
          <w:p w:rsidR="009478F0" w:rsidRPr="006B5A26" w:rsidRDefault="009478F0" w:rsidP="00DE6584">
            <w:pPr>
              <w:spacing w:after="120"/>
              <w:jc w:val="center"/>
              <w:rPr>
                <w:rFonts w:cs="Arial"/>
              </w:rPr>
            </w:pPr>
            <w:r w:rsidRPr="006B5A26">
              <w:rPr>
                <w:rFonts w:cs="Arial"/>
              </w:rPr>
              <w:t>E</w:t>
            </w:r>
          </w:p>
        </w:tc>
        <w:tc>
          <w:tcPr>
            <w:tcW w:w="1244" w:type="dxa"/>
            <w:vAlign w:val="center"/>
          </w:tcPr>
          <w:p w:rsidR="009478F0" w:rsidRPr="006B5A26" w:rsidRDefault="0080714A" w:rsidP="00DE6584">
            <w:pPr>
              <w:spacing w:after="120"/>
              <w:jc w:val="center"/>
              <w:rPr>
                <w:rFonts w:cs="Arial"/>
              </w:rPr>
            </w:pPr>
            <w:r w:rsidRPr="006B5A26">
              <w:rPr>
                <w:rFonts w:cs="Arial"/>
              </w:rPr>
              <w:t>A</w:t>
            </w:r>
            <w:r>
              <w:rPr>
                <w:rFonts w:cs="Arial"/>
              </w:rPr>
              <w:t>/I</w:t>
            </w:r>
          </w:p>
        </w:tc>
      </w:tr>
      <w:tr w:rsidR="00FE3EF1" w:rsidRPr="006B5A26" w:rsidTr="00DE6584">
        <w:tc>
          <w:tcPr>
            <w:tcW w:w="7335" w:type="dxa"/>
          </w:tcPr>
          <w:p w:rsidR="00FE3EF1" w:rsidRPr="006B5A26" w:rsidRDefault="00FE3EF1" w:rsidP="00DE6584">
            <w:pPr>
              <w:spacing w:after="120"/>
              <w:rPr>
                <w:rFonts w:cs="Arial"/>
              </w:rPr>
            </w:pPr>
            <w:r>
              <w:rPr>
                <w:rFonts w:cs="Arial"/>
              </w:rPr>
              <w:t xml:space="preserve">Up-to-date knowledge of apprenticeship standards and commercially relevant professional updating.  </w:t>
            </w:r>
          </w:p>
        </w:tc>
        <w:tc>
          <w:tcPr>
            <w:tcW w:w="1275" w:type="dxa"/>
            <w:vAlign w:val="center"/>
          </w:tcPr>
          <w:p w:rsidR="00FE3EF1" w:rsidRPr="006B5A26" w:rsidRDefault="00FE3EF1" w:rsidP="006C1638">
            <w:pPr>
              <w:spacing w:after="120"/>
              <w:jc w:val="center"/>
              <w:rPr>
                <w:rFonts w:cs="Arial"/>
              </w:rPr>
            </w:pPr>
            <w:r w:rsidRPr="006B5A26">
              <w:rPr>
                <w:rFonts w:cs="Arial"/>
              </w:rPr>
              <w:t>E</w:t>
            </w:r>
          </w:p>
        </w:tc>
        <w:tc>
          <w:tcPr>
            <w:tcW w:w="1244" w:type="dxa"/>
            <w:vAlign w:val="center"/>
          </w:tcPr>
          <w:p w:rsidR="00FE3EF1" w:rsidRPr="006B5A26" w:rsidRDefault="0080714A" w:rsidP="006C1638">
            <w:pPr>
              <w:spacing w:after="120"/>
              <w:jc w:val="center"/>
              <w:rPr>
                <w:rFonts w:cs="Arial"/>
              </w:rPr>
            </w:pPr>
            <w:r w:rsidRPr="006B5A26">
              <w:rPr>
                <w:rFonts w:cs="Arial"/>
              </w:rPr>
              <w:t>A</w:t>
            </w:r>
            <w:r>
              <w:rPr>
                <w:rFonts w:cs="Arial"/>
              </w:rPr>
              <w:t>/I</w:t>
            </w:r>
          </w:p>
        </w:tc>
      </w:tr>
      <w:tr w:rsidR="00FE3EF1" w:rsidRPr="006B5A26" w:rsidTr="00DE6584">
        <w:tc>
          <w:tcPr>
            <w:tcW w:w="7335" w:type="dxa"/>
          </w:tcPr>
          <w:p w:rsidR="00FE3EF1" w:rsidRDefault="00FE3EF1" w:rsidP="009478F0">
            <w:pPr>
              <w:spacing w:after="120"/>
              <w:rPr>
                <w:rFonts w:cs="Arial"/>
              </w:rPr>
            </w:pPr>
            <w:r>
              <w:rPr>
                <w:rFonts w:cs="Arial"/>
              </w:rPr>
              <w:t xml:space="preserve">Well-developed skills to interpret complex information and to present written and verbal reports skillfully and effectively. </w:t>
            </w:r>
          </w:p>
        </w:tc>
        <w:tc>
          <w:tcPr>
            <w:tcW w:w="1275" w:type="dxa"/>
            <w:vAlign w:val="center"/>
          </w:tcPr>
          <w:p w:rsidR="00FE3EF1" w:rsidRPr="006B5A26" w:rsidRDefault="00FE3EF1" w:rsidP="00DE6584">
            <w:pPr>
              <w:spacing w:after="120"/>
              <w:jc w:val="center"/>
              <w:rPr>
                <w:rFonts w:cs="Arial"/>
              </w:rPr>
            </w:pPr>
            <w:r w:rsidRPr="006B5A26">
              <w:rPr>
                <w:rFonts w:cs="Arial"/>
              </w:rPr>
              <w:t>E</w:t>
            </w:r>
          </w:p>
        </w:tc>
        <w:tc>
          <w:tcPr>
            <w:tcW w:w="1244" w:type="dxa"/>
            <w:vAlign w:val="center"/>
          </w:tcPr>
          <w:p w:rsidR="00FE3EF1" w:rsidRPr="006B5A26" w:rsidRDefault="0080714A" w:rsidP="00DE6584">
            <w:pPr>
              <w:spacing w:after="120"/>
              <w:jc w:val="center"/>
              <w:rPr>
                <w:rFonts w:cs="Arial"/>
              </w:rPr>
            </w:pPr>
            <w:r w:rsidRPr="006B5A26">
              <w:rPr>
                <w:rFonts w:cs="Arial"/>
              </w:rPr>
              <w:t>A</w:t>
            </w:r>
            <w:r>
              <w:rPr>
                <w:rFonts w:cs="Arial"/>
              </w:rPr>
              <w:t>/I</w:t>
            </w:r>
          </w:p>
        </w:tc>
      </w:tr>
      <w:tr w:rsidR="00FE3EF1" w:rsidRPr="006B5A26" w:rsidTr="00DE6584">
        <w:tc>
          <w:tcPr>
            <w:tcW w:w="7335" w:type="dxa"/>
          </w:tcPr>
          <w:p w:rsidR="00FE3EF1" w:rsidRPr="006B5A26" w:rsidRDefault="00FE3EF1" w:rsidP="00DE6584">
            <w:pPr>
              <w:spacing w:after="120"/>
              <w:rPr>
                <w:rFonts w:cs="Arial"/>
              </w:rPr>
            </w:pPr>
            <w:r>
              <w:rPr>
                <w:rFonts w:cs="Arial"/>
              </w:rPr>
              <w:t>Knowledge of business operations and processes and working with these efficiently and effectively</w:t>
            </w:r>
          </w:p>
        </w:tc>
        <w:tc>
          <w:tcPr>
            <w:tcW w:w="1275" w:type="dxa"/>
            <w:vAlign w:val="center"/>
          </w:tcPr>
          <w:p w:rsidR="00FE3EF1" w:rsidRPr="006B5A26" w:rsidRDefault="00FE3EF1" w:rsidP="00DE6584">
            <w:pPr>
              <w:spacing w:after="120"/>
              <w:jc w:val="center"/>
              <w:rPr>
                <w:rFonts w:cs="Arial"/>
              </w:rPr>
            </w:pPr>
            <w:r w:rsidRPr="006B5A26">
              <w:rPr>
                <w:rFonts w:cs="Arial"/>
              </w:rPr>
              <w:t>E</w:t>
            </w:r>
          </w:p>
        </w:tc>
        <w:tc>
          <w:tcPr>
            <w:tcW w:w="1244" w:type="dxa"/>
            <w:vAlign w:val="center"/>
          </w:tcPr>
          <w:p w:rsidR="00FE3EF1" w:rsidRPr="006B5A26" w:rsidRDefault="0080714A" w:rsidP="00DE6584">
            <w:pPr>
              <w:jc w:val="center"/>
              <w:rPr>
                <w:rFonts w:cs="Arial"/>
              </w:rPr>
            </w:pPr>
            <w:r w:rsidRPr="006B5A26">
              <w:rPr>
                <w:rFonts w:cs="Arial"/>
              </w:rPr>
              <w:t>A</w:t>
            </w:r>
            <w:r>
              <w:rPr>
                <w:rFonts w:cs="Arial"/>
              </w:rPr>
              <w:t>/I</w:t>
            </w:r>
          </w:p>
        </w:tc>
      </w:tr>
      <w:tr w:rsidR="00FE3EF1" w:rsidRPr="006B5A26" w:rsidTr="00821C35">
        <w:tc>
          <w:tcPr>
            <w:tcW w:w="7335" w:type="dxa"/>
            <w:shd w:val="clear" w:color="auto" w:fill="4F81BD" w:themeFill="accent1"/>
          </w:tcPr>
          <w:p w:rsidR="00FE3EF1" w:rsidRPr="006B5A26" w:rsidRDefault="00FE3EF1" w:rsidP="00F353CD">
            <w:pPr>
              <w:spacing w:before="120" w:after="120"/>
              <w:rPr>
                <w:rFonts w:cs="Arial"/>
                <w:b/>
                <w:color w:val="FFFFFF" w:themeColor="background1"/>
              </w:rPr>
            </w:pPr>
            <w:r w:rsidRPr="006B5A26">
              <w:rPr>
                <w:rFonts w:cs="Arial"/>
                <w:b/>
                <w:color w:val="FFFFFF" w:themeColor="background1"/>
              </w:rPr>
              <w:t>Other Requirements:</w:t>
            </w:r>
          </w:p>
        </w:tc>
        <w:tc>
          <w:tcPr>
            <w:tcW w:w="1275" w:type="dxa"/>
            <w:shd w:val="clear" w:color="auto" w:fill="4F81BD" w:themeFill="accent1"/>
            <w:vAlign w:val="center"/>
          </w:tcPr>
          <w:p w:rsidR="00FE3EF1" w:rsidRPr="006B5A26" w:rsidRDefault="00FE3EF1" w:rsidP="00821C35">
            <w:pPr>
              <w:spacing w:before="120" w:after="120"/>
              <w:jc w:val="center"/>
              <w:rPr>
                <w:rFonts w:cs="Arial"/>
                <w:b/>
                <w:color w:val="FFFFFF" w:themeColor="background1"/>
              </w:rPr>
            </w:pPr>
          </w:p>
        </w:tc>
        <w:tc>
          <w:tcPr>
            <w:tcW w:w="1244" w:type="dxa"/>
            <w:shd w:val="clear" w:color="auto" w:fill="4F81BD" w:themeFill="accent1"/>
            <w:vAlign w:val="center"/>
          </w:tcPr>
          <w:p w:rsidR="00FE3EF1" w:rsidRPr="006B5A26" w:rsidRDefault="00FE3EF1" w:rsidP="00821C35">
            <w:pPr>
              <w:spacing w:before="120" w:after="120"/>
              <w:jc w:val="center"/>
              <w:rPr>
                <w:rFonts w:cs="Arial"/>
                <w:b/>
                <w:color w:val="FFFFFF" w:themeColor="background1"/>
              </w:rPr>
            </w:pPr>
          </w:p>
        </w:tc>
      </w:tr>
      <w:tr w:rsidR="00FE3EF1" w:rsidRPr="006B5A26" w:rsidTr="00821C35">
        <w:tc>
          <w:tcPr>
            <w:tcW w:w="7335" w:type="dxa"/>
          </w:tcPr>
          <w:p w:rsidR="00FE3EF1" w:rsidRPr="006B5A26" w:rsidRDefault="00FE3EF1" w:rsidP="00F353CD">
            <w:pPr>
              <w:rPr>
                <w:rFonts w:cs="Arial"/>
                <w:b/>
              </w:rPr>
            </w:pPr>
            <w:r w:rsidRPr="006B5A26">
              <w:rPr>
                <w:rFonts w:cs="Arial"/>
              </w:rPr>
              <w:t>An understanding of Safeguarding of Children &amp; Vulnerable Adults within the workplace</w:t>
            </w:r>
          </w:p>
        </w:tc>
        <w:tc>
          <w:tcPr>
            <w:tcW w:w="1275" w:type="dxa"/>
            <w:vAlign w:val="center"/>
          </w:tcPr>
          <w:p w:rsidR="00FE3EF1" w:rsidRPr="006B5A26" w:rsidRDefault="0081422D" w:rsidP="00821C35">
            <w:pPr>
              <w:jc w:val="center"/>
              <w:rPr>
                <w:rFonts w:cs="Arial"/>
              </w:rPr>
            </w:pPr>
            <w:r>
              <w:rPr>
                <w:rFonts w:cs="Arial"/>
              </w:rPr>
              <w:t>E</w:t>
            </w:r>
          </w:p>
        </w:tc>
        <w:tc>
          <w:tcPr>
            <w:tcW w:w="1244" w:type="dxa"/>
            <w:vAlign w:val="center"/>
          </w:tcPr>
          <w:p w:rsidR="00FE3EF1" w:rsidRPr="006B5A26" w:rsidRDefault="0080714A" w:rsidP="00821C35">
            <w:pPr>
              <w:jc w:val="center"/>
              <w:rPr>
                <w:rFonts w:cs="Arial"/>
              </w:rPr>
            </w:pPr>
            <w:r w:rsidRPr="006B5A26">
              <w:rPr>
                <w:rFonts w:cs="Arial"/>
              </w:rPr>
              <w:t>A</w:t>
            </w:r>
            <w:r>
              <w:rPr>
                <w:rFonts w:cs="Arial"/>
              </w:rPr>
              <w:t>/I</w:t>
            </w:r>
          </w:p>
        </w:tc>
      </w:tr>
      <w:tr w:rsidR="00FE3EF1" w:rsidRPr="006B5A26" w:rsidTr="00821C35">
        <w:tc>
          <w:tcPr>
            <w:tcW w:w="7335" w:type="dxa"/>
          </w:tcPr>
          <w:p w:rsidR="00FE3EF1" w:rsidRPr="006B5A26" w:rsidRDefault="00FE3EF1" w:rsidP="00F353CD">
            <w:pPr>
              <w:rPr>
                <w:rFonts w:cs="Arial"/>
                <w:b/>
              </w:rPr>
            </w:pPr>
            <w:r w:rsidRPr="006B5A26">
              <w:rPr>
                <w:rFonts w:cs="Arial"/>
              </w:rPr>
              <w:t>Full commitment to Equal Opportunities and anti-discriminatory working practices</w:t>
            </w:r>
          </w:p>
        </w:tc>
        <w:tc>
          <w:tcPr>
            <w:tcW w:w="1275" w:type="dxa"/>
            <w:vAlign w:val="center"/>
          </w:tcPr>
          <w:p w:rsidR="00FE3EF1" w:rsidRPr="006B5A26" w:rsidRDefault="00FE3EF1" w:rsidP="00821C35">
            <w:pPr>
              <w:jc w:val="center"/>
              <w:rPr>
                <w:rFonts w:cs="Arial"/>
              </w:rPr>
            </w:pPr>
            <w:r w:rsidRPr="006B5A26">
              <w:rPr>
                <w:rFonts w:cs="Arial"/>
              </w:rPr>
              <w:t>E</w:t>
            </w:r>
          </w:p>
        </w:tc>
        <w:tc>
          <w:tcPr>
            <w:tcW w:w="1244" w:type="dxa"/>
            <w:vAlign w:val="center"/>
          </w:tcPr>
          <w:p w:rsidR="00FE3EF1" w:rsidRPr="006B5A26" w:rsidRDefault="0080714A" w:rsidP="00821C35">
            <w:pPr>
              <w:jc w:val="center"/>
              <w:rPr>
                <w:rFonts w:cs="Arial"/>
              </w:rPr>
            </w:pPr>
            <w:r w:rsidRPr="006B5A26">
              <w:rPr>
                <w:rFonts w:cs="Arial"/>
              </w:rPr>
              <w:t>A</w:t>
            </w:r>
            <w:r>
              <w:rPr>
                <w:rFonts w:cs="Arial"/>
              </w:rPr>
              <w:t>/I</w:t>
            </w:r>
          </w:p>
        </w:tc>
      </w:tr>
    </w:tbl>
    <w:p w:rsidR="0041024F" w:rsidRPr="006B5A26" w:rsidRDefault="0041024F" w:rsidP="00497AC3">
      <w:pPr>
        <w:rPr>
          <w:rFonts w:cs="Arial"/>
          <w:b/>
        </w:rPr>
      </w:pPr>
    </w:p>
    <w:p w:rsidR="00497AC3" w:rsidRPr="006B5A26" w:rsidRDefault="00821C35" w:rsidP="00821C35">
      <w:pPr>
        <w:rPr>
          <w:rFonts w:cs="Arial"/>
          <w:b/>
        </w:rPr>
      </w:pPr>
      <w:r>
        <w:rPr>
          <w:rFonts w:cs="Arial"/>
          <w:b/>
        </w:rPr>
        <w:t>E = Essential</w:t>
      </w:r>
      <w:r>
        <w:rPr>
          <w:rFonts w:cs="Arial"/>
          <w:b/>
        </w:rPr>
        <w:tab/>
        <w:t xml:space="preserve">      </w:t>
      </w:r>
      <w:r w:rsidR="00497AC3" w:rsidRPr="006B5A26">
        <w:rPr>
          <w:rFonts w:cs="Arial"/>
          <w:b/>
        </w:rPr>
        <w:t>D = Desirable</w:t>
      </w:r>
      <w:r>
        <w:rPr>
          <w:rFonts w:cs="Arial"/>
          <w:b/>
        </w:rPr>
        <w:t xml:space="preserve">          </w:t>
      </w:r>
      <w:r w:rsidR="00497AC3" w:rsidRPr="006B5A26">
        <w:rPr>
          <w:rFonts w:cs="Arial"/>
          <w:b/>
        </w:rPr>
        <w:t>A =</w:t>
      </w:r>
      <w:r>
        <w:rPr>
          <w:rFonts w:cs="Arial"/>
          <w:b/>
        </w:rPr>
        <w:t xml:space="preserve"> Application          I = Interview</w:t>
      </w:r>
      <w:r>
        <w:rPr>
          <w:rFonts w:cs="Arial"/>
          <w:b/>
        </w:rPr>
        <w:tab/>
        <w:t xml:space="preserve">    </w:t>
      </w:r>
      <w:r w:rsidR="00497AC3" w:rsidRPr="006B5A26">
        <w:rPr>
          <w:rFonts w:cs="Arial"/>
          <w:b/>
        </w:rPr>
        <w:t>T = Test</w:t>
      </w:r>
    </w:p>
    <w:p w:rsidR="00497AC3" w:rsidRPr="006B5A26" w:rsidRDefault="00497AC3" w:rsidP="00497AC3">
      <w:pPr>
        <w:rPr>
          <w:rFonts w:cs="Arial"/>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767"/>
        <w:gridCol w:w="1980"/>
        <w:gridCol w:w="2370"/>
      </w:tblGrid>
      <w:tr w:rsidR="0041024F" w:rsidRPr="006B5A26" w:rsidTr="00821C35">
        <w:trPr>
          <w:trHeight w:val="519"/>
        </w:trPr>
        <w:tc>
          <w:tcPr>
            <w:tcW w:w="1843" w:type="dxa"/>
            <w:shd w:val="clear" w:color="auto" w:fill="4F81BD" w:themeFill="accent1"/>
            <w:vAlign w:val="center"/>
          </w:tcPr>
          <w:p w:rsidR="0041024F" w:rsidRPr="006B5A26" w:rsidRDefault="00BC7265" w:rsidP="0041024F">
            <w:pPr>
              <w:rPr>
                <w:rFonts w:cs="Arial"/>
                <w:b/>
                <w:color w:val="FFFFFF" w:themeColor="background1"/>
              </w:rPr>
            </w:pPr>
            <w:r w:rsidRPr="006B5A26">
              <w:rPr>
                <w:rFonts w:cs="Arial"/>
                <w:b/>
                <w:color w:val="FFFFFF" w:themeColor="background1"/>
              </w:rPr>
              <w:t xml:space="preserve"> </w:t>
            </w:r>
            <w:r w:rsidR="00821C35">
              <w:rPr>
                <w:rFonts w:cs="Arial"/>
                <w:b/>
                <w:color w:val="FFFFFF" w:themeColor="background1"/>
              </w:rPr>
              <w:t>Produced B</w:t>
            </w:r>
            <w:r w:rsidR="0029704B" w:rsidRPr="006B5A26">
              <w:rPr>
                <w:rFonts w:cs="Arial"/>
                <w:b/>
                <w:color w:val="FFFFFF" w:themeColor="background1"/>
              </w:rPr>
              <w:t>y:</w:t>
            </w:r>
          </w:p>
        </w:tc>
        <w:tc>
          <w:tcPr>
            <w:tcW w:w="3767" w:type="dxa"/>
            <w:vAlign w:val="center"/>
          </w:tcPr>
          <w:p w:rsidR="0041024F" w:rsidRPr="006B5A26" w:rsidRDefault="00074A2A" w:rsidP="0041024F">
            <w:pPr>
              <w:rPr>
                <w:rFonts w:cs="Arial"/>
              </w:rPr>
            </w:pPr>
            <w:r>
              <w:rPr>
                <w:rFonts w:cs="Arial"/>
              </w:rPr>
              <w:t>David Higham</w:t>
            </w:r>
          </w:p>
        </w:tc>
        <w:tc>
          <w:tcPr>
            <w:tcW w:w="1980" w:type="dxa"/>
            <w:shd w:val="clear" w:color="auto" w:fill="4F81BD" w:themeFill="accent1"/>
            <w:vAlign w:val="center"/>
          </w:tcPr>
          <w:p w:rsidR="0041024F" w:rsidRPr="006B5A26" w:rsidRDefault="0041024F" w:rsidP="0041024F">
            <w:pPr>
              <w:rPr>
                <w:rFonts w:cs="Arial"/>
                <w:b/>
                <w:color w:val="FFFFFF" w:themeColor="background1"/>
              </w:rPr>
            </w:pPr>
            <w:r w:rsidRPr="006B5A26">
              <w:rPr>
                <w:rFonts w:cs="Arial"/>
                <w:b/>
                <w:color w:val="FFFFFF" w:themeColor="background1"/>
              </w:rPr>
              <w:t>Date Produced:</w:t>
            </w:r>
          </w:p>
        </w:tc>
        <w:tc>
          <w:tcPr>
            <w:tcW w:w="2370" w:type="dxa"/>
            <w:vAlign w:val="center"/>
          </w:tcPr>
          <w:p w:rsidR="0041024F" w:rsidRPr="006B5A26" w:rsidRDefault="00074A2A" w:rsidP="00437A40">
            <w:pPr>
              <w:rPr>
                <w:rFonts w:cs="Arial"/>
              </w:rPr>
            </w:pPr>
            <w:r>
              <w:rPr>
                <w:rFonts w:cs="Arial"/>
              </w:rPr>
              <w:t>June</w:t>
            </w:r>
            <w:r w:rsidR="002E1031">
              <w:rPr>
                <w:rFonts w:cs="Arial"/>
              </w:rPr>
              <w:t xml:space="preserve"> 2017</w:t>
            </w:r>
          </w:p>
        </w:tc>
      </w:tr>
    </w:tbl>
    <w:p w:rsidR="0041024F" w:rsidRPr="006B5A26" w:rsidRDefault="0041024F" w:rsidP="00497AC3">
      <w:pPr>
        <w:rPr>
          <w:rFonts w:cs="Arial"/>
        </w:rPr>
      </w:pPr>
    </w:p>
    <w:p w:rsidR="0041024F" w:rsidRPr="006B5A26" w:rsidRDefault="0041024F" w:rsidP="00497AC3">
      <w:pPr>
        <w:rPr>
          <w:rFonts w:cs="Arial"/>
        </w:rPr>
      </w:pPr>
    </w:p>
    <w:p w:rsidR="001F6917" w:rsidRPr="006B5A26" w:rsidRDefault="001F6917">
      <w:pPr>
        <w:rPr>
          <w:rFonts w:cs="Arial"/>
        </w:rPr>
      </w:pPr>
    </w:p>
    <w:sectPr w:rsidR="001F6917" w:rsidRPr="006B5A26" w:rsidSect="001552AF">
      <w:headerReference w:type="default" r:id="rId8"/>
      <w:footerReference w:type="default" r:id="rId9"/>
      <w:pgSz w:w="11906" w:h="16838"/>
      <w:pgMar w:top="1134" w:right="1191"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3A" w:rsidRDefault="002F413A" w:rsidP="00222D8D">
      <w:r>
        <w:separator/>
      </w:r>
    </w:p>
  </w:endnote>
  <w:endnote w:type="continuationSeparator" w:id="0">
    <w:p w:rsidR="002F413A" w:rsidRDefault="002F413A"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8D" w:rsidRPr="005470B7" w:rsidRDefault="00BE25D0" w:rsidP="00BE25D0">
    <w:pPr>
      <w:pStyle w:val="Footer"/>
      <w:pBdr>
        <w:top w:val="single" w:sz="4" w:space="1" w:color="auto"/>
      </w:pBdr>
      <w:rPr>
        <w:rFonts w:cs="Arial"/>
        <w:sz w:val="18"/>
        <w:szCs w:val="18"/>
      </w:rPr>
    </w:pPr>
    <w:r w:rsidRPr="005470B7">
      <w:rPr>
        <w:rFonts w:cs="Arial"/>
        <w:sz w:val="18"/>
        <w:szCs w:val="18"/>
      </w:rPr>
      <w:tab/>
    </w:r>
    <w:r w:rsidRPr="005470B7">
      <w:rPr>
        <w:rFonts w:cs="Arial"/>
        <w:sz w:val="18"/>
        <w:szCs w:val="18"/>
      </w:rPr>
      <w:tab/>
    </w:r>
    <w:r w:rsidRPr="005470B7">
      <w:rPr>
        <w:rFonts w:cs="Arial"/>
        <w:sz w:val="18"/>
        <w:szCs w:val="18"/>
      </w:rPr>
      <w:tab/>
    </w:r>
    <w:r w:rsidRPr="005470B7">
      <w:rPr>
        <w:rFonts w:cs="Arial"/>
        <w:color w:val="808080" w:themeColor="background1" w:themeShade="80"/>
        <w:spacing w:val="60"/>
        <w:sz w:val="18"/>
        <w:szCs w:val="18"/>
      </w:rPr>
      <w:t>Page</w:t>
    </w:r>
    <w:r w:rsidRPr="005470B7">
      <w:rPr>
        <w:rFonts w:cs="Arial"/>
        <w:sz w:val="18"/>
        <w:szCs w:val="18"/>
      </w:rPr>
      <w:t xml:space="preserve"> | </w:t>
    </w:r>
    <w:r w:rsidRPr="005470B7">
      <w:rPr>
        <w:rFonts w:cs="Arial"/>
        <w:sz w:val="18"/>
        <w:szCs w:val="18"/>
      </w:rPr>
      <w:fldChar w:fldCharType="begin"/>
    </w:r>
    <w:r w:rsidRPr="005470B7">
      <w:rPr>
        <w:rFonts w:cs="Arial"/>
        <w:sz w:val="18"/>
        <w:szCs w:val="18"/>
      </w:rPr>
      <w:instrText xml:space="preserve"> PAGE   \* MERGEFORMAT </w:instrText>
    </w:r>
    <w:r w:rsidRPr="005470B7">
      <w:rPr>
        <w:rFonts w:cs="Arial"/>
        <w:sz w:val="18"/>
        <w:szCs w:val="18"/>
      </w:rPr>
      <w:fldChar w:fldCharType="separate"/>
    </w:r>
    <w:r w:rsidR="00681D99" w:rsidRPr="00681D99">
      <w:rPr>
        <w:rFonts w:cs="Arial"/>
        <w:b/>
        <w:bCs/>
        <w:noProof/>
        <w:sz w:val="18"/>
        <w:szCs w:val="18"/>
      </w:rPr>
      <w:t>1</w:t>
    </w:r>
    <w:r w:rsidRPr="005470B7">
      <w:rPr>
        <w:rFonts w:cs="Arial"/>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3A" w:rsidRDefault="002F413A" w:rsidP="00222D8D">
      <w:r>
        <w:separator/>
      </w:r>
    </w:p>
  </w:footnote>
  <w:footnote w:type="continuationSeparator" w:id="0">
    <w:p w:rsidR="002F413A" w:rsidRDefault="002F413A"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B7" w:rsidRDefault="005470B7">
    <w:pPr>
      <w:pStyle w:val="Header"/>
    </w:pPr>
    <w:r>
      <w:rPr>
        <w:noProof/>
        <w:lang w:eastAsia="en-GB"/>
      </w:rPr>
      <w:drawing>
        <wp:anchor distT="0" distB="0" distL="114300" distR="114300" simplePos="0" relativeHeight="251658240" behindDoc="1" locked="0" layoutInCell="1" allowOverlap="1">
          <wp:simplePos x="0" y="0"/>
          <wp:positionH relativeFrom="column">
            <wp:posOffset>-226695</wp:posOffset>
          </wp:positionH>
          <wp:positionV relativeFrom="paragraph">
            <wp:posOffset>-234315</wp:posOffset>
          </wp:positionV>
          <wp:extent cx="1229869" cy="341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Gro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869" cy="341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6E"/>
    <w:multiLevelType w:val="hybridMultilevel"/>
    <w:tmpl w:val="766EE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344553"/>
    <w:multiLevelType w:val="hybridMultilevel"/>
    <w:tmpl w:val="999EF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8462A7"/>
    <w:multiLevelType w:val="hybridMultilevel"/>
    <w:tmpl w:val="C61E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EC4748"/>
    <w:multiLevelType w:val="hybridMultilevel"/>
    <w:tmpl w:val="EDC08480"/>
    <w:lvl w:ilvl="0" w:tplc="BCB4B64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D23EEB"/>
    <w:multiLevelType w:val="hybridMultilevel"/>
    <w:tmpl w:val="DBB09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DE3ABA"/>
    <w:multiLevelType w:val="hybridMultilevel"/>
    <w:tmpl w:val="683AD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E572CD"/>
    <w:multiLevelType w:val="hybridMultilevel"/>
    <w:tmpl w:val="EE06F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3022A"/>
    <w:rsid w:val="0003206D"/>
    <w:rsid w:val="00033461"/>
    <w:rsid w:val="00072DCB"/>
    <w:rsid w:val="00074A2A"/>
    <w:rsid w:val="0008510D"/>
    <w:rsid w:val="000E3682"/>
    <w:rsid w:val="00134998"/>
    <w:rsid w:val="00135EA7"/>
    <w:rsid w:val="001420CA"/>
    <w:rsid w:val="001447A9"/>
    <w:rsid w:val="001503B9"/>
    <w:rsid w:val="001552AF"/>
    <w:rsid w:val="00163C7A"/>
    <w:rsid w:val="001658CE"/>
    <w:rsid w:val="001A0A0F"/>
    <w:rsid w:val="001A6FEA"/>
    <w:rsid w:val="001D340D"/>
    <w:rsid w:val="001F6917"/>
    <w:rsid w:val="00222D8D"/>
    <w:rsid w:val="00225AB3"/>
    <w:rsid w:val="0023381E"/>
    <w:rsid w:val="00251489"/>
    <w:rsid w:val="002724A5"/>
    <w:rsid w:val="00276946"/>
    <w:rsid w:val="002807FF"/>
    <w:rsid w:val="0029704B"/>
    <w:rsid w:val="002C5DAD"/>
    <w:rsid w:val="002C776B"/>
    <w:rsid w:val="002D7B4F"/>
    <w:rsid w:val="002E1031"/>
    <w:rsid w:val="002E791D"/>
    <w:rsid w:val="002F413A"/>
    <w:rsid w:val="0030369F"/>
    <w:rsid w:val="003259AF"/>
    <w:rsid w:val="00330FCD"/>
    <w:rsid w:val="00335CB1"/>
    <w:rsid w:val="00356224"/>
    <w:rsid w:val="00365ECF"/>
    <w:rsid w:val="003A1ED0"/>
    <w:rsid w:val="0041024F"/>
    <w:rsid w:val="00411D87"/>
    <w:rsid w:val="00437A40"/>
    <w:rsid w:val="004441C2"/>
    <w:rsid w:val="00446446"/>
    <w:rsid w:val="0045108E"/>
    <w:rsid w:val="004748CD"/>
    <w:rsid w:val="00483287"/>
    <w:rsid w:val="0049199D"/>
    <w:rsid w:val="00497AC3"/>
    <w:rsid w:val="004C2BE2"/>
    <w:rsid w:val="00503E93"/>
    <w:rsid w:val="0051425E"/>
    <w:rsid w:val="00537441"/>
    <w:rsid w:val="0054487F"/>
    <w:rsid w:val="005470B7"/>
    <w:rsid w:val="005508A5"/>
    <w:rsid w:val="00580BD0"/>
    <w:rsid w:val="00586E2C"/>
    <w:rsid w:val="005A368D"/>
    <w:rsid w:val="005B4449"/>
    <w:rsid w:val="00626109"/>
    <w:rsid w:val="006473FC"/>
    <w:rsid w:val="00681D99"/>
    <w:rsid w:val="00685CA0"/>
    <w:rsid w:val="006B5A26"/>
    <w:rsid w:val="006E5D27"/>
    <w:rsid w:val="006F24B9"/>
    <w:rsid w:val="00706E14"/>
    <w:rsid w:val="00723820"/>
    <w:rsid w:val="0073225D"/>
    <w:rsid w:val="007614E2"/>
    <w:rsid w:val="007B109A"/>
    <w:rsid w:val="007B48F4"/>
    <w:rsid w:val="007B60FE"/>
    <w:rsid w:val="007C677E"/>
    <w:rsid w:val="007D6FDE"/>
    <w:rsid w:val="007E043E"/>
    <w:rsid w:val="007F4983"/>
    <w:rsid w:val="0080714A"/>
    <w:rsid w:val="00807657"/>
    <w:rsid w:val="0081422D"/>
    <w:rsid w:val="00821C35"/>
    <w:rsid w:val="00855092"/>
    <w:rsid w:val="0087715A"/>
    <w:rsid w:val="00880AB4"/>
    <w:rsid w:val="008A6962"/>
    <w:rsid w:val="008B5309"/>
    <w:rsid w:val="008F406D"/>
    <w:rsid w:val="00905701"/>
    <w:rsid w:val="00944E29"/>
    <w:rsid w:val="009450A9"/>
    <w:rsid w:val="009478F0"/>
    <w:rsid w:val="00983A80"/>
    <w:rsid w:val="009D48D9"/>
    <w:rsid w:val="009D4BAB"/>
    <w:rsid w:val="009E02F4"/>
    <w:rsid w:val="00A11369"/>
    <w:rsid w:val="00A72D9F"/>
    <w:rsid w:val="00A779DD"/>
    <w:rsid w:val="00AE0D14"/>
    <w:rsid w:val="00AE6CB9"/>
    <w:rsid w:val="00AF7481"/>
    <w:rsid w:val="00B0316E"/>
    <w:rsid w:val="00B0571D"/>
    <w:rsid w:val="00B114B1"/>
    <w:rsid w:val="00B32518"/>
    <w:rsid w:val="00B42A0A"/>
    <w:rsid w:val="00B5434D"/>
    <w:rsid w:val="00B619D3"/>
    <w:rsid w:val="00B67D7E"/>
    <w:rsid w:val="00B87C92"/>
    <w:rsid w:val="00BC7265"/>
    <w:rsid w:val="00BE125E"/>
    <w:rsid w:val="00BE25D0"/>
    <w:rsid w:val="00BE6A80"/>
    <w:rsid w:val="00C7056C"/>
    <w:rsid w:val="00C77CF8"/>
    <w:rsid w:val="00CB7FDB"/>
    <w:rsid w:val="00CC5F40"/>
    <w:rsid w:val="00CD74F3"/>
    <w:rsid w:val="00D04210"/>
    <w:rsid w:val="00D0766B"/>
    <w:rsid w:val="00D109E5"/>
    <w:rsid w:val="00D12521"/>
    <w:rsid w:val="00D23CC2"/>
    <w:rsid w:val="00D243AF"/>
    <w:rsid w:val="00D60059"/>
    <w:rsid w:val="00D71590"/>
    <w:rsid w:val="00DE66A3"/>
    <w:rsid w:val="00E47F4E"/>
    <w:rsid w:val="00E669D3"/>
    <w:rsid w:val="00EB15CF"/>
    <w:rsid w:val="00EE1DF1"/>
    <w:rsid w:val="00EF5FE2"/>
    <w:rsid w:val="00F2779A"/>
    <w:rsid w:val="00F353CD"/>
    <w:rsid w:val="00F44883"/>
    <w:rsid w:val="00F71C81"/>
    <w:rsid w:val="00F75A1B"/>
    <w:rsid w:val="00F83873"/>
    <w:rsid w:val="00F92E72"/>
    <w:rsid w:val="00F95FAA"/>
    <w:rsid w:val="00FE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7AC3"/>
    <w:pPr>
      <w:tabs>
        <w:tab w:val="center" w:pos="4153"/>
        <w:tab w:val="right" w:pos="8306"/>
      </w:tabs>
    </w:pPr>
  </w:style>
  <w:style w:type="character" w:customStyle="1" w:styleId="FooterChar">
    <w:name w:val="Footer Char"/>
    <w:basedOn w:val="DefaultParagraphFont"/>
    <w:link w:val="Footer"/>
    <w:rsid w:val="00497AC3"/>
    <w:rPr>
      <w:rFonts w:ascii="Arial" w:eastAsia="Times New Roman" w:hAnsi="Arial" w:cs="Times New Roman"/>
    </w:rPr>
  </w:style>
  <w:style w:type="paragraph" w:styleId="Header">
    <w:name w:val="header"/>
    <w:basedOn w:val="Normal"/>
    <w:link w:val="HeaderChar"/>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character" w:styleId="CommentReference">
    <w:name w:val="annotation reference"/>
    <w:basedOn w:val="DefaultParagraphFont"/>
    <w:uiPriority w:val="99"/>
    <w:semiHidden/>
    <w:unhideWhenUsed/>
    <w:rsid w:val="007B109A"/>
    <w:rPr>
      <w:sz w:val="16"/>
      <w:szCs w:val="16"/>
    </w:rPr>
  </w:style>
  <w:style w:type="paragraph" w:styleId="CommentText">
    <w:name w:val="annotation text"/>
    <w:basedOn w:val="Normal"/>
    <w:link w:val="CommentTextChar"/>
    <w:uiPriority w:val="99"/>
    <w:semiHidden/>
    <w:unhideWhenUsed/>
    <w:rsid w:val="007B109A"/>
    <w:rPr>
      <w:sz w:val="20"/>
      <w:szCs w:val="20"/>
    </w:rPr>
  </w:style>
  <w:style w:type="character" w:customStyle="1" w:styleId="CommentTextChar">
    <w:name w:val="Comment Text Char"/>
    <w:basedOn w:val="DefaultParagraphFont"/>
    <w:link w:val="CommentText"/>
    <w:uiPriority w:val="99"/>
    <w:semiHidden/>
    <w:rsid w:val="007B10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109A"/>
    <w:rPr>
      <w:b/>
      <w:bCs/>
    </w:rPr>
  </w:style>
  <w:style w:type="character" w:customStyle="1" w:styleId="CommentSubjectChar">
    <w:name w:val="Comment Subject Char"/>
    <w:basedOn w:val="CommentTextChar"/>
    <w:link w:val="CommentSubject"/>
    <w:uiPriority w:val="99"/>
    <w:semiHidden/>
    <w:rsid w:val="007B109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7AC3"/>
    <w:pPr>
      <w:tabs>
        <w:tab w:val="center" w:pos="4153"/>
        <w:tab w:val="right" w:pos="8306"/>
      </w:tabs>
    </w:pPr>
  </w:style>
  <w:style w:type="character" w:customStyle="1" w:styleId="FooterChar">
    <w:name w:val="Footer Char"/>
    <w:basedOn w:val="DefaultParagraphFont"/>
    <w:link w:val="Footer"/>
    <w:rsid w:val="00497AC3"/>
    <w:rPr>
      <w:rFonts w:ascii="Arial" w:eastAsia="Times New Roman" w:hAnsi="Arial" w:cs="Times New Roman"/>
    </w:rPr>
  </w:style>
  <w:style w:type="paragraph" w:styleId="Header">
    <w:name w:val="header"/>
    <w:basedOn w:val="Normal"/>
    <w:link w:val="HeaderChar"/>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character" w:styleId="CommentReference">
    <w:name w:val="annotation reference"/>
    <w:basedOn w:val="DefaultParagraphFont"/>
    <w:uiPriority w:val="99"/>
    <w:semiHidden/>
    <w:unhideWhenUsed/>
    <w:rsid w:val="007B109A"/>
    <w:rPr>
      <w:sz w:val="16"/>
      <w:szCs w:val="16"/>
    </w:rPr>
  </w:style>
  <w:style w:type="paragraph" w:styleId="CommentText">
    <w:name w:val="annotation text"/>
    <w:basedOn w:val="Normal"/>
    <w:link w:val="CommentTextChar"/>
    <w:uiPriority w:val="99"/>
    <w:semiHidden/>
    <w:unhideWhenUsed/>
    <w:rsid w:val="007B109A"/>
    <w:rPr>
      <w:sz w:val="20"/>
      <w:szCs w:val="20"/>
    </w:rPr>
  </w:style>
  <w:style w:type="character" w:customStyle="1" w:styleId="CommentTextChar">
    <w:name w:val="Comment Text Char"/>
    <w:basedOn w:val="DefaultParagraphFont"/>
    <w:link w:val="CommentText"/>
    <w:uiPriority w:val="99"/>
    <w:semiHidden/>
    <w:rsid w:val="007B10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109A"/>
    <w:rPr>
      <w:b/>
      <w:bCs/>
    </w:rPr>
  </w:style>
  <w:style w:type="character" w:customStyle="1" w:styleId="CommentSubjectChar">
    <w:name w:val="Comment Subject Char"/>
    <w:basedOn w:val="CommentTextChar"/>
    <w:link w:val="CommentSubject"/>
    <w:uiPriority w:val="99"/>
    <w:semiHidden/>
    <w:rsid w:val="007B109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Challoner, Nicole</cp:lastModifiedBy>
  <cp:revision>2</cp:revision>
  <cp:lastPrinted>2015-05-15T14:22:00Z</cp:lastPrinted>
  <dcterms:created xsi:type="dcterms:W3CDTF">2017-07-11T09:57:00Z</dcterms:created>
  <dcterms:modified xsi:type="dcterms:W3CDTF">2017-07-11T09:57:00Z</dcterms:modified>
</cp:coreProperties>
</file>