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right"/>
        <w:rPr>
          <w:rFonts w:cs="Arial"/>
          <w:sz w:val="10"/>
        </w:rPr>
      </w:pPr>
      <w:r>
        <w:rPr>
          <w:noProof/>
          <w:lang w:eastAsia="en-GB"/>
        </w:rPr>
        <w:drawing>
          <wp:inline distT="0" distB="0" distL="0" distR="0">
            <wp:extent cx="1447800" cy="1447800"/>
            <wp:effectExtent l="0" t="0" r="0" b="0"/>
            <wp:docPr id="6" name="Picture 1" descr="Description: COLA Highgate Hill logo - 40x40mm 150dpi 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A Highgate Hill logo - 40x40mm 150dpi CMYK-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br/>
      </w:r>
    </w:p>
    <w:tbl>
      <w:tblPr>
        <w:tblW w:w="10525" w:type="dxa"/>
        <w:tblBorders>
          <w:bottom w:val="single" w:sz="4" w:space="0" w:color="auto"/>
        </w:tblBorders>
        <w:tblLayout w:type="fixed"/>
        <w:tblLook w:val="04A0" w:firstRow="1" w:lastRow="0" w:firstColumn="1" w:lastColumn="0" w:noHBand="0" w:noVBand="1"/>
      </w:tblPr>
      <w:tblGrid>
        <w:gridCol w:w="3036"/>
        <w:gridCol w:w="7489"/>
      </w:tblGrid>
      <w:tr>
        <w:trPr>
          <w:trHeight w:val="295"/>
        </w:trPr>
        <w:tc>
          <w:tcPr>
            <w:tcW w:w="10525" w:type="dxa"/>
            <w:gridSpan w:val="2"/>
            <w:tcBorders>
              <w:bottom w:val="single" w:sz="12" w:space="0" w:color="FF0000"/>
            </w:tcBorders>
            <w:shd w:val="clear" w:color="auto" w:fill="auto"/>
          </w:tcPr>
          <w:p>
            <w:pPr>
              <w:spacing w:after="0" w:line="240" w:lineRule="auto"/>
              <w:rPr>
                <w:rFonts w:eastAsia="Times New Roman" w:cs="Arial"/>
              </w:rPr>
            </w:pPr>
            <w:r>
              <w:rPr>
                <w:rFonts w:eastAsia="Times New Roman" w:cs="Arial"/>
                <w:sz w:val="32"/>
              </w:rPr>
              <w:t>Learning Support Assistant job description</w:t>
            </w:r>
          </w:p>
        </w:tc>
      </w:tr>
      <w:tr>
        <w:trPr>
          <w:trHeight w:val="354"/>
        </w:trPr>
        <w:tc>
          <w:tcPr>
            <w:tcW w:w="10525" w:type="dxa"/>
            <w:gridSpan w:val="2"/>
            <w:tcBorders>
              <w:top w:val="single" w:sz="12" w:space="0" w:color="FF0000"/>
              <w:bottom w:val="nil"/>
            </w:tcBorders>
            <w:shd w:val="clear" w:color="auto" w:fill="auto"/>
          </w:tcPr>
          <w:p>
            <w:pPr>
              <w:spacing w:after="0" w:line="240" w:lineRule="auto"/>
              <w:rPr>
                <w:rFonts w:eastAsia="Times New Roman" w:cs="Arial"/>
              </w:rPr>
            </w:pPr>
          </w:p>
        </w:tc>
      </w:tr>
      <w:tr>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pPr>
              <w:spacing w:after="0" w:line="24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Post:</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Learning Support Assistant – Level 1</w:t>
            </w:r>
          </w:p>
        </w:tc>
      </w:tr>
      <w:tr>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pPr>
              <w:spacing w:after="0" w:line="24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Salary / Grade </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4"/>
                <w:szCs w:val="24"/>
              </w:rPr>
            </w:pPr>
            <w:r>
              <w:rPr>
                <w:rFonts w:asciiTheme="minorHAnsi" w:hAnsiTheme="minorHAnsi" w:cstheme="minorHAnsi"/>
                <w:bCs/>
                <w:sz w:val="24"/>
                <w:szCs w:val="24"/>
              </w:rPr>
              <w:t>Scale 3 – Spine Point 14 - 17</w:t>
            </w:r>
          </w:p>
        </w:tc>
      </w:tr>
      <w:tr>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pPr>
              <w:spacing w:after="0" w:line="24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Hours</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hAnsiTheme="minorHAnsi" w:cstheme="minorHAnsi"/>
                <w:bCs/>
                <w:sz w:val="24"/>
                <w:szCs w:val="24"/>
              </w:rPr>
            </w:pPr>
            <w:r>
              <w:rPr>
                <w:rFonts w:asciiTheme="minorHAnsi" w:hAnsiTheme="minorHAnsi" w:cstheme="minorHAnsi"/>
                <w:bCs/>
                <w:sz w:val="24"/>
                <w:szCs w:val="24"/>
              </w:rPr>
              <w:t>35 hours per week term-time only</w:t>
            </w:r>
          </w:p>
        </w:tc>
      </w:tr>
      <w:tr>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pPr>
              <w:spacing w:after="0" w:line="24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Responsible to:</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SENCO</w:t>
            </w:r>
          </w:p>
        </w:tc>
      </w:tr>
    </w:tbl>
    <w:p>
      <w:pPr>
        <w:spacing w:after="0" w:line="240" w:lineRule="auto"/>
        <w:rPr>
          <w:rFonts w:asciiTheme="minorHAnsi" w:hAnsiTheme="minorHAnsi" w:cstheme="minorHAnsi"/>
        </w:rPr>
      </w:pPr>
    </w:p>
    <w:p>
      <w:pPr>
        <w:spacing w:after="0" w:line="240" w:lineRule="auto"/>
        <w:jc w:val="both"/>
        <w:rPr>
          <w:rFonts w:asciiTheme="minorHAnsi" w:eastAsia="Times New Roman" w:hAnsiTheme="minorHAnsi" w:cstheme="minorHAnsi"/>
          <w:b/>
          <w:lang w:eastAsia="en-GB"/>
        </w:rPr>
      </w:pPr>
      <w:r>
        <w:rPr>
          <w:rFonts w:asciiTheme="minorHAnsi" w:eastAsia="Times New Roman" w:hAnsiTheme="minorHAnsi" w:cstheme="minorHAnsi"/>
          <w:b/>
          <w:lang w:eastAsia="en-GB"/>
        </w:rPr>
        <w:t>Purpose of the job</w:t>
      </w:r>
    </w:p>
    <w:p>
      <w:pPr>
        <w:spacing w:after="0" w:line="240" w:lineRule="auto"/>
        <w:jc w:val="both"/>
        <w:rPr>
          <w:rFonts w:asciiTheme="minorHAnsi" w:eastAsia="Times New Roman" w:hAnsiTheme="minorHAnsi" w:cstheme="minorHAnsi"/>
          <w:b/>
          <w:lang w:eastAsia="en-GB"/>
        </w:rPr>
      </w:pPr>
    </w:p>
    <w:p>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To provide support for students, the teacher and the school in order to raise standards of achievement for all students, to encourage students to become independent learners, to provide support for their welfare, and to support the inclusion of students in all aspects of school life.</w:t>
      </w:r>
    </w:p>
    <w:p>
      <w:pPr>
        <w:pStyle w:val="NoSpacing"/>
        <w:rPr>
          <w:rFonts w:asciiTheme="minorHAnsi" w:hAnsiTheme="minorHAnsi" w:cstheme="minorHAnsi"/>
        </w:rPr>
      </w:pPr>
    </w:p>
    <w:p>
      <w:pPr>
        <w:rPr>
          <w:rFonts w:asciiTheme="minorHAnsi" w:hAnsiTheme="minorHAnsi" w:cstheme="minorHAnsi"/>
          <w:b/>
        </w:rPr>
      </w:pPr>
      <w:r>
        <w:rPr>
          <w:rFonts w:asciiTheme="minorHAnsi" w:hAnsiTheme="minorHAnsi" w:cstheme="minorHAnsi"/>
          <w:b/>
        </w:rPr>
        <w:t>Key responsibilities</w:t>
      </w:r>
    </w:p>
    <w:p>
      <w:pPr>
        <w:numPr>
          <w:ilvl w:val="0"/>
          <w:numId w:val="13"/>
        </w:numPr>
        <w:spacing w:after="0" w:line="240" w:lineRule="auto"/>
        <w:contextualSpacing/>
        <w:jc w:val="both"/>
        <w:rPr>
          <w:rFonts w:asciiTheme="minorHAnsi" w:eastAsia="Times New Roman" w:hAnsiTheme="minorHAnsi" w:cstheme="minorHAnsi"/>
          <w:lang w:eastAsia="en-GB"/>
        </w:rPr>
      </w:pPr>
      <w:r>
        <w:rPr>
          <w:rFonts w:asciiTheme="minorHAnsi" w:eastAsia="Times New Roman" w:hAnsiTheme="minorHAnsi" w:cstheme="minorHAnsi"/>
          <w:lang w:eastAsia="en-GB"/>
        </w:rPr>
        <w:t>Work as part of the staff team at the direction of the SENCO or class teacher to support teaching provision and students’ learning.</w:t>
      </w:r>
    </w:p>
    <w:p>
      <w:pPr>
        <w:spacing w:after="0" w:line="240" w:lineRule="auto"/>
        <w:jc w:val="both"/>
        <w:rPr>
          <w:rFonts w:asciiTheme="minorHAnsi" w:eastAsia="Times New Roman" w:hAnsiTheme="minorHAnsi" w:cstheme="minorHAnsi"/>
          <w:lang w:eastAsia="en-GB"/>
        </w:rPr>
      </w:pPr>
    </w:p>
    <w:p>
      <w:pPr>
        <w:numPr>
          <w:ilvl w:val="0"/>
          <w:numId w:val="13"/>
        </w:numPr>
        <w:spacing w:after="0" w:line="240" w:lineRule="auto"/>
        <w:contextualSpacing/>
        <w:jc w:val="both"/>
        <w:rPr>
          <w:rFonts w:asciiTheme="minorHAnsi" w:eastAsia="Times New Roman" w:hAnsiTheme="minorHAnsi" w:cstheme="minorHAnsi"/>
          <w:lang w:eastAsia="en-GB"/>
        </w:rPr>
      </w:pPr>
      <w:r>
        <w:rPr>
          <w:rFonts w:asciiTheme="minorHAnsi" w:eastAsia="Times New Roman" w:hAnsiTheme="minorHAnsi" w:cstheme="minorHAnsi"/>
          <w:lang w:eastAsia="en-GB"/>
        </w:rPr>
        <w:t>Under the guidance of the SENCO or class teacher, to work with individuals and groups of students in class, including those students with SEND/EAL to help them to achieve to the best of their ability.</w:t>
      </w:r>
    </w:p>
    <w:p>
      <w:pPr>
        <w:spacing w:after="0" w:line="240" w:lineRule="auto"/>
        <w:jc w:val="both"/>
        <w:rPr>
          <w:rFonts w:asciiTheme="minorHAnsi" w:eastAsia="Times New Roman" w:hAnsiTheme="minorHAnsi" w:cstheme="minorHAnsi"/>
          <w:lang w:eastAsia="en-GB"/>
        </w:rPr>
      </w:pPr>
    </w:p>
    <w:p>
      <w:pPr>
        <w:numPr>
          <w:ilvl w:val="0"/>
          <w:numId w:val="13"/>
        </w:numPr>
        <w:spacing w:after="0" w:line="240" w:lineRule="auto"/>
        <w:contextualSpacing/>
        <w:jc w:val="both"/>
        <w:rPr>
          <w:rFonts w:asciiTheme="minorHAnsi" w:eastAsia="Times New Roman" w:hAnsiTheme="minorHAnsi" w:cstheme="minorHAnsi"/>
          <w:lang w:eastAsia="en-GB"/>
        </w:rPr>
      </w:pPr>
      <w:r>
        <w:rPr>
          <w:rFonts w:asciiTheme="minorHAnsi" w:eastAsia="Times New Roman" w:hAnsiTheme="minorHAnsi" w:cstheme="minorHAnsi"/>
          <w:lang w:eastAsia="en-GB"/>
        </w:rPr>
        <w:t>At the direction of the SENCO or class teacher, to help to organise classroom activities, prepare resources and implement strategies for teaching and learning.</w:t>
      </w:r>
    </w:p>
    <w:p>
      <w:pPr>
        <w:spacing w:after="0" w:line="240" w:lineRule="auto"/>
        <w:ind w:left="720" w:hanging="720"/>
        <w:jc w:val="both"/>
        <w:rPr>
          <w:rFonts w:asciiTheme="minorHAnsi" w:eastAsia="Times New Roman" w:hAnsiTheme="minorHAnsi" w:cstheme="minorHAnsi"/>
          <w:lang w:eastAsia="en-GB"/>
        </w:rPr>
      </w:pPr>
    </w:p>
    <w:p>
      <w:pPr>
        <w:numPr>
          <w:ilvl w:val="0"/>
          <w:numId w:val="13"/>
        </w:numPr>
        <w:spacing w:after="0" w:line="240" w:lineRule="auto"/>
        <w:contextualSpacing/>
        <w:jc w:val="both"/>
        <w:rPr>
          <w:rFonts w:asciiTheme="minorHAnsi" w:eastAsia="Times New Roman" w:hAnsiTheme="minorHAnsi" w:cstheme="minorHAnsi"/>
          <w:lang w:eastAsia="en-GB"/>
        </w:rPr>
      </w:pPr>
      <w:r>
        <w:rPr>
          <w:rFonts w:asciiTheme="minorHAnsi" w:eastAsia="Times New Roman" w:hAnsiTheme="minorHAnsi" w:cstheme="minorHAnsi"/>
          <w:lang w:eastAsia="en-GB"/>
        </w:rPr>
        <w:t>To provide support for students at unstructured times to aid social interaction and the development of social skills.</w:t>
      </w:r>
    </w:p>
    <w:p>
      <w:pPr>
        <w:spacing w:after="0" w:line="240" w:lineRule="auto"/>
        <w:ind w:left="720"/>
        <w:contextualSpacing/>
        <w:rPr>
          <w:rFonts w:asciiTheme="minorHAnsi" w:eastAsia="Times New Roman" w:hAnsiTheme="minorHAnsi" w:cstheme="minorHAnsi"/>
          <w:lang w:eastAsia="en-GB"/>
        </w:rPr>
      </w:pPr>
    </w:p>
    <w:p>
      <w:pPr>
        <w:numPr>
          <w:ilvl w:val="0"/>
          <w:numId w:val="13"/>
        </w:numPr>
        <w:spacing w:after="0" w:line="240" w:lineRule="auto"/>
        <w:contextualSpacing/>
        <w:jc w:val="both"/>
        <w:rPr>
          <w:rFonts w:asciiTheme="minorHAnsi" w:eastAsia="Times New Roman" w:hAnsiTheme="minorHAnsi" w:cstheme="minorHAnsi"/>
          <w:lang w:eastAsia="en-GB"/>
        </w:rPr>
      </w:pPr>
      <w:r>
        <w:rPr>
          <w:rFonts w:asciiTheme="minorHAnsi" w:eastAsia="Times New Roman" w:hAnsiTheme="minorHAnsi" w:cstheme="minorHAnsi"/>
          <w:lang w:eastAsia="en-GB"/>
        </w:rPr>
        <w:t>To promote positive behaviour and relationships, using effective strategies in a timely manner in accordance with school policy.</w:t>
      </w:r>
    </w:p>
    <w:p>
      <w:pPr>
        <w:spacing w:after="0" w:line="240" w:lineRule="auto"/>
        <w:ind w:left="720"/>
        <w:contextualSpacing/>
        <w:rPr>
          <w:rFonts w:asciiTheme="minorHAnsi" w:eastAsia="Times New Roman" w:hAnsiTheme="minorHAnsi" w:cstheme="minorHAnsi"/>
          <w:lang w:eastAsia="en-GB"/>
        </w:rPr>
      </w:pPr>
    </w:p>
    <w:p>
      <w:pPr>
        <w:numPr>
          <w:ilvl w:val="0"/>
          <w:numId w:val="13"/>
        </w:numPr>
        <w:spacing w:after="0" w:line="240" w:lineRule="auto"/>
        <w:contextualSpacing/>
        <w:jc w:val="both"/>
        <w:rPr>
          <w:rFonts w:asciiTheme="minorHAnsi" w:eastAsia="Times New Roman" w:hAnsiTheme="minorHAnsi" w:cstheme="minorHAnsi"/>
          <w:lang w:eastAsia="en-GB"/>
        </w:rPr>
      </w:pPr>
      <w:r>
        <w:rPr>
          <w:rFonts w:asciiTheme="minorHAnsi" w:eastAsia="Times New Roman" w:hAnsiTheme="minorHAnsi" w:cstheme="minorHAnsi"/>
          <w:lang w:eastAsia="en-GB"/>
        </w:rPr>
        <w:t>Support the teaching of the schools literacy and numeracy strategies and assist students to access the full curriculum.  Be familiar with lesson plans, SEN support plans, EHCP’s and learning objectives.</w:t>
      </w:r>
    </w:p>
    <w:p>
      <w:pPr>
        <w:spacing w:after="0" w:line="240" w:lineRule="auto"/>
        <w:ind w:left="720" w:hanging="720"/>
        <w:jc w:val="both"/>
        <w:rPr>
          <w:rFonts w:asciiTheme="minorHAnsi" w:eastAsia="Times New Roman" w:hAnsiTheme="minorHAnsi" w:cstheme="minorHAnsi"/>
          <w:lang w:eastAsia="en-GB"/>
        </w:rPr>
      </w:pPr>
    </w:p>
    <w:p>
      <w:pPr>
        <w:numPr>
          <w:ilvl w:val="0"/>
          <w:numId w:val="13"/>
        </w:numPr>
        <w:spacing w:after="0" w:line="240" w:lineRule="auto"/>
        <w:contextualSpacing/>
        <w:jc w:val="both"/>
        <w:rPr>
          <w:rFonts w:asciiTheme="minorHAnsi" w:eastAsia="Times New Roman" w:hAnsiTheme="minorHAnsi" w:cstheme="minorHAnsi"/>
          <w:lang w:eastAsia="en-GB"/>
        </w:rPr>
      </w:pPr>
      <w:r>
        <w:rPr>
          <w:rFonts w:asciiTheme="minorHAnsi" w:eastAsia="Times New Roman" w:hAnsiTheme="minorHAnsi" w:cstheme="minorHAnsi"/>
          <w:lang w:eastAsia="en-GB"/>
        </w:rPr>
        <w:t>Use ICT effectively to carry out departmental administrative duties including liaising with professionals with regard to annual reviews for Educational Health Care Plans and updating the MIS system.</w:t>
      </w:r>
    </w:p>
    <w:p>
      <w:pPr>
        <w:spacing w:after="0" w:line="240" w:lineRule="auto"/>
        <w:ind w:left="720" w:hanging="720"/>
        <w:jc w:val="both"/>
        <w:rPr>
          <w:rFonts w:asciiTheme="minorHAnsi" w:eastAsia="Times New Roman" w:hAnsiTheme="minorHAnsi" w:cstheme="minorHAnsi"/>
          <w:lang w:eastAsia="en-GB"/>
        </w:rPr>
      </w:pPr>
    </w:p>
    <w:p>
      <w:pPr>
        <w:numPr>
          <w:ilvl w:val="0"/>
          <w:numId w:val="13"/>
        </w:numPr>
        <w:spacing w:after="0" w:line="240" w:lineRule="auto"/>
        <w:contextualSpacing/>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Observe students’ performance and using the systems in place in the school provide the SENCO and teacher with feedback on student progress in relation to provision. </w:t>
      </w:r>
    </w:p>
    <w:p>
      <w:pPr>
        <w:spacing w:after="0" w:line="240" w:lineRule="auto"/>
        <w:ind w:left="720" w:hanging="720"/>
        <w:jc w:val="both"/>
        <w:rPr>
          <w:rFonts w:asciiTheme="minorHAnsi" w:eastAsia="Times New Roman" w:hAnsiTheme="minorHAnsi" w:cstheme="minorHAnsi"/>
          <w:lang w:eastAsia="en-GB"/>
        </w:rPr>
      </w:pPr>
    </w:p>
    <w:p>
      <w:pPr>
        <w:numPr>
          <w:ilvl w:val="0"/>
          <w:numId w:val="13"/>
        </w:numPr>
        <w:spacing w:after="0" w:line="240" w:lineRule="auto"/>
        <w:contextualSpacing/>
        <w:jc w:val="both"/>
        <w:rPr>
          <w:rFonts w:asciiTheme="minorHAnsi" w:eastAsia="Times New Roman" w:hAnsiTheme="minorHAnsi" w:cstheme="minorHAnsi"/>
          <w:lang w:eastAsia="en-GB"/>
        </w:rPr>
      </w:pPr>
      <w:r>
        <w:rPr>
          <w:rFonts w:asciiTheme="minorHAnsi" w:eastAsia="Times New Roman" w:hAnsiTheme="minorHAnsi" w:cstheme="minorHAnsi"/>
          <w:lang w:eastAsia="en-GB"/>
        </w:rPr>
        <w:t>Ensure the physical welfare of students and assist students with their physical needs as appropriate and agreed.</w:t>
      </w:r>
    </w:p>
    <w:p>
      <w:pPr>
        <w:spacing w:after="0" w:line="240" w:lineRule="auto"/>
        <w:ind w:left="720" w:hanging="720"/>
        <w:jc w:val="both"/>
        <w:rPr>
          <w:rFonts w:asciiTheme="minorHAnsi" w:eastAsia="Times New Roman" w:hAnsiTheme="minorHAnsi" w:cstheme="minorHAnsi"/>
          <w:lang w:eastAsia="en-GB"/>
        </w:rPr>
      </w:pPr>
    </w:p>
    <w:p>
      <w:pPr>
        <w:numPr>
          <w:ilvl w:val="0"/>
          <w:numId w:val="13"/>
        </w:numPr>
        <w:spacing w:after="0" w:line="240" w:lineRule="auto"/>
        <w:contextualSpacing/>
        <w:jc w:val="both"/>
        <w:rPr>
          <w:rFonts w:asciiTheme="minorHAnsi" w:eastAsia="Times New Roman" w:hAnsiTheme="minorHAnsi" w:cstheme="minorHAnsi"/>
          <w:lang w:eastAsia="en-GB"/>
        </w:rPr>
      </w:pPr>
      <w:r>
        <w:rPr>
          <w:rFonts w:asciiTheme="minorHAnsi" w:eastAsia="Times New Roman" w:hAnsiTheme="minorHAnsi" w:cstheme="minorHAnsi"/>
          <w:lang w:eastAsia="en-GB"/>
        </w:rPr>
        <w:t>Communicate and liaise with other members of school staff in order to ensure the most effective provision for students’ academic, emotional and social development.</w:t>
      </w:r>
    </w:p>
    <w:p>
      <w:pPr>
        <w:spacing w:after="0" w:line="240" w:lineRule="auto"/>
        <w:ind w:left="720" w:hanging="720"/>
        <w:jc w:val="both"/>
        <w:rPr>
          <w:rFonts w:asciiTheme="minorHAnsi" w:eastAsia="Times New Roman" w:hAnsiTheme="minorHAnsi" w:cstheme="minorHAnsi"/>
          <w:lang w:eastAsia="en-GB"/>
        </w:rPr>
      </w:pPr>
    </w:p>
    <w:p>
      <w:pPr>
        <w:numPr>
          <w:ilvl w:val="0"/>
          <w:numId w:val="13"/>
        </w:numPr>
        <w:spacing w:after="0" w:line="240" w:lineRule="auto"/>
        <w:contextualSpacing/>
        <w:jc w:val="both"/>
        <w:rPr>
          <w:rFonts w:asciiTheme="minorHAnsi" w:eastAsia="Times New Roman" w:hAnsiTheme="minorHAnsi" w:cstheme="minorHAnsi"/>
          <w:lang w:eastAsia="en-GB"/>
        </w:rPr>
      </w:pPr>
      <w:r>
        <w:rPr>
          <w:rFonts w:asciiTheme="minorHAnsi" w:eastAsia="Times New Roman" w:hAnsiTheme="minorHAnsi" w:cstheme="minorHAnsi"/>
          <w:lang w:eastAsia="en-GB"/>
        </w:rPr>
        <w:t>In collaboration with the SENCO and class teacher, communicate with professionals from outside the college and contribute to meetings held to review students’ progress.</w:t>
      </w:r>
    </w:p>
    <w:p>
      <w:pPr>
        <w:spacing w:after="0" w:line="240" w:lineRule="auto"/>
        <w:ind w:left="720" w:hanging="720"/>
        <w:jc w:val="both"/>
        <w:rPr>
          <w:rFonts w:asciiTheme="minorHAnsi" w:eastAsia="Times New Roman" w:hAnsiTheme="minorHAnsi" w:cstheme="minorHAnsi"/>
          <w:lang w:eastAsia="en-GB"/>
        </w:rPr>
      </w:pPr>
    </w:p>
    <w:p>
      <w:pPr>
        <w:numPr>
          <w:ilvl w:val="0"/>
          <w:numId w:val="13"/>
        </w:numPr>
        <w:spacing w:after="0" w:line="240" w:lineRule="auto"/>
        <w:contextualSpacing/>
        <w:jc w:val="both"/>
        <w:rPr>
          <w:rFonts w:asciiTheme="minorHAnsi" w:eastAsia="Times New Roman" w:hAnsiTheme="minorHAnsi" w:cstheme="minorHAnsi"/>
          <w:lang w:eastAsia="en-GB"/>
        </w:rPr>
      </w:pPr>
      <w:r>
        <w:rPr>
          <w:rFonts w:asciiTheme="minorHAnsi" w:eastAsia="Times New Roman" w:hAnsiTheme="minorHAnsi" w:cstheme="minorHAnsi"/>
          <w:lang w:eastAsia="en-GB"/>
        </w:rPr>
        <w:t>In collaboration with the SENCO or class teacher, communicate and liaise with parents and guardians to facilitate the progress and inclusion of students.</w:t>
      </w:r>
    </w:p>
    <w:p>
      <w:pPr>
        <w:spacing w:after="0" w:line="240" w:lineRule="auto"/>
        <w:ind w:left="720" w:hanging="720"/>
        <w:jc w:val="both"/>
        <w:rPr>
          <w:rFonts w:asciiTheme="minorHAnsi" w:eastAsia="Times New Roman" w:hAnsiTheme="minorHAnsi" w:cstheme="minorHAnsi"/>
          <w:lang w:eastAsia="en-GB"/>
        </w:rPr>
      </w:pPr>
    </w:p>
    <w:p>
      <w:pPr>
        <w:numPr>
          <w:ilvl w:val="0"/>
          <w:numId w:val="13"/>
        </w:numPr>
        <w:spacing w:after="0" w:line="240" w:lineRule="auto"/>
        <w:contextualSpacing/>
        <w:jc w:val="both"/>
        <w:rPr>
          <w:rFonts w:asciiTheme="minorHAnsi" w:eastAsia="Times New Roman" w:hAnsiTheme="minorHAnsi" w:cstheme="minorHAnsi"/>
          <w:lang w:eastAsia="en-GB"/>
        </w:rPr>
      </w:pPr>
      <w:r>
        <w:rPr>
          <w:rFonts w:asciiTheme="minorHAnsi" w:eastAsia="Times New Roman" w:hAnsiTheme="minorHAnsi" w:cstheme="minorHAnsi"/>
          <w:lang w:eastAsia="en-GB"/>
        </w:rPr>
        <w:t>Attend outings with students, in accordance with school policies and safety guidelines, providing assistance with students’ care and welfare and with the learning activities undertaken.</w:t>
      </w:r>
    </w:p>
    <w:p>
      <w:pPr>
        <w:spacing w:after="0" w:line="240" w:lineRule="auto"/>
        <w:ind w:left="720" w:hanging="720"/>
        <w:jc w:val="both"/>
        <w:rPr>
          <w:rFonts w:asciiTheme="minorHAnsi" w:eastAsia="Times New Roman" w:hAnsiTheme="minorHAnsi" w:cstheme="minorHAnsi"/>
          <w:lang w:eastAsia="en-GB"/>
        </w:rPr>
      </w:pPr>
    </w:p>
    <w:p>
      <w:pPr>
        <w:numPr>
          <w:ilvl w:val="0"/>
          <w:numId w:val="13"/>
        </w:numPr>
        <w:spacing w:after="0" w:line="240" w:lineRule="auto"/>
        <w:contextualSpacing/>
        <w:jc w:val="both"/>
        <w:rPr>
          <w:rFonts w:asciiTheme="minorHAnsi" w:eastAsia="Times New Roman" w:hAnsiTheme="minorHAnsi" w:cstheme="minorHAnsi"/>
          <w:lang w:eastAsia="en-GB"/>
        </w:rPr>
      </w:pPr>
      <w:r>
        <w:rPr>
          <w:rFonts w:asciiTheme="minorHAnsi" w:eastAsia="Times New Roman" w:hAnsiTheme="minorHAnsi" w:cstheme="minorHAnsi"/>
          <w:lang w:eastAsia="en-GB"/>
        </w:rPr>
        <w:t>Undertake any other reasonable duties from time to time as may be directed by the Principal or their nominee.</w:t>
      </w:r>
    </w:p>
    <w:p>
      <w:pPr>
        <w:pStyle w:val="ListParagraph"/>
        <w:ind w:left="360"/>
        <w:rPr>
          <w:rFonts w:asciiTheme="minorHAnsi" w:hAnsiTheme="minorHAnsi" w:cstheme="minorHAnsi"/>
          <w:b/>
          <w:sz w:val="22"/>
          <w:szCs w:val="22"/>
        </w:rPr>
      </w:pPr>
    </w:p>
    <w:p>
      <w:pPr>
        <w:pStyle w:val="ListParagraph"/>
        <w:numPr>
          <w:ilvl w:val="0"/>
          <w:numId w:val="13"/>
        </w:numPr>
        <w:rPr>
          <w:rFonts w:asciiTheme="minorHAnsi" w:eastAsiaTheme="minorHAnsi" w:hAnsiTheme="minorHAnsi" w:cstheme="minorHAnsi"/>
          <w:sz w:val="22"/>
          <w:szCs w:val="22"/>
        </w:rPr>
      </w:pPr>
      <w:r>
        <w:rPr>
          <w:rFonts w:asciiTheme="minorHAnsi" w:eastAsiaTheme="minorHAnsi" w:hAnsiTheme="minorHAnsi" w:cstheme="minorHAnsi"/>
          <w:sz w:val="22"/>
          <w:szCs w:val="22"/>
        </w:rPr>
        <w:t>Contribute to school development through identified communication and consultation channels.</w:t>
      </w:r>
    </w:p>
    <w:p>
      <w:pPr>
        <w:spacing w:after="0" w:line="240" w:lineRule="auto"/>
        <w:ind w:left="720"/>
        <w:rPr>
          <w:rFonts w:asciiTheme="minorHAnsi" w:eastAsiaTheme="minorHAnsi" w:hAnsiTheme="minorHAnsi" w:cstheme="minorHAnsi"/>
        </w:rPr>
      </w:pPr>
    </w:p>
    <w:p>
      <w:pPr>
        <w:pStyle w:val="ListParagraph"/>
        <w:numPr>
          <w:ilvl w:val="0"/>
          <w:numId w:val="13"/>
        </w:numPr>
        <w:rPr>
          <w:rFonts w:asciiTheme="minorHAnsi" w:eastAsiaTheme="minorHAnsi" w:hAnsiTheme="minorHAnsi" w:cstheme="minorHAnsi"/>
          <w:sz w:val="22"/>
          <w:szCs w:val="22"/>
        </w:rPr>
      </w:pPr>
      <w:r>
        <w:rPr>
          <w:rFonts w:asciiTheme="minorHAnsi" w:eastAsiaTheme="minorHAnsi" w:hAnsiTheme="minorHAnsi" w:cstheme="minorHAnsi"/>
          <w:sz w:val="22"/>
          <w:szCs w:val="22"/>
        </w:rPr>
        <w:t>To respect the confidential nature of information relating to the school and its students.</w:t>
      </w:r>
    </w:p>
    <w:p>
      <w:pPr>
        <w:spacing w:after="0" w:line="240" w:lineRule="auto"/>
        <w:ind w:left="720"/>
        <w:rPr>
          <w:rFonts w:asciiTheme="minorHAnsi" w:eastAsiaTheme="minorHAnsi" w:hAnsiTheme="minorHAnsi" w:cstheme="minorHAnsi"/>
        </w:rPr>
      </w:pPr>
    </w:p>
    <w:p>
      <w:pPr>
        <w:pStyle w:val="ListParagraph"/>
        <w:numPr>
          <w:ilvl w:val="0"/>
          <w:numId w:val="13"/>
        </w:numPr>
        <w:rPr>
          <w:rFonts w:asciiTheme="minorHAnsi" w:eastAsiaTheme="minorHAnsi" w:hAnsiTheme="minorHAnsi" w:cstheme="minorHAnsi"/>
          <w:sz w:val="22"/>
          <w:szCs w:val="22"/>
        </w:rPr>
      </w:pPr>
      <w:r>
        <w:rPr>
          <w:rFonts w:asciiTheme="minorHAnsi" w:eastAsiaTheme="minorHAnsi" w:hAnsiTheme="minorHAnsi" w:cstheme="minorHAnsi"/>
          <w:sz w:val="22"/>
          <w:szCs w:val="22"/>
        </w:rPr>
        <w:t>Comply with any reasonable request from management to undertake work of a similar level that is not specified in this job description</w:t>
      </w:r>
    </w:p>
    <w:p>
      <w:pPr>
        <w:pStyle w:val="ListParagraph"/>
        <w:ind w:left="360"/>
        <w:rPr>
          <w:rFonts w:asciiTheme="minorHAnsi" w:hAnsiTheme="minorHAnsi" w:cstheme="minorHAnsi"/>
          <w:b/>
          <w:sz w:val="22"/>
          <w:szCs w:val="22"/>
        </w:rPr>
      </w:pPr>
    </w:p>
    <w:p>
      <w:pPr>
        <w:pStyle w:val="ListParagraph"/>
        <w:ind w:left="0"/>
        <w:rPr>
          <w:rFonts w:asciiTheme="minorHAnsi" w:hAnsiTheme="minorHAnsi" w:cstheme="minorHAnsi"/>
          <w:b/>
          <w:sz w:val="22"/>
          <w:szCs w:val="22"/>
        </w:rPr>
      </w:pPr>
      <w:r>
        <w:rPr>
          <w:rFonts w:asciiTheme="minorHAnsi" w:hAnsiTheme="minorHAnsi" w:cstheme="minorHAnsi"/>
          <w:b/>
          <w:sz w:val="22"/>
          <w:szCs w:val="22"/>
        </w:rPr>
        <w:t>Safeguarding and Promoting the Welfare of Children</w:t>
      </w:r>
    </w:p>
    <w:p>
      <w:pPr>
        <w:spacing w:after="0" w:line="240" w:lineRule="auto"/>
        <w:rPr>
          <w:rFonts w:asciiTheme="minorHAnsi" w:hAnsiTheme="minorHAnsi" w:cstheme="minorHAnsi"/>
          <w:b/>
        </w:rPr>
      </w:pPr>
    </w:p>
    <w:p>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Have knowledge of, and adhere to, safeguarding policies and procedures.  </w:t>
      </w:r>
    </w:p>
    <w:p>
      <w:pPr>
        <w:pStyle w:val="ListParagraph"/>
        <w:rPr>
          <w:rFonts w:asciiTheme="minorHAnsi" w:hAnsiTheme="minorHAnsi" w:cstheme="minorHAnsi"/>
          <w:sz w:val="22"/>
          <w:szCs w:val="22"/>
        </w:rPr>
      </w:pPr>
    </w:p>
    <w:p>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Ensure a safe and supportive academy culture.</w:t>
      </w:r>
    </w:p>
    <w:p>
      <w:pPr>
        <w:pStyle w:val="ListParagraph"/>
        <w:rPr>
          <w:rFonts w:asciiTheme="minorHAnsi" w:hAnsiTheme="minorHAnsi" w:cstheme="minorHAnsi"/>
          <w:sz w:val="22"/>
          <w:szCs w:val="22"/>
        </w:rPr>
      </w:pPr>
    </w:p>
    <w:p>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Ensure the welfare of children is safeguarded and promoted in line with current best practice and any relevant legislation.</w:t>
      </w:r>
    </w:p>
    <w:p>
      <w:pPr>
        <w:pStyle w:val="ListParagraph"/>
        <w:rPr>
          <w:rFonts w:asciiTheme="minorHAnsi" w:hAnsiTheme="minorHAnsi" w:cstheme="minorHAnsi"/>
          <w:sz w:val="22"/>
          <w:szCs w:val="22"/>
        </w:rPr>
      </w:pPr>
    </w:p>
    <w:p>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Ensure equality of opportunity for all students in order that they may achieve to the best of their ability.</w:t>
      </w:r>
    </w:p>
    <w:p>
      <w:pPr>
        <w:pStyle w:val="ListParagraph"/>
        <w:rPr>
          <w:rFonts w:asciiTheme="minorHAnsi" w:hAnsiTheme="minorHAnsi" w:cstheme="minorHAnsi"/>
          <w:sz w:val="22"/>
          <w:szCs w:val="22"/>
        </w:rPr>
      </w:pPr>
    </w:p>
    <w:p>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Ensure equality of opportunity for all staff to facilitate their continuing professional development.</w:t>
      </w:r>
    </w:p>
    <w:p>
      <w:pPr>
        <w:pStyle w:val="ListParagraph"/>
        <w:rPr>
          <w:rFonts w:asciiTheme="minorHAnsi" w:hAnsiTheme="minorHAnsi" w:cstheme="minorHAnsi"/>
          <w:sz w:val="22"/>
          <w:szCs w:val="22"/>
        </w:rPr>
      </w:pPr>
    </w:p>
    <w:p>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Be aware of and understand the duties and responsibilities arising from the Children’s Act 2004 and statutory guidance Keeping Children Safe in Education 2016 in relation to child protection and safeguarding children, young people and vulnerable adults as it relates to this role.</w:t>
      </w:r>
    </w:p>
    <w:p>
      <w:pPr>
        <w:pStyle w:val="ListParagraph"/>
        <w:ind w:left="0"/>
        <w:rPr>
          <w:rFonts w:asciiTheme="minorHAnsi" w:hAnsiTheme="minorHAnsi" w:cstheme="minorHAnsi"/>
          <w:sz w:val="22"/>
          <w:szCs w:val="22"/>
        </w:rPr>
      </w:pPr>
    </w:p>
    <w:p>
      <w:pPr>
        <w:spacing w:after="0" w:line="240" w:lineRule="auto"/>
        <w:jc w:val="both"/>
        <w:rPr>
          <w:rFonts w:asciiTheme="minorHAnsi" w:hAnsiTheme="minorHAnsi" w:cstheme="minorHAnsi"/>
        </w:rPr>
      </w:pPr>
      <w:r>
        <w:rPr>
          <w:rFonts w:asciiTheme="minorHAnsi" w:hAnsiTheme="minorHAnsi" w:cstheme="minorHAnsi"/>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pPr>
        <w:spacing w:after="0" w:line="240" w:lineRule="auto"/>
        <w:jc w:val="both"/>
        <w:rPr>
          <w:rFonts w:asciiTheme="minorHAnsi" w:hAnsiTheme="minorHAnsi" w:cstheme="minorHAnsi"/>
        </w:rPr>
      </w:pPr>
    </w:p>
    <w:p>
      <w:pPr>
        <w:spacing w:after="0" w:line="240" w:lineRule="auto"/>
        <w:jc w:val="both"/>
        <w:rPr>
          <w:rFonts w:asciiTheme="minorHAnsi" w:hAnsiTheme="minorHAnsi" w:cstheme="minorHAnsi"/>
          <w:b/>
          <w:bCs/>
        </w:rPr>
      </w:pPr>
      <w:r>
        <w:rPr>
          <w:rFonts w:asciiTheme="minorHAnsi" w:hAnsiTheme="minorHAnsi" w:cstheme="minorHAnsi"/>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Trust to ascertain details from the Metropolitan Police regarding any convictions against them and, as appropriate the nature of such convictions.</w:t>
      </w:r>
      <w:r>
        <w:rPr>
          <w:rFonts w:asciiTheme="minorHAnsi" w:hAnsiTheme="minorHAnsi" w:cstheme="minorHAnsi"/>
          <w:b/>
          <w:bCs/>
        </w:rPr>
        <w:t xml:space="preserve"> </w:t>
      </w:r>
      <w:r>
        <w:rPr>
          <w:rFonts w:asciiTheme="minorHAnsi" w:hAnsiTheme="minorHAnsi" w:cstheme="minorHAnsi"/>
        </w:rPr>
        <w:t xml:space="preserve">The academy is committed to safeguarding and promoting the welfare of children and young people and we expect all staff to share this commitment. </w:t>
      </w:r>
    </w:p>
    <w:p>
      <w:pPr>
        <w:spacing w:after="0" w:line="240" w:lineRule="auto"/>
        <w:rPr>
          <w:rFonts w:asciiTheme="minorHAnsi" w:hAnsiTheme="minorHAnsi" w:cstheme="minorHAnsi"/>
        </w:rPr>
      </w:pPr>
    </w:p>
    <w:p>
      <w:pPr>
        <w:spacing w:after="0" w:line="240" w:lineRule="auto"/>
        <w:rPr>
          <w:rFonts w:asciiTheme="minorHAnsi" w:hAnsiTheme="minorHAnsi" w:cstheme="minorHAnsi"/>
        </w:rPr>
      </w:pPr>
      <w:r>
        <w:rPr>
          <w:rFonts w:asciiTheme="minorHAnsi" w:hAnsiTheme="minorHAnsi" w:cstheme="minorHAnsi"/>
        </w:rPr>
        <w:t>Date of issue: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pPr>
        <w:spacing w:after="0" w:line="240" w:lineRule="auto"/>
        <w:rPr>
          <w:rFonts w:asciiTheme="minorHAnsi" w:hAnsiTheme="minorHAnsi" w:cstheme="minorHAnsi"/>
        </w:rPr>
      </w:pPr>
    </w:p>
    <w:p>
      <w:pPr>
        <w:spacing w:after="0" w:line="240" w:lineRule="auto"/>
        <w:rPr>
          <w:rFonts w:asciiTheme="minorHAnsi" w:hAnsiTheme="minorHAnsi" w:cstheme="minorHAnsi"/>
        </w:rPr>
      </w:pPr>
      <w:r>
        <w:rPr>
          <w:rFonts w:asciiTheme="minorHAnsi" w:hAnsiTheme="minorHAnsi" w:cstheme="minorHAnsi"/>
        </w:rPr>
        <w:t>Signature of post holder:</w:t>
      </w:r>
      <w:r>
        <w:rPr>
          <w:rFonts w:asciiTheme="minorHAnsi" w:hAnsiTheme="minorHAnsi" w:cstheme="minorHAnsi"/>
        </w:rPr>
        <w:tab/>
      </w:r>
      <w:r>
        <w:rPr>
          <w:rFonts w:asciiTheme="minorHAnsi" w:hAnsiTheme="minorHAnsi" w:cstheme="minorHAnsi"/>
        </w:rPr>
        <w:tab/>
      </w:r>
      <w:bookmarkStart w:id="0" w:name="_GoBack"/>
      <w:bookmarkEnd w:id="0"/>
      <w:r>
        <w:rPr>
          <w:rFonts w:asciiTheme="minorHAnsi" w:hAnsiTheme="minorHAnsi" w:cstheme="minorHAnsi"/>
        </w:rPr>
        <w:t>………………………………………..</w:t>
      </w:r>
    </w:p>
    <w:p>
      <w:pPr>
        <w:spacing w:after="0" w:line="240" w:lineRule="auto"/>
        <w:rPr>
          <w:rFonts w:asciiTheme="minorHAnsi" w:hAnsiTheme="minorHAnsi" w:cstheme="minorHAnsi"/>
        </w:rPr>
      </w:pPr>
    </w:p>
    <w:p>
      <w:pPr>
        <w:spacing w:after="0" w:line="240" w:lineRule="auto"/>
        <w:rPr>
          <w:rFonts w:asciiTheme="minorHAnsi" w:hAnsiTheme="minorHAnsi" w:cstheme="minorHAnsi"/>
        </w:rPr>
      </w:pPr>
      <w:r>
        <w:rPr>
          <w:rFonts w:asciiTheme="minorHAnsi" w:hAnsiTheme="minorHAnsi" w:cstheme="minorHAnsi"/>
        </w:rPr>
        <w:t>Signature of Chair of Governors:</w:t>
      </w:r>
      <w:r>
        <w:rPr>
          <w:rFonts w:asciiTheme="minorHAnsi" w:hAnsiTheme="minorHAnsi" w:cstheme="minorHAnsi"/>
        </w:rPr>
        <w:tab/>
      </w:r>
      <w:r>
        <w:rPr>
          <w:rFonts w:asciiTheme="minorHAnsi" w:hAnsiTheme="minorHAnsi" w:cstheme="minorHAnsi"/>
        </w:rPr>
        <w:tab/>
        <w:t>………………………………………..</w:t>
      </w:r>
    </w:p>
    <w:p>
      <w:pPr>
        <w:spacing w:after="0" w:line="240" w:lineRule="auto"/>
        <w:rPr>
          <w:rFonts w:asciiTheme="minorHAnsi" w:hAnsiTheme="minorHAnsi" w:cstheme="minorHAnsi"/>
        </w:rPr>
      </w:pPr>
      <w:r>
        <w:rPr>
          <w:rFonts w:asciiTheme="minorHAnsi" w:hAnsiTheme="minorHAnsi" w:cstheme="minorHAnsi"/>
        </w:rPr>
        <w:br w:type="page"/>
      </w:r>
    </w:p>
    <w:p>
      <w:pPr>
        <w:spacing w:after="0" w:line="240" w:lineRule="auto"/>
        <w:rPr>
          <w:rFonts w:asciiTheme="minorHAnsi" w:hAnsiTheme="minorHAnsi" w:cstheme="minorHAnsi"/>
        </w:rPr>
      </w:pPr>
    </w:p>
    <w:tbl>
      <w:tblPr>
        <w:tblW w:w="9640" w:type="dxa"/>
        <w:tblInd w:w="-176" w:type="dxa"/>
        <w:tblBorders>
          <w:bottom w:val="single" w:sz="4" w:space="0" w:color="auto"/>
        </w:tblBorders>
        <w:tblLayout w:type="fixed"/>
        <w:tblLook w:val="04A0" w:firstRow="1" w:lastRow="0" w:firstColumn="1" w:lastColumn="0" w:noHBand="0" w:noVBand="1"/>
      </w:tblPr>
      <w:tblGrid>
        <w:gridCol w:w="7372"/>
        <w:gridCol w:w="1134"/>
        <w:gridCol w:w="721"/>
        <w:gridCol w:w="413"/>
      </w:tblGrid>
      <w:tr>
        <w:trPr>
          <w:gridAfter w:val="1"/>
          <w:wAfter w:w="413" w:type="dxa"/>
          <w:trHeight w:val="283"/>
        </w:trPr>
        <w:tc>
          <w:tcPr>
            <w:tcW w:w="9227" w:type="dxa"/>
            <w:gridSpan w:val="3"/>
            <w:tcBorders>
              <w:bottom w:val="single" w:sz="12" w:space="0" w:color="FF0000"/>
            </w:tcBorders>
            <w:shd w:val="clear" w:color="auto" w:fill="auto"/>
          </w:tcPr>
          <w:p>
            <w:pPr>
              <w:spacing w:after="0" w:line="240" w:lineRule="auto"/>
              <w:rPr>
                <w:rFonts w:asciiTheme="minorHAnsi" w:eastAsia="Times New Roman" w:hAnsiTheme="minorHAnsi" w:cstheme="minorHAnsi"/>
                <w:sz w:val="32"/>
                <w:szCs w:val="32"/>
              </w:rPr>
            </w:pPr>
            <w:r>
              <w:rPr>
                <w:rFonts w:asciiTheme="minorHAnsi" w:eastAsia="Times New Roman" w:hAnsiTheme="minorHAnsi" w:cstheme="minorHAnsi"/>
                <w:sz w:val="32"/>
                <w:szCs w:val="32"/>
              </w:rPr>
              <w:t>Person specification</w:t>
            </w:r>
          </w:p>
        </w:tc>
      </w:tr>
      <w:tr>
        <w:trPr>
          <w:gridAfter w:val="1"/>
          <w:wAfter w:w="413" w:type="dxa"/>
          <w:trHeight w:val="62"/>
        </w:trPr>
        <w:tc>
          <w:tcPr>
            <w:tcW w:w="9227" w:type="dxa"/>
            <w:gridSpan w:val="3"/>
            <w:tcBorders>
              <w:top w:val="single" w:sz="12" w:space="0" w:color="FF0000"/>
              <w:bottom w:val="nil"/>
            </w:tcBorders>
            <w:shd w:val="clear" w:color="auto" w:fill="auto"/>
          </w:tcPr>
          <w:p>
            <w:pPr>
              <w:spacing w:after="0" w:line="240" w:lineRule="auto"/>
              <w:rPr>
                <w:rFonts w:asciiTheme="minorHAnsi" w:eastAsia="Times New Roman" w:hAnsiTheme="minorHAnsi" w:cstheme="minorHAnsi"/>
              </w:rPr>
            </w:pPr>
          </w:p>
        </w:tc>
      </w:tr>
      <w:tr>
        <w:trPr>
          <w:trHeight w:val="234"/>
        </w:trPr>
        <w:tc>
          <w:tcPr>
            <w:tcW w:w="7372" w:type="dxa"/>
            <w:tcBorders>
              <w:top w:val="nil"/>
              <w:left w:val="nil"/>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b/>
              </w:rPr>
            </w:pPr>
          </w:p>
        </w:tc>
        <w:tc>
          <w:tcPr>
            <w:tcW w:w="1134" w:type="dxa"/>
            <w:tcBorders>
              <w:top w:val="single" w:sz="4" w:space="0" w:color="BFBFBF"/>
              <w:left w:val="single" w:sz="4" w:space="0" w:color="BFBFBF"/>
              <w:bottom w:val="single" w:sz="4" w:space="0" w:color="BFBFBF"/>
              <w:right w:val="single" w:sz="4" w:space="0" w:color="BFBFBF"/>
            </w:tcBorders>
            <w:shd w:val="clear" w:color="auto" w:fill="D9D9D9"/>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t>Essential</w:t>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t>Desirable</w:t>
            </w: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rPr>
                <w:rFonts w:asciiTheme="minorHAnsi" w:eastAsia="Times New Roman" w:hAnsiTheme="minorHAnsi" w:cstheme="minorHAnsi"/>
                <w:b/>
              </w:rPr>
            </w:pPr>
            <w:r>
              <w:rPr>
                <w:rFonts w:asciiTheme="minorHAnsi" w:eastAsia="Times New Roman" w:hAnsiTheme="minorHAnsi" w:cstheme="minorHAnsi"/>
                <w:b/>
              </w:rPr>
              <w:t>Qualifications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Sound literacy and numeracy</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hAnsiTheme="minorHAnsi" w:cstheme="minorHAnsi"/>
              </w:rPr>
            </w:pPr>
            <w:r>
              <w:rPr>
                <w:rFonts w:asciiTheme="minorHAnsi" w:hAnsiTheme="minorHAnsi" w:cstheme="minorHAnsi"/>
              </w:rPr>
              <w:t>Knowledge and understanding of conditions experienced by SEND students.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hAnsiTheme="minorHAnsi" w:cstheme="minorHAnsi"/>
              </w:rPr>
            </w:pPr>
            <w:r>
              <w:rPr>
                <w:rFonts w:asciiTheme="minorHAnsi" w:hAnsiTheme="minorHAnsi" w:cstheme="minorHAnsi"/>
              </w:rPr>
              <w:t>Be able to demonstrate a willingness to attend appropriate training and development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Evidence of continuing professional development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rPr>
            </w:pPr>
            <w:r>
              <w:rPr>
                <w:rFonts w:asciiTheme="minorHAnsi" w:eastAsia="Times New Roman" w:hAnsiTheme="minorHAnsi" w:cstheme="minorHAnsi"/>
                <w:b/>
              </w:rPr>
              <w:sym w:font="Wingdings" w:char="00FC"/>
            </w: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rPr>
                <w:rFonts w:asciiTheme="minorHAnsi" w:eastAsia="Times New Roman" w:hAnsiTheme="minorHAnsi" w:cstheme="minorHAnsi"/>
                <w:b/>
              </w:rPr>
            </w:pPr>
            <w:r>
              <w:rPr>
                <w:rFonts w:asciiTheme="minorHAnsi" w:eastAsia="Times New Roman" w:hAnsiTheme="minorHAnsi" w:cstheme="minorHAnsi"/>
                <w:b/>
              </w:rPr>
              <w:t>Experience and skills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Experience of working with groups of children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Experience of working as a TA / LSA</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rPr>
            </w:pPr>
            <w:r>
              <w:rPr>
                <w:rFonts w:asciiTheme="minorHAnsi" w:eastAsia="Times New Roman" w:hAnsiTheme="minorHAnsi" w:cstheme="minorHAnsi"/>
                <w:b/>
              </w:rPr>
              <w:sym w:font="Wingdings" w:char="00FC"/>
            </w: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Experience of supporting / teaching young people with dyslexia, speech and language difficulties, autism or any other SEN need.</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rPr>
            </w:pPr>
            <w:r>
              <w:rPr>
                <w:rFonts w:asciiTheme="minorHAnsi" w:eastAsia="Times New Roman" w:hAnsiTheme="minorHAnsi" w:cstheme="minorHAnsi"/>
                <w:b/>
              </w:rPr>
              <w:sym w:font="Wingdings" w:char="00FC"/>
            </w: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Experience of EHCP the EHCP process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rPr>
            </w:pPr>
            <w:r>
              <w:rPr>
                <w:rFonts w:asciiTheme="minorHAnsi" w:eastAsia="Times New Roman" w:hAnsiTheme="minorHAnsi" w:cstheme="minorHAnsi"/>
                <w:b/>
              </w:rPr>
              <w:sym w:font="Wingdings" w:char="00FC"/>
            </w: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Ability to build effective relationships with students while commanding respect and maintaining the ability to impose effective discipline</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A willingness to engage with strategies to support SEND students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tcPr>
          <w:p>
            <w:pPr>
              <w:spacing w:after="0" w:line="240" w:lineRule="auto"/>
              <w:rPr>
                <w:rFonts w:asciiTheme="minorHAnsi" w:eastAsia="Times New Roman" w:hAnsiTheme="minorHAnsi" w:cstheme="minorHAnsi"/>
              </w:rPr>
            </w:pPr>
            <w:r>
              <w:rPr>
                <w:rFonts w:asciiTheme="minorHAnsi" w:eastAsia="Times New Roman" w:hAnsiTheme="minorHAnsi" w:cstheme="minorHAnsi"/>
              </w:rPr>
              <w:t>Confidence and ability to communicate concerns and guidance on strategies to teaching staff.</w:t>
            </w:r>
          </w:p>
        </w:tc>
        <w:tc>
          <w:tcPr>
            <w:tcW w:w="1134" w:type="dxa"/>
            <w:tcBorders>
              <w:top w:val="single" w:sz="4" w:space="0" w:color="BFBFBF"/>
              <w:left w:val="single" w:sz="4" w:space="0" w:color="BFBFBF"/>
              <w:bottom w:val="single" w:sz="4" w:space="0" w:color="BFBFBF"/>
              <w:right w:val="single" w:sz="4" w:space="0" w:color="BFBFBF"/>
            </w:tcBorders>
            <w:shd w:val="clear" w:color="auto" w:fill="auto"/>
          </w:tcPr>
          <w:p>
            <w:pPr>
              <w:pStyle w:val="NoSpacing"/>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tcPr>
          <w:p>
            <w:pPr>
              <w:pStyle w:val="NoSpacing"/>
              <w:rPr>
                <w:rFonts w:asciiTheme="minorHAnsi" w:hAnsiTheme="minorHAnsi" w:cstheme="minorHAnsi"/>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tcPr>
          <w:p>
            <w:pPr>
              <w:spacing w:after="0" w:line="240" w:lineRule="auto"/>
              <w:rPr>
                <w:rFonts w:asciiTheme="minorHAnsi" w:eastAsia="Times New Roman" w:hAnsiTheme="minorHAnsi" w:cstheme="minorHAnsi"/>
              </w:rPr>
            </w:pPr>
            <w:r>
              <w:rPr>
                <w:rFonts w:asciiTheme="minorHAnsi" w:eastAsia="Times New Roman" w:hAnsiTheme="minorHAnsi" w:cstheme="minorHAnsi"/>
              </w:rPr>
              <w:t>Initiative and flexibility. Ability to deal with unexpected or unplanned situations or reactions during the school day.</w:t>
            </w:r>
          </w:p>
        </w:tc>
        <w:tc>
          <w:tcPr>
            <w:tcW w:w="1134" w:type="dxa"/>
            <w:tcBorders>
              <w:top w:val="single" w:sz="4" w:space="0" w:color="BFBFBF"/>
              <w:left w:val="single" w:sz="4" w:space="0" w:color="BFBFBF"/>
              <w:bottom w:val="single" w:sz="4" w:space="0" w:color="BFBFBF"/>
              <w:right w:val="single" w:sz="4" w:space="0" w:color="BFBFBF"/>
            </w:tcBorders>
            <w:shd w:val="clear" w:color="auto" w:fill="auto"/>
          </w:tcPr>
          <w:p>
            <w:pPr>
              <w:pStyle w:val="NoSpacing"/>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tcPr>
          <w:p>
            <w:pPr>
              <w:pStyle w:val="NoSpacing"/>
              <w:rPr>
                <w:rFonts w:asciiTheme="minorHAnsi" w:hAnsiTheme="minorHAnsi" w:cstheme="minorHAnsi"/>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tcPr>
          <w:p>
            <w:pPr>
              <w:spacing w:after="0" w:line="240" w:lineRule="auto"/>
              <w:rPr>
                <w:rFonts w:asciiTheme="minorHAnsi" w:eastAsia="Times New Roman" w:hAnsiTheme="minorHAnsi" w:cstheme="minorHAnsi"/>
              </w:rPr>
            </w:pPr>
            <w:r>
              <w:rPr>
                <w:rFonts w:asciiTheme="minorHAnsi" w:eastAsia="Times New Roman" w:hAnsiTheme="minorHAnsi" w:cstheme="minorHAnsi"/>
              </w:rPr>
              <w:t>Good organisational skills: keeping accurate monitoring records, managing timetable changes, prioritising demands.</w:t>
            </w:r>
          </w:p>
        </w:tc>
        <w:tc>
          <w:tcPr>
            <w:tcW w:w="1134" w:type="dxa"/>
            <w:tcBorders>
              <w:top w:val="single" w:sz="4" w:space="0" w:color="BFBFBF"/>
              <w:left w:val="single" w:sz="4" w:space="0" w:color="BFBFBF"/>
              <w:bottom w:val="single" w:sz="4" w:space="0" w:color="BFBFBF"/>
              <w:right w:val="single" w:sz="4" w:space="0" w:color="BFBFBF"/>
            </w:tcBorders>
            <w:shd w:val="clear" w:color="auto" w:fill="auto"/>
          </w:tcPr>
          <w:p>
            <w:pPr>
              <w:pStyle w:val="NoSpacing"/>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tcPr>
          <w:p>
            <w:pPr>
              <w:pStyle w:val="NoSpacing"/>
              <w:rPr>
                <w:rFonts w:asciiTheme="minorHAnsi" w:hAnsiTheme="minorHAnsi" w:cstheme="minorHAnsi"/>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tcPr>
          <w:p>
            <w:pPr>
              <w:spacing w:after="0" w:line="240" w:lineRule="auto"/>
              <w:rPr>
                <w:rFonts w:asciiTheme="minorHAnsi" w:eastAsia="Times New Roman" w:hAnsiTheme="minorHAnsi" w:cstheme="minorHAnsi"/>
              </w:rPr>
            </w:pPr>
            <w:r>
              <w:rPr>
                <w:rFonts w:asciiTheme="minorHAnsi" w:eastAsia="Times New Roman" w:hAnsiTheme="minorHAnsi" w:cstheme="minorHAnsi"/>
              </w:rPr>
              <w:t>Comfortable with the use of ICT as a means of communicating and sharing information.</w:t>
            </w:r>
          </w:p>
        </w:tc>
        <w:tc>
          <w:tcPr>
            <w:tcW w:w="1134" w:type="dxa"/>
            <w:tcBorders>
              <w:top w:val="single" w:sz="4" w:space="0" w:color="BFBFBF"/>
              <w:left w:val="single" w:sz="4" w:space="0" w:color="BFBFBF"/>
              <w:bottom w:val="single" w:sz="4" w:space="0" w:color="BFBFBF"/>
              <w:right w:val="single" w:sz="4" w:space="0" w:color="BFBFBF"/>
            </w:tcBorders>
            <w:shd w:val="clear" w:color="auto" w:fill="auto"/>
          </w:tcPr>
          <w:p>
            <w:pPr>
              <w:pStyle w:val="NoSpacing"/>
              <w:jc w:val="center"/>
              <w:rPr>
                <w:rFonts w:asciiTheme="minorHAnsi" w:hAnsiTheme="minorHAnsi" w:cstheme="minorHAnsi"/>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tcPr>
          <w:p>
            <w:pPr>
              <w:pStyle w:val="NoSpacing"/>
              <w:rPr>
                <w:rFonts w:asciiTheme="minorHAnsi" w:hAnsiTheme="minorHAnsi" w:cstheme="minorHAnsi"/>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Knowledge of Data Protection legislation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hAnsiTheme="minorHAnsi" w:cstheme="minorHAnsi"/>
              </w:rPr>
              <w:t>Working as a member of a team</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rPr>
                <w:rFonts w:asciiTheme="minorHAnsi" w:eastAsia="Times New Roman" w:hAnsiTheme="minorHAnsi" w:cstheme="minorHAnsi"/>
                <w:b/>
              </w:rPr>
            </w:pPr>
            <w:r>
              <w:rPr>
                <w:rFonts w:asciiTheme="minorHAnsi" w:eastAsia="Times New Roman" w:hAnsiTheme="minorHAnsi" w:cstheme="minorHAnsi"/>
                <w:b/>
              </w:rPr>
              <w:t>Personal Attributes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Be able to maintain confidentiality</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Be able to remain impartial</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Have a flexible approach to working hours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Have a positive attitude to personal development and training</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hAnsiTheme="minorHAnsi" w:cstheme="minorHAnsi"/>
              </w:rPr>
              <w:t>Good interpersonal skills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rPr>
                <w:rFonts w:asciiTheme="minorHAnsi" w:eastAsia="Times New Roman" w:hAnsiTheme="minorHAnsi" w:cstheme="minorHAnsi"/>
                <w:b/>
              </w:rPr>
            </w:pPr>
            <w:r>
              <w:rPr>
                <w:rFonts w:asciiTheme="minorHAnsi" w:eastAsia="Times New Roman" w:hAnsiTheme="minorHAnsi" w:cstheme="minorHAnsi"/>
                <w:b/>
              </w:rPr>
              <w:t>Vision and values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Vision and values aligned with the academy’s high aspirations and high expectations for children, staff and families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Willingness to engage with parents in order to encourage their close involvement in the education of their children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Resilience and motivation to support the academy through day-to-day challenges while maintaining positivity and professionalism</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A deep commitment to the safeguarding and wellbeing of all students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rPr>
                <w:rFonts w:asciiTheme="minorHAnsi" w:eastAsia="Times New Roman" w:hAnsiTheme="minorHAnsi" w:cstheme="minorHAnsi"/>
                <w:b/>
              </w:rPr>
            </w:pPr>
            <w:r>
              <w:rPr>
                <w:rFonts w:asciiTheme="minorHAnsi" w:eastAsia="Times New Roman" w:hAnsiTheme="minorHAnsi" w:cstheme="minorHAnsi"/>
                <w:b/>
              </w:rPr>
              <w:t>Relationships with Stakeholders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Commitment to working with others to secure the best outcomes for children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rPr>
                <w:rFonts w:asciiTheme="minorHAnsi" w:eastAsia="Times New Roman" w:hAnsiTheme="minorHAnsi" w:cstheme="minorHAnsi"/>
                <w:b/>
              </w:rPr>
            </w:pPr>
            <w:r>
              <w:rPr>
                <w:rFonts w:asciiTheme="minorHAnsi" w:eastAsia="Times New Roman" w:hAnsiTheme="minorHAnsi" w:cstheme="minorHAnsi"/>
                <w:b/>
              </w:rPr>
              <w:t>Work-Related Personal Qualities</w:t>
            </w:r>
          </w:p>
        </w:tc>
        <w:tc>
          <w:tcPr>
            <w:tcW w:w="1134" w:type="dxa"/>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BFBFBF"/>
            <w:vAlign w:val="center"/>
          </w:tcPr>
          <w:p>
            <w:pPr>
              <w:spacing w:after="0" w:line="240" w:lineRule="auto"/>
              <w:jc w:val="center"/>
              <w:rPr>
                <w:rFonts w:asciiTheme="minorHAnsi" w:eastAsia="Times New Roman" w:hAnsiTheme="minorHAnsi" w:cstheme="minorHAnsi"/>
                <w:b/>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Demonstrate personal enthusiasm and commitment aimed at making a positive difference to children and young people and raising standards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Demonstrate personal and professional integrity, including modelling values and vision</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Commitment to support the aims of the Trust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p>
        </w:tc>
      </w:tr>
      <w:tr>
        <w:trPr>
          <w:trHeight w:val="215"/>
        </w:trPr>
        <w:tc>
          <w:tcPr>
            <w:tcW w:w="7372"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asciiTheme="minorHAnsi" w:eastAsia="Times New Roman" w:hAnsiTheme="minorHAnsi" w:cstheme="minorHAnsi"/>
              </w:rPr>
            </w:pPr>
            <w:r>
              <w:rPr>
                <w:rFonts w:asciiTheme="minorHAnsi" w:eastAsia="Times New Roman" w:hAnsiTheme="minorHAnsi" w:cstheme="minorHAnsi"/>
              </w:rPr>
              <w:t>Flexible and able to manage workload and competing deadlines, prioritising appropriately, using initiative and maintaining good humour</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jc w:val="center"/>
              <w:rPr>
                <w:rFonts w:asciiTheme="minorHAnsi" w:eastAsia="Times New Roman" w:hAnsiTheme="minorHAnsi" w:cstheme="minorHAnsi"/>
                <w:b/>
              </w:rPr>
            </w:pPr>
          </w:p>
        </w:tc>
      </w:tr>
    </w:tbl>
    <w:p>
      <w:pPr>
        <w:spacing w:after="0" w:line="240" w:lineRule="auto"/>
        <w:rPr>
          <w:rFonts w:asciiTheme="minorHAnsi" w:hAnsiTheme="minorHAnsi" w:cstheme="minorHAnsi"/>
          <w:b/>
          <w:color w:val="808080"/>
        </w:rPr>
      </w:pPr>
    </w:p>
    <w:sectPr>
      <w:pgSz w:w="11906" w:h="16838"/>
      <w:pgMar w:top="426" w:right="720"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1016"/>
    <w:multiLevelType w:val="hybridMultilevel"/>
    <w:tmpl w:val="B05E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517D1"/>
    <w:multiLevelType w:val="hybridMultilevel"/>
    <w:tmpl w:val="778CA202"/>
    <w:lvl w:ilvl="0" w:tplc="AE18785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F3761B"/>
    <w:multiLevelType w:val="hybridMultilevel"/>
    <w:tmpl w:val="F3AE1E6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9E5872"/>
    <w:multiLevelType w:val="hybridMultilevel"/>
    <w:tmpl w:val="1B62D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796390"/>
    <w:multiLevelType w:val="hybridMultilevel"/>
    <w:tmpl w:val="9C26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C403D9"/>
    <w:multiLevelType w:val="hybridMultilevel"/>
    <w:tmpl w:val="6F300E76"/>
    <w:lvl w:ilvl="0" w:tplc="B18827C0">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5B1A55"/>
    <w:multiLevelType w:val="hybridMultilevel"/>
    <w:tmpl w:val="D8B681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373481A"/>
    <w:multiLevelType w:val="hybridMultilevel"/>
    <w:tmpl w:val="B57E4F3C"/>
    <w:lvl w:ilvl="0" w:tplc="91BEA80E">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800E2A"/>
    <w:multiLevelType w:val="hybridMultilevel"/>
    <w:tmpl w:val="4852EEA8"/>
    <w:lvl w:ilvl="0" w:tplc="55FE4FE4">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9F60907"/>
    <w:multiLevelType w:val="hybridMultilevel"/>
    <w:tmpl w:val="EEB2E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C75D90"/>
    <w:multiLevelType w:val="hybridMultilevel"/>
    <w:tmpl w:val="07604A78"/>
    <w:lvl w:ilvl="0" w:tplc="EDCEB37A">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4EA07AF"/>
    <w:multiLevelType w:val="hybridMultilevel"/>
    <w:tmpl w:val="D2C678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B331BF"/>
    <w:multiLevelType w:val="hybridMultilevel"/>
    <w:tmpl w:val="A9DCDA22"/>
    <w:lvl w:ilvl="0" w:tplc="AE1878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936D08"/>
    <w:multiLevelType w:val="hybridMultilevel"/>
    <w:tmpl w:val="1A7EDC8E"/>
    <w:lvl w:ilvl="0" w:tplc="AE1878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8"/>
  </w:num>
  <w:num w:numId="6">
    <w:abstractNumId w:val="10"/>
  </w:num>
  <w:num w:numId="7">
    <w:abstractNumId w:val="7"/>
  </w:num>
  <w:num w:numId="8">
    <w:abstractNumId w:val="6"/>
  </w:num>
  <w:num w:numId="9">
    <w:abstractNumId w:val="13"/>
  </w:num>
  <w:num w:numId="10">
    <w:abstractNumId w:val="12"/>
  </w:num>
  <w:num w:numId="11">
    <w:abstractNumId w:val="1"/>
  </w:num>
  <w:num w:numId="12">
    <w:abstractNumId w:val="2"/>
  </w:num>
  <w:num w:numId="13">
    <w:abstractNumId w:val="3"/>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outlineLvl w:val="0"/>
    </w:pPr>
  </w:style>
  <w:style w:type="paragraph" w:styleId="Heading2">
    <w:name w:val="heading 2"/>
    <w:basedOn w:val="Normal"/>
    <w:next w:val="Normal"/>
    <w:link w:val="Heading2Char"/>
    <w:qFormat/>
    <w:pPr>
      <w:keepNext/>
      <w:spacing w:after="0" w:line="240" w:lineRule="auto"/>
      <w:jc w:val="both"/>
      <w:outlineLvl w:val="1"/>
    </w:pPr>
    <w:rPr>
      <w:rFonts w:ascii="Times New Roman" w:eastAsia="Times New Roman" w:hAnsi="Times New Roman"/>
      <w:b/>
      <w:bCs/>
      <w:sz w:val="24"/>
      <w:szCs w:val="24"/>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sz w:val="22"/>
      <w:szCs w:val="22"/>
      <w:lang w:eastAsia="en-US"/>
    </w:rPr>
  </w:style>
  <w:style w:type="character" w:customStyle="1" w:styleId="Heading2Char">
    <w:name w:val="Heading 2 Char"/>
    <w:link w:val="Heading2"/>
    <w:rPr>
      <w:rFonts w:ascii="Times New Roman" w:eastAsia="Times New Roman" w:hAnsi="Times New Roman" w:cs="Times New Roman"/>
      <w:b/>
      <w:bCs/>
      <w:sz w:val="24"/>
      <w:szCs w:val="24"/>
    </w:rPr>
  </w:style>
  <w:style w:type="character" w:customStyle="1" w:styleId="Heading4Char">
    <w:name w:val="Heading 4 Char"/>
    <w:link w:val="Heading4"/>
    <w:rPr>
      <w:rFonts w:ascii="Times New Roman" w:eastAsia="Times New Roman" w:hAnsi="Times New Roman" w:cs="Times New Roman"/>
      <w:b/>
      <w:bCs/>
      <w:sz w:val="28"/>
      <w:szCs w:val="28"/>
    </w:rPr>
  </w:style>
  <w:style w:type="paragraph" w:styleId="BodyText">
    <w:name w:val="Body Text"/>
    <w:basedOn w:val="Normal"/>
    <w:link w:val="BodyTextChar"/>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Pr>
      <w:rFonts w:ascii="Times New Roman" w:eastAsia="Times New Roman" w:hAnsi="Times New Roman" w:cs="Times New Roman"/>
      <w:sz w:val="24"/>
      <w:szCs w:val="24"/>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eastAsia="Calibri" w:hAnsi="Segoe UI" w:cs="Segoe UI"/>
      <w:sz w:val="18"/>
      <w:szCs w:val="18"/>
    </w:rPr>
  </w:style>
  <w:style w:type="paragraph" w:styleId="NoSpacing">
    <w:name w:val="No Spacing"/>
    <w:uiPriority w:val="1"/>
    <w:qFormat/>
    <w:rPr>
      <w:sz w:val="22"/>
      <w:szCs w:val="22"/>
      <w:lang w:eastAsia="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outlineLvl w:val="0"/>
    </w:pPr>
  </w:style>
  <w:style w:type="paragraph" w:styleId="Heading2">
    <w:name w:val="heading 2"/>
    <w:basedOn w:val="Normal"/>
    <w:next w:val="Normal"/>
    <w:link w:val="Heading2Char"/>
    <w:qFormat/>
    <w:pPr>
      <w:keepNext/>
      <w:spacing w:after="0" w:line="240" w:lineRule="auto"/>
      <w:jc w:val="both"/>
      <w:outlineLvl w:val="1"/>
    </w:pPr>
    <w:rPr>
      <w:rFonts w:ascii="Times New Roman" w:eastAsia="Times New Roman" w:hAnsi="Times New Roman"/>
      <w:b/>
      <w:bCs/>
      <w:sz w:val="24"/>
      <w:szCs w:val="24"/>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sz w:val="22"/>
      <w:szCs w:val="22"/>
      <w:lang w:eastAsia="en-US"/>
    </w:rPr>
  </w:style>
  <w:style w:type="character" w:customStyle="1" w:styleId="Heading2Char">
    <w:name w:val="Heading 2 Char"/>
    <w:link w:val="Heading2"/>
    <w:rPr>
      <w:rFonts w:ascii="Times New Roman" w:eastAsia="Times New Roman" w:hAnsi="Times New Roman" w:cs="Times New Roman"/>
      <w:b/>
      <w:bCs/>
      <w:sz w:val="24"/>
      <w:szCs w:val="24"/>
    </w:rPr>
  </w:style>
  <w:style w:type="character" w:customStyle="1" w:styleId="Heading4Char">
    <w:name w:val="Heading 4 Char"/>
    <w:link w:val="Heading4"/>
    <w:rPr>
      <w:rFonts w:ascii="Times New Roman" w:eastAsia="Times New Roman" w:hAnsi="Times New Roman" w:cs="Times New Roman"/>
      <w:b/>
      <w:bCs/>
      <w:sz w:val="28"/>
      <w:szCs w:val="28"/>
    </w:rPr>
  </w:style>
  <w:style w:type="paragraph" w:styleId="BodyText">
    <w:name w:val="Body Text"/>
    <w:basedOn w:val="Normal"/>
    <w:link w:val="BodyTextChar"/>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Pr>
      <w:rFonts w:ascii="Times New Roman" w:eastAsia="Times New Roman" w:hAnsi="Times New Roman" w:cs="Times New Roman"/>
      <w:sz w:val="24"/>
      <w:szCs w:val="24"/>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eastAsia="Calibri" w:hAnsi="Segoe UI" w:cs="Segoe UI"/>
      <w:sz w:val="18"/>
      <w:szCs w:val="18"/>
    </w:rPr>
  </w:style>
  <w:style w:type="paragraph" w:styleId="NoSpacing">
    <w:name w:val="No Spacing"/>
    <w:uiPriority w:val="1"/>
    <w:qFormat/>
    <w:rPr>
      <w:sz w:val="22"/>
      <w:szCs w:val="22"/>
      <w:lang w:eastAsia="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1437">
      <w:bodyDiv w:val="1"/>
      <w:marLeft w:val="0"/>
      <w:marRight w:val="0"/>
      <w:marTop w:val="0"/>
      <w:marBottom w:val="0"/>
      <w:divBdr>
        <w:top w:val="none" w:sz="0" w:space="0" w:color="auto"/>
        <w:left w:val="none" w:sz="0" w:space="0" w:color="auto"/>
        <w:bottom w:val="none" w:sz="0" w:space="0" w:color="auto"/>
        <w:right w:val="none" w:sz="0" w:space="0" w:color="auto"/>
      </w:divBdr>
    </w:div>
    <w:div w:id="52395037">
      <w:bodyDiv w:val="1"/>
      <w:marLeft w:val="0"/>
      <w:marRight w:val="0"/>
      <w:marTop w:val="0"/>
      <w:marBottom w:val="0"/>
      <w:divBdr>
        <w:top w:val="none" w:sz="0" w:space="0" w:color="auto"/>
        <w:left w:val="none" w:sz="0" w:space="0" w:color="auto"/>
        <w:bottom w:val="none" w:sz="0" w:space="0" w:color="auto"/>
        <w:right w:val="none" w:sz="0" w:space="0" w:color="auto"/>
      </w:divBdr>
      <w:divsChild>
        <w:div w:id="67265608">
          <w:marLeft w:val="0"/>
          <w:marRight w:val="0"/>
          <w:marTop w:val="0"/>
          <w:marBottom w:val="0"/>
          <w:divBdr>
            <w:top w:val="none" w:sz="0" w:space="0" w:color="auto"/>
            <w:left w:val="none" w:sz="0" w:space="0" w:color="auto"/>
            <w:bottom w:val="none" w:sz="0" w:space="0" w:color="auto"/>
            <w:right w:val="none" w:sz="0" w:space="0" w:color="auto"/>
          </w:divBdr>
        </w:div>
        <w:div w:id="784078775">
          <w:marLeft w:val="0"/>
          <w:marRight w:val="0"/>
          <w:marTop w:val="0"/>
          <w:marBottom w:val="0"/>
          <w:divBdr>
            <w:top w:val="none" w:sz="0" w:space="0" w:color="auto"/>
            <w:left w:val="none" w:sz="0" w:space="0" w:color="auto"/>
            <w:bottom w:val="none" w:sz="0" w:space="0" w:color="auto"/>
            <w:right w:val="none" w:sz="0" w:space="0" w:color="auto"/>
          </w:divBdr>
        </w:div>
        <w:div w:id="810515767">
          <w:marLeft w:val="0"/>
          <w:marRight w:val="0"/>
          <w:marTop w:val="0"/>
          <w:marBottom w:val="0"/>
          <w:divBdr>
            <w:top w:val="none" w:sz="0" w:space="0" w:color="auto"/>
            <w:left w:val="none" w:sz="0" w:space="0" w:color="auto"/>
            <w:bottom w:val="none" w:sz="0" w:space="0" w:color="auto"/>
            <w:right w:val="none" w:sz="0" w:space="0" w:color="auto"/>
          </w:divBdr>
        </w:div>
        <w:div w:id="876813095">
          <w:marLeft w:val="0"/>
          <w:marRight w:val="0"/>
          <w:marTop w:val="0"/>
          <w:marBottom w:val="0"/>
          <w:divBdr>
            <w:top w:val="none" w:sz="0" w:space="0" w:color="auto"/>
            <w:left w:val="none" w:sz="0" w:space="0" w:color="auto"/>
            <w:bottom w:val="none" w:sz="0" w:space="0" w:color="auto"/>
            <w:right w:val="none" w:sz="0" w:space="0" w:color="auto"/>
          </w:divBdr>
        </w:div>
        <w:div w:id="1046101212">
          <w:marLeft w:val="0"/>
          <w:marRight w:val="0"/>
          <w:marTop w:val="0"/>
          <w:marBottom w:val="0"/>
          <w:divBdr>
            <w:top w:val="none" w:sz="0" w:space="0" w:color="auto"/>
            <w:left w:val="none" w:sz="0" w:space="0" w:color="auto"/>
            <w:bottom w:val="none" w:sz="0" w:space="0" w:color="auto"/>
            <w:right w:val="none" w:sz="0" w:space="0" w:color="auto"/>
          </w:divBdr>
        </w:div>
        <w:div w:id="1161234919">
          <w:marLeft w:val="0"/>
          <w:marRight w:val="0"/>
          <w:marTop w:val="0"/>
          <w:marBottom w:val="0"/>
          <w:divBdr>
            <w:top w:val="none" w:sz="0" w:space="0" w:color="auto"/>
            <w:left w:val="none" w:sz="0" w:space="0" w:color="auto"/>
            <w:bottom w:val="none" w:sz="0" w:space="0" w:color="auto"/>
            <w:right w:val="none" w:sz="0" w:space="0" w:color="auto"/>
          </w:divBdr>
        </w:div>
        <w:div w:id="1189248687">
          <w:marLeft w:val="0"/>
          <w:marRight w:val="0"/>
          <w:marTop w:val="0"/>
          <w:marBottom w:val="0"/>
          <w:divBdr>
            <w:top w:val="none" w:sz="0" w:space="0" w:color="auto"/>
            <w:left w:val="none" w:sz="0" w:space="0" w:color="auto"/>
            <w:bottom w:val="none" w:sz="0" w:space="0" w:color="auto"/>
            <w:right w:val="none" w:sz="0" w:space="0" w:color="auto"/>
          </w:divBdr>
        </w:div>
        <w:div w:id="1333217722">
          <w:marLeft w:val="0"/>
          <w:marRight w:val="0"/>
          <w:marTop w:val="0"/>
          <w:marBottom w:val="0"/>
          <w:divBdr>
            <w:top w:val="none" w:sz="0" w:space="0" w:color="auto"/>
            <w:left w:val="none" w:sz="0" w:space="0" w:color="auto"/>
            <w:bottom w:val="none" w:sz="0" w:space="0" w:color="auto"/>
            <w:right w:val="none" w:sz="0" w:space="0" w:color="auto"/>
          </w:divBdr>
        </w:div>
        <w:div w:id="1394623285">
          <w:marLeft w:val="0"/>
          <w:marRight w:val="0"/>
          <w:marTop w:val="0"/>
          <w:marBottom w:val="0"/>
          <w:divBdr>
            <w:top w:val="none" w:sz="0" w:space="0" w:color="auto"/>
            <w:left w:val="none" w:sz="0" w:space="0" w:color="auto"/>
            <w:bottom w:val="none" w:sz="0" w:space="0" w:color="auto"/>
            <w:right w:val="none" w:sz="0" w:space="0" w:color="auto"/>
          </w:divBdr>
        </w:div>
        <w:div w:id="1444811172">
          <w:marLeft w:val="0"/>
          <w:marRight w:val="0"/>
          <w:marTop w:val="0"/>
          <w:marBottom w:val="0"/>
          <w:divBdr>
            <w:top w:val="none" w:sz="0" w:space="0" w:color="auto"/>
            <w:left w:val="none" w:sz="0" w:space="0" w:color="auto"/>
            <w:bottom w:val="none" w:sz="0" w:space="0" w:color="auto"/>
            <w:right w:val="none" w:sz="0" w:space="0" w:color="auto"/>
          </w:divBdr>
        </w:div>
        <w:div w:id="1630435596">
          <w:marLeft w:val="0"/>
          <w:marRight w:val="0"/>
          <w:marTop w:val="0"/>
          <w:marBottom w:val="0"/>
          <w:divBdr>
            <w:top w:val="none" w:sz="0" w:space="0" w:color="auto"/>
            <w:left w:val="none" w:sz="0" w:space="0" w:color="auto"/>
            <w:bottom w:val="none" w:sz="0" w:space="0" w:color="auto"/>
            <w:right w:val="none" w:sz="0" w:space="0" w:color="auto"/>
          </w:divBdr>
        </w:div>
        <w:div w:id="1656033294">
          <w:marLeft w:val="0"/>
          <w:marRight w:val="0"/>
          <w:marTop w:val="0"/>
          <w:marBottom w:val="0"/>
          <w:divBdr>
            <w:top w:val="none" w:sz="0" w:space="0" w:color="auto"/>
            <w:left w:val="none" w:sz="0" w:space="0" w:color="auto"/>
            <w:bottom w:val="none" w:sz="0" w:space="0" w:color="auto"/>
            <w:right w:val="none" w:sz="0" w:space="0" w:color="auto"/>
          </w:divBdr>
        </w:div>
        <w:div w:id="1691448501">
          <w:marLeft w:val="0"/>
          <w:marRight w:val="0"/>
          <w:marTop w:val="0"/>
          <w:marBottom w:val="0"/>
          <w:divBdr>
            <w:top w:val="none" w:sz="0" w:space="0" w:color="auto"/>
            <w:left w:val="none" w:sz="0" w:space="0" w:color="auto"/>
            <w:bottom w:val="none" w:sz="0" w:space="0" w:color="auto"/>
            <w:right w:val="none" w:sz="0" w:space="0" w:color="auto"/>
          </w:divBdr>
        </w:div>
        <w:div w:id="1720980460">
          <w:marLeft w:val="0"/>
          <w:marRight w:val="0"/>
          <w:marTop w:val="0"/>
          <w:marBottom w:val="0"/>
          <w:divBdr>
            <w:top w:val="none" w:sz="0" w:space="0" w:color="auto"/>
            <w:left w:val="none" w:sz="0" w:space="0" w:color="auto"/>
            <w:bottom w:val="none" w:sz="0" w:space="0" w:color="auto"/>
            <w:right w:val="none" w:sz="0" w:space="0" w:color="auto"/>
          </w:divBdr>
        </w:div>
        <w:div w:id="1953199388">
          <w:marLeft w:val="0"/>
          <w:marRight w:val="0"/>
          <w:marTop w:val="0"/>
          <w:marBottom w:val="0"/>
          <w:divBdr>
            <w:top w:val="none" w:sz="0" w:space="0" w:color="auto"/>
            <w:left w:val="none" w:sz="0" w:space="0" w:color="auto"/>
            <w:bottom w:val="none" w:sz="0" w:space="0" w:color="auto"/>
            <w:right w:val="none" w:sz="0" w:space="0" w:color="auto"/>
          </w:divBdr>
        </w:div>
        <w:div w:id="1965772643">
          <w:marLeft w:val="0"/>
          <w:marRight w:val="0"/>
          <w:marTop w:val="0"/>
          <w:marBottom w:val="0"/>
          <w:divBdr>
            <w:top w:val="none" w:sz="0" w:space="0" w:color="auto"/>
            <w:left w:val="none" w:sz="0" w:space="0" w:color="auto"/>
            <w:bottom w:val="none" w:sz="0" w:space="0" w:color="auto"/>
            <w:right w:val="none" w:sz="0" w:space="0" w:color="auto"/>
          </w:divBdr>
        </w:div>
        <w:div w:id="1972973383">
          <w:marLeft w:val="0"/>
          <w:marRight w:val="0"/>
          <w:marTop w:val="0"/>
          <w:marBottom w:val="0"/>
          <w:divBdr>
            <w:top w:val="none" w:sz="0" w:space="0" w:color="auto"/>
            <w:left w:val="none" w:sz="0" w:space="0" w:color="auto"/>
            <w:bottom w:val="none" w:sz="0" w:space="0" w:color="auto"/>
            <w:right w:val="none" w:sz="0" w:space="0" w:color="auto"/>
          </w:divBdr>
        </w:div>
      </w:divsChild>
    </w:div>
    <w:div w:id="870724966">
      <w:bodyDiv w:val="1"/>
      <w:marLeft w:val="0"/>
      <w:marRight w:val="0"/>
      <w:marTop w:val="0"/>
      <w:marBottom w:val="0"/>
      <w:divBdr>
        <w:top w:val="none" w:sz="0" w:space="0" w:color="auto"/>
        <w:left w:val="none" w:sz="0" w:space="0" w:color="auto"/>
        <w:bottom w:val="none" w:sz="0" w:space="0" w:color="auto"/>
        <w:right w:val="none" w:sz="0" w:space="0" w:color="auto"/>
      </w:divBdr>
      <w:divsChild>
        <w:div w:id="68966621">
          <w:marLeft w:val="0"/>
          <w:marRight w:val="0"/>
          <w:marTop w:val="0"/>
          <w:marBottom w:val="0"/>
          <w:divBdr>
            <w:top w:val="none" w:sz="0" w:space="0" w:color="auto"/>
            <w:left w:val="none" w:sz="0" w:space="0" w:color="auto"/>
            <w:bottom w:val="none" w:sz="0" w:space="0" w:color="auto"/>
            <w:right w:val="none" w:sz="0" w:space="0" w:color="auto"/>
          </w:divBdr>
        </w:div>
        <w:div w:id="104203569">
          <w:marLeft w:val="0"/>
          <w:marRight w:val="0"/>
          <w:marTop w:val="0"/>
          <w:marBottom w:val="0"/>
          <w:divBdr>
            <w:top w:val="none" w:sz="0" w:space="0" w:color="auto"/>
            <w:left w:val="none" w:sz="0" w:space="0" w:color="auto"/>
            <w:bottom w:val="none" w:sz="0" w:space="0" w:color="auto"/>
            <w:right w:val="none" w:sz="0" w:space="0" w:color="auto"/>
          </w:divBdr>
        </w:div>
        <w:div w:id="217017359">
          <w:marLeft w:val="0"/>
          <w:marRight w:val="0"/>
          <w:marTop w:val="0"/>
          <w:marBottom w:val="0"/>
          <w:divBdr>
            <w:top w:val="none" w:sz="0" w:space="0" w:color="auto"/>
            <w:left w:val="none" w:sz="0" w:space="0" w:color="auto"/>
            <w:bottom w:val="none" w:sz="0" w:space="0" w:color="auto"/>
            <w:right w:val="none" w:sz="0" w:space="0" w:color="auto"/>
          </w:divBdr>
        </w:div>
        <w:div w:id="458189817">
          <w:marLeft w:val="0"/>
          <w:marRight w:val="0"/>
          <w:marTop w:val="0"/>
          <w:marBottom w:val="0"/>
          <w:divBdr>
            <w:top w:val="none" w:sz="0" w:space="0" w:color="auto"/>
            <w:left w:val="none" w:sz="0" w:space="0" w:color="auto"/>
            <w:bottom w:val="none" w:sz="0" w:space="0" w:color="auto"/>
            <w:right w:val="none" w:sz="0" w:space="0" w:color="auto"/>
          </w:divBdr>
        </w:div>
        <w:div w:id="540895770">
          <w:marLeft w:val="0"/>
          <w:marRight w:val="0"/>
          <w:marTop w:val="0"/>
          <w:marBottom w:val="0"/>
          <w:divBdr>
            <w:top w:val="none" w:sz="0" w:space="0" w:color="auto"/>
            <w:left w:val="none" w:sz="0" w:space="0" w:color="auto"/>
            <w:bottom w:val="none" w:sz="0" w:space="0" w:color="auto"/>
            <w:right w:val="none" w:sz="0" w:space="0" w:color="auto"/>
          </w:divBdr>
        </w:div>
        <w:div w:id="1078863576">
          <w:marLeft w:val="0"/>
          <w:marRight w:val="0"/>
          <w:marTop w:val="0"/>
          <w:marBottom w:val="0"/>
          <w:divBdr>
            <w:top w:val="none" w:sz="0" w:space="0" w:color="auto"/>
            <w:left w:val="none" w:sz="0" w:space="0" w:color="auto"/>
            <w:bottom w:val="none" w:sz="0" w:space="0" w:color="auto"/>
            <w:right w:val="none" w:sz="0" w:space="0" w:color="auto"/>
          </w:divBdr>
        </w:div>
        <w:div w:id="1712225052">
          <w:marLeft w:val="0"/>
          <w:marRight w:val="0"/>
          <w:marTop w:val="0"/>
          <w:marBottom w:val="0"/>
          <w:divBdr>
            <w:top w:val="none" w:sz="0" w:space="0" w:color="auto"/>
            <w:left w:val="none" w:sz="0" w:space="0" w:color="auto"/>
            <w:bottom w:val="none" w:sz="0" w:space="0" w:color="auto"/>
            <w:right w:val="none" w:sz="0" w:space="0" w:color="auto"/>
          </w:divBdr>
        </w:div>
        <w:div w:id="1931236995">
          <w:marLeft w:val="0"/>
          <w:marRight w:val="0"/>
          <w:marTop w:val="0"/>
          <w:marBottom w:val="0"/>
          <w:divBdr>
            <w:top w:val="none" w:sz="0" w:space="0" w:color="auto"/>
            <w:left w:val="none" w:sz="0" w:space="0" w:color="auto"/>
            <w:bottom w:val="none" w:sz="0" w:space="0" w:color="auto"/>
            <w:right w:val="none" w:sz="0" w:space="0" w:color="auto"/>
          </w:divBdr>
        </w:div>
      </w:divsChild>
    </w:div>
    <w:div w:id="1307861372">
      <w:bodyDiv w:val="1"/>
      <w:marLeft w:val="0"/>
      <w:marRight w:val="0"/>
      <w:marTop w:val="0"/>
      <w:marBottom w:val="0"/>
      <w:divBdr>
        <w:top w:val="none" w:sz="0" w:space="0" w:color="auto"/>
        <w:left w:val="none" w:sz="0" w:space="0" w:color="auto"/>
        <w:bottom w:val="none" w:sz="0" w:space="0" w:color="auto"/>
        <w:right w:val="none" w:sz="0" w:space="0" w:color="auto"/>
      </w:divBdr>
      <w:divsChild>
        <w:div w:id="297227731">
          <w:marLeft w:val="0"/>
          <w:marRight w:val="0"/>
          <w:marTop w:val="0"/>
          <w:marBottom w:val="0"/>
          <w:divBdr>
            <w:top w:val="none" w:sz="0" w:space="0" w:color="auto"/>
            <w:left w:val="none" w:sz="0" w:space="0" w:color="auto"/>
            <w:bottom w:val="none" w:sz="0" w:space="0" w:color="auto"/>
            <w:right w:val="none" w:sz="0" w:space="0" w:color="auto"/>
          </w:divBdr>
        </w:div>
        <w:div w:id="391931411">
          <w:marLeft w:val="0"/>
          <w:marRight w:val="0"/>
          <w:marTop w:val="0"/>
          <w:marBottom w:val="0"/>
          <w:divBdr>
            <w:top w:val="none" w:sz="0" w:space="0" w:color="auto"/>
            <w:left w:val="none" w:sz="0" w:space="0" w:color="auto"/>
            <w:bottom w:val="none" w:sz="0" w:space="0" w:color="auto"/>
            <w:right w:val="none" w:sz="0" w:space="0" w:color="auto"/>
          </w:divBdr>
        </w:div>
        <w:div w:id="833376737">
          <w:marLeft w:val="0"/>
          <w:marRight w:val="0"/>
          <w:marTop w:val="0"/>
          <w:marBottom w:val="0"/>
          <w:divBdr>
            <w:top w:val="none" w:sz="0" w:space="0" w:color="auto"/>
            <w:left w:val="none" w:sz="0" w:space="0" w:color="auto"/>
            <w:bottom w:val="none" w:sz="0" w:space="0" w:color="auto"/>
            <w:right w:val="none" w:sz="0" w:space="0" w:color="auto"/>
          </w:divBdr>
        </w:div>
        <w:div w:id="938412495">
          <w:marLeft w:val="0"/>
          <w:marRight w:val="0"/>
          <w:marTop w:val="0"/>
          <w:marBottom w:val="0"/>
          <w:divBdr>
            <w:top w:val="none" w:sz="0" w:space="0" w:color="auto"/>
            <w:left w:val="none" w:sz="0" w:space="0" w:color="auto"/>
            <w:bottom w:val="none" w:sz="0" w:space="0" w:color="auto"/>
            <w:right w:val="none" w:sz="0" w:space="0" w:color="auto"/>
          </w:divBdr>
        </w:div>
      </w:divsChild>
    </w:div>
    <w:div w:id="18871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3C93.CEAD016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DEC9F-7F5E-4439-883F-3501F8B7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A435DD17</Template>
  <TotalTime>97</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7513</CharactersWithSpaces>
  <SharedDoc>false</SharedDoc>
  <HLinks>
    <vt:vector size="6" baseType="variant">
      <vt:variant>
        <vt:i4>2424850</vt:i4>
      </vt:variant>
      <vt:variant>
        <vt:i4>2123</vt:i4>
      </vt:variant>
      <vt:variant>
        <vt:i4>1025</vt:i4>
      </vt:variant>
      <vt:variant>
        <vt:i4>1</vt:i4>
      </vt:variant>
      <vt:variant>
        <vt:lpwstr>cid:image001.jpg@01D33C93.CEAD0160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Arles, Holly</dc:creator>
  <cp:lastModifiedBy>Mr P. Clarke</cp:lastModifiedBy>
  <cp:revision>8</cp:revision>
  <cp:lastPrinted>2015-02-17T07:59:00Z</cp:lastPrinted>
  <dcterms:created xsi:type="dcterms:W3CDTF">2018-06-05T08:32:00Z</dcterms:created>
  <dcterms:modified xsi:type="dcterms:W3CDTF">2018-06-11T10:30:00Z</dcterms:modified>
</cp:coreProperties>
</file>