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F4" w:rsidRDefault="005E5AF4" w:rsidP="005E5AF4">
      <w:pPr>
        <w:jc w:val="center"/>
        <w:rPr>
          <w:rFonts w:ascii="Arial" w:hAnsi="Arial" w:cs="Arial"/>
          <w:b/>
          <w:snapToGrid w:val="0"/>
          <w:sz w:val="28"/>
          <w:szCs w:val="24"/>
        </w:rPr>
      </w:pPr>
      <w:r w:rsidRPr="00F4468A">
        <w:rPr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 wp14:anchorId="2B516A63" wp14:editId="6D6B10D5">
            <wp:simplePos x="0" y="0"/>
            <wp:positionH relativeFrom="column">
              <wp:posOffset>4686300</wp:posOffset>
            </wp:positionH>
            <wp:positionV relativeFrom="paragraph">
              <wp:posOffset>-411480</wp:posOffset>
            </wp:positionV>
            <wp:extent cx="1397000" cy="688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napToGrid w:val="0"/>
          <w:sz w:val="24"/>
          <w:szCs w:val="22"/>
        </w:rPr>
        <w:t>P</w:t>
      </w:r>
      <w:r w:rsidRPr="00F4468A">
        <w:rPr>
          <w:rFonts w:ascii="Arial" w:eastAsia="Arial" w:hAnsi="Arial" w:cs="Arial"/>
          <w:b/>
          <w:bCs/>
          <w:snapToGrid w:val="0"/>
          <w:sz w:val="24"/>
          <w:szCs w:val="22"/>
        </w:rPr>
        <w:t>erson Specification</w:t>
      </w:r>
    </w:p>
    <w:p w:rsidR="005E5AF4" w:rsidRDefault="005E5AF4" w:rsidP="005E5AF4">
      <w:pPr>
        <w:jc w:val="center"/>
        <w:rPr>
          <w:rFonts w:ascii="Arial" w:hAnsi="Arial" w:cs="Arial"/>
          <w:b/>
          <w:snapToGrid w:val="0"/>
          <w:sz w:val="28"/>
          <w:szCs w:val="24"/>
        </w:rPr>
      </w:pPr>
    </w:p>
    <w:p w:rsidR="005E5AF4" w:rsidRPr="00220311" w:rsidRDefault="005E5AF4" w:rsidP="005E5AF4">
      <w:pPr>
        <w:jc w:val="center"/>
        <w:rPr>
          <w:rFonts w:ascii="Arial" w:hAnsi="Arial" w:cs="Arial"/>
          <w:b/>
          <w:snapToGrid w:val="0"/>
          <w:sz w:val="28"/>
          <w:szCs w:val="24"/>
        </w:rPr>
      </w:pPr>
      <w:r w:rsidRPr="00F4468A">
        <w:rPr>
          <w:rFonts w:ascii="Arial" w:eastAsia="Arial" w:hAnsi="Arial" w:cs="Arial"/>
          <w:snapToGrid w:val="0"/>
        </w:rPr>
        <w:t>The successful candidate is likely to be able to demonstrate the following: -</w:t>
      </w:r>
    </w:p>
    <w:p w:rsidR="005E5AF4" w:rsidRPr="00F4468A" w:rsidRDefault="005E5AF4" w:rsidP="005E5AF4">
      <w:pPr>
        <w:widowControl w:val="0"/>
        <w:tabs>
          <w:tab w:val="left" w:pos="-720"/>
          <w:tab w:val="left" w:pos="609"/>
        </w:tabs>
        <w:jc w:val="both"/>
        <w:rPr>
          <w:rFonts w:ascii="Arial" w:hAnsi="Arial" w:cs="Arial"/>
          <w:snapToGrid w:val="0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6"/>
        <w:gridCol w:w="1588"/>
        <w:gridCol w:w="1589"/>
      </w:tblGrid>
      <w:tr w:rsidR="005E5AF4" w:rsidRPr="00146F73" w:rsidTr="009F7732">
        <w:trPr>
          <w:trHeight w:val="1010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rPr>
                <w:rFonts w:ascii="Arial" w:hAnsi="Arial" w:cs="Arial"/>
                <w:b/>
              </w:rPr>
            </w:pPr>
            <w:r w:rsidRPr="00146F73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  <w:b/>
              </w:rPr>
            </w:pPr>
            <w:r w:rsidRPr="00146F73">
              <w:rPr>
                <w:rFonts w:ascii="Arial" w:hAnsi="Arial" w:cs="Arial"/>
                <w:b/>
              </w:rPr>
              <w:t>Essential (E)</w:t>
            </w:r>
          </w:p>
          <w:p w:rsidR="005E5AF4" w:rsidRPr="00146F73" w:rsidRDefault="005E5AF4" w:rsidP="009F7732">
            <w:pPr>
              <w:jc w:val="center"/>
              <w:rPr>
                <w:rFonts w:ascii="Arial" w:hAnsi="Arial" w:cs="Arial"/>
                <w:b/>
              </w:rPr>
            </w:pPr>
            <w:r w:rsidRPr="00146F73">
              <w:rPr>
                <w:rFonts w:ascii="Arial" w:hAnsi="Arial" w:cs="Arial"/>
                <w:b/>
              </w:rPr>
              <w:t>or</w:t>
            </w:r>
          </w:p>
          <w:p w:rsidR="005E5AF4" w:rsidRPr="00146F73" w:rsidRDefault="005E5AF4" w:rsidP="009F7732">
            <w:pPr>
              <w:jc w:val="center"/>
              <w:rPr>
                <w:rFonts w:ascii="Arial" w:hAnsi="Arial" w:cs="Arial"/>
                <w:b/>
              </w:rPr>
            </w:pPr>
            <w:r w:rsidRPr="00146F73">
              <w:rPr>
                <w:rFonts w:ascii="Arial" w:hAnsi="Arial" w:cs="Arial"/>
                <w:b/>
              </w:rPr>
              <w:t>Desirable (D) requirements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  <w:b/>
              </w:rPr>
            </w:pPr>
            <w:r w:rsidRPr="00146F73">
              <w:rPr>
                <w:rFonts w:ascii="Arial" w:hAnsi="Arial" w:cs="Arial"/>
                <w:b/>
              </w:rPr>
              <w:t>Measured by:</w:t>
            </w:r>
          </w:p>
          <w:p w:rsidR="005E5AF4" w:rsidRPr="00146F73" w:rsidRDefault="005E5AF4" w:rsidP="009F7732">
            <w:pPr>
              <w:jc w:val="center"/>
              <w:rPr>
                <w:rFonts w:ascii="Arial" w:hAnsi="Arial" w:cs="Arial"/>
                <w:b/>
              </w:rPr>
            </w:pPr>
            <w:r w:rsidRPr="00146F73">
              <w:rPr>
                <w:rFonts w:ascii="Arial" w:hAnsi="Arial" w:cs="Arial"/>
                <w:b/>
              </w:rPr>
              <w:t>Application form (A) or</w:t>
            </w:r>
          </w:p>
          <w:p w:rsidR="005E5AF4" w:rsidRPr="00146F73" w:rsidRDefault="005E5AF4" w:rsidP="009F7732">
            <w:pPr>
              <w:jc w:val="center"/>
              <w:rPr>
                <w:rFonts w:ascii="Arial" w:hAnsi="Arial" w:cs="Arial"/>
                <w:b/>
              </w:rPr>
            </w:pPr>
            <w:r w:rsidRPr="00146F73">
              <w:rPr>
                <w:rFonts w:ascii="Arial" w:hAnsi="Arial" w:cs="Arial"/>
                <w:b/>
              </w:rPr>
              <w:t>Selection process (S)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widowControl w:val="0"/>
              <w:tabs>
                <w:tab w:val="left" w:pos="-720"/>
                <w:tab w:val="left" w:pos="609"/>
              </w:tabs>
              <w:jc w:val="both"/>
              <w:rPr>
                <w:rFonts w:ascii="Arial" w:hAnsi="Arial" w:cs="Arial"/>
                <w:b/>
              </w:rPr>
            </w:pPr>
            <w:r w:rsidRPr="00146F73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widowControl w:val="0"/>
              <w:tabs>
                <w:tab w:val="left" w:pos="-720"/>
                <w:tab w:val="left" w:pos="609"/>
              </w:tabs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At least 5 A*-C GCSE including English and Maths or equivalent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Degree in Psychology, Counselling or similar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Post-graduate Diploma or Masters level in Counselling or Psychotherapy</w:t>
            </w:r>
            <w:r w:rsidRPr="00EF6A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AF4" w:rsidRPr="004A4B88" w:rsidRDefault="005E5AF4" w:rsidP="009F7732">
            <w:pPr>
              <w:jc w:val="both"/>
              <w:rPr>
                <w:rFonts w:ascii="Arial" w:hAnsi="Arial" w:cs="Arial"/>
                <w:b/>
              </w:rPr>
            </w:pPr>
            <w:r w:rsidRPr="004A4B88">
              <w:rPr>
                <w:rFonts w:ascii="Arial" w:hAnsi="Arial" w:cs="Arial"/>
              </w:rPr>
              <w:t>Evidence of further professional development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AF4" w:rsidRPr="004A4B88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4A4B88">
              <w:rPr>
                <w:rFonts w:ascii="Arial" w:hAnsi="Arial" w:cs="Arial"/>
              </w:rPr>
              <w:t>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AF4" w:rsidRPr="004A4B88" w:rsidRDefault="005E5AF4" w:rsidP="009F7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5AF4" w:rsidRPr="003D639D" w:rsidRDefault="005E5AF4" w:rsidP="009F7732">
            <w:pPr>
              <w:jc w:val="both"/>
              <w:rPr>
                <w:rFonts w:ascii="Arial" w:hAnsi="Arial" w:cs="Arial"/>
                <w:b/>
              </w:rPr>
            </w:pPr>
            <w:r w:rsidRPr="003D639D">
              <w:rPr>
                <w:rFonts w:ascii="Arial" w:hAnsi="Arial" w:cs="Arial"/>
                <w:b/>
              </w:rPr>
              <w:t>Experience of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Working with young people in a learning environment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A/S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  <w:snapToGrid w:val="0"/>
              </w:rPr>
              <w:t>Working using collaborative partnerships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A/S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  <w:b/>
                <w:snapToGrid w:val="0"/>
              </w:rPr>
              <w:t>Behaviours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Natural communicator; relationship building skills with a range of stakeholders, including external agencies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 xml:space="preserve">Ability to use data and evidence to draw conclusions / reinforce success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Proactive and innovative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  <w:b/>
              </w:rPr>
            </w:pPr>
            <w:r w:rsidRPr="00146F73"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contextualSpacing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An understanding of the developmental, emotional, social and educational issues of children and young people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contextualSpacing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Knowledge of local mental health and CAMHS Service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contextualSpacing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 xml:space="preserve">Knowledge of the Children’s Act and legislation pertaining to children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 xml:space="preserve">An awareness of range of needs of people from diverse ethnic, cultural and social backgrounds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An understanding of the SEND Code of Practice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A/S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An understanding of tracking and monitoring student progress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A/S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Ability to plan support/intervention sessions with clear objectives to ensure progression for all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A/S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 willingness to be involved in enrichment activities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  <w:b/>
              </w:rPr>
            </w:pPr>
            <w:r w:rsidRPr="00146F73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Quickly build rapport and trust with young people as a respected champion of health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spacing w:before="100" w:beforeAutospacing="1" w:after="100" w:afterAutospacing="1"/>
              <w:rPr>
                <w:rFonts w:ascii="Arial" w:hAnsi="Arial" w:cs="Arial"/>
                <w:lang w:eastAsia="en-GB" w:bidi="he-IL"/>
              </w:rPr>
            </w:pPr>
            <w:r w:rsidRPr="00146F73">
              <w:rPr>
                <w:rFonts w:ascii="Arial" w:hAnsi="Arial" w:cs="Arial"/>
              </w:rPr>
              <w:t>Inspire and support others to put</w:t>
            </w:r>
            <w:r>
              <w:rPr>
                <w:rFonts w:ascii="Arial" w:hAnsi="Arial" w:cs="Arial"/>
              </w:rPr>
              <w:t xml:space="preserve"> their health and wellbeing</w:t>
            </w:r>
            <w:r w:rsidRPr="00146F73">
              <w:rPr>
                <w:rFonts w:ascii="Arial" w:hAnsi="Arial" w:cs="Arial"/>
              </w:rPr>
              <w:t xml:space="preserve"> on track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Ability to</w:t>
            </w:r>
            <w:r>
              <w:rPr>
                <w:rFonts w:ascii="Arial" w:hAnsi="Arial" w:cs="Arial"/>
              </w:rPr>
              <w:t xml:space="preserve"> manage and train older learners</w:t>
            </w:r>
            <w:r w:rsidRPr="00146F73">
              <w:rPr>
                <w:rFonts w:ascii="Arial" w:hAnsi="Arial" w:cs="Arial"/>
              </w:rPr>
              <w:t xml:space="preserve"> to act as wellbeing champions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Provide support to help others overcome the challenges they may face in making behaviour changes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Communicate and lead health campaigns that potentially change lives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5E5AF4" w:rsidRPr="00EF6A30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EF6A30" w:rsidRDefault="005E5AF4" w:rsidP="009F7732">
            <w:pPr>
              <w:jc w:val="both"/>
              <w:rPr>
                <w:rFonts w:ascii="Arial" w:hAnsi="Arial" w:cs="Arial"/>
              </w:rPr>
            </w:pPr>
            <w:r w:rsidRPr="00EF6A30">
              <w:rPr>
                <w:rFonts w:ascii="Arial" w:hAnsi="Arial" w:cs="Arial"/>
              </w:rPr>
              <w:t>Ability to work within teams effectively, motivate, enthuse and inspire colleagues and learners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EF6A30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EF6A30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EF6A30" w:rsidRDefault="005E5AF4" w:rsidP="009F7732">
            <w:pPr>
              <w:jc w:val="center"/>
              <w:rPr>
                <w:rFonts w:ascii="Arial" w:hAnsi="Arial" w:cs="Arial"/>
              </w:rPr>
            </w:pPr>
            <w:r w:rsidRPr="00EF6A30"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contextualSpacing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 xml:space="preserve">Positive communication and listening skills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contextualSpacing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Patience, tolerance and sensitivity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contextualSpacing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 xml:space="preserve">A mature and non-judgmental outlook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Ability to work independently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Excellent communication &amp; ICT skills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 xml:space="preserve">Enthusiasm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A/S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  <w:b/>
              </w:rPr>
            </w:pPr>
            <w:r w:rsidRPr="00146F73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Committed to the aims of Wootton Park School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Committed to Equality and Diversity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 xml:space="preserve">Committed to own continuing professional development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A/S</w:t>
            </w:r>
          </w:p>
        </w:tc>
      </w:tr>
      <w:tr w:rsidR="005E5AF4" w:rsidRPr="00146F73" w:rsidTr="009F7732">
        <w:trPr>
          <w:trHeight w:val="214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both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Proactive / strong problem solver with the ability to make things happen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ind w:left="360"/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F4" w:rsidRPr="00146F73" w:rsidRDefault="005E5AF4" w:rsidP="009F7732">
            <w:pPr>
              <w:jc w:val="center"/>
              <w:rPr>
                <w:rFonts w:ascii="Arial" w:hAnsi="Arial" w:cs="Arial"/>
              </w:rPr>
            </w:pPr>
            <w:r w:rsidRPr="00146F73">
              <w:rPr>
                <w:rFonts w:ascii="Arial" w:hAnsi="Arial" w:cs="Arial"/>
              </w:rPr>
              <w:t>S</w:t>
            </w:r>
          </w:p>
        </w:tc>
      </w:tr>
    </w:tbl>
    <w:p w:rsidR="005E5AF4" w:rsidRPr="00146F73" w:rsidRDefault="005E5AF4" w:rsidP="005E5AF4">
      <w:pPr>
        <w:tabs>
          <w:tab w:val="left" w:pos="3420"/>
        </w:tabs>
        <w:rPr>
          <w:rFonts w:ascii="Arial" w:hAnsi="Arial" w:cs="Arial"/>
        </w:rPr>
      </w:pPr>
    </w:p>
    <w:p w:rsidR="008033E0" w:rsidRDefault="005E5AF4">
      <w:bookmarkStart w:id="0" w:name="_GoBack"/>
      <w:bookmarkEnd w:id="0"/>
    </w:p>
    <w:sectPr w:rsidR="008033E0" w:rsidSect="001E056D">
      <w:headerReference w:type="default" r:id="rId5"/>
      <w:footerReference w:type="default" r:id="rId6"/>
      <w:pgSz w:w="11906" w:h="16838"/>
      <w:pgMar w:top="709" w:right="926" w:bottom="0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38" w:rsidRDefault="005E5AF4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EF6A38" w:rsidRDefault="005E5AF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38" w:rsidRDefault="005E5AF4">
    <w:pPr>
      <w:pStyle w:val="Header"/>
      <w:jc w:val="right"/>
      <w:rPr>
        <w:b/>
        <w:b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5E5AF4"/>
    <w:rsid w:val="00A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A88F2-02AA-4C01-B845-52E9A19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A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5A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5A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A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Lavelle</dc:creator>
  <cp:keywords/>
  <dc:description/>
  <cp:lastModifiedBy>Ellie Lavelle</cp:lastModifiedBy>
  <cp:revision>1</cp:revision>
  <dcterms:created xsi:type="dcterms:W3CDTF">2017-06-13T12:21:00Z</dcterms:created>
  <dcterms:modified xsi:type="dcterms:W3CDTF">2017-06-13T12:23:00Z</dcterms:modified>
</cp:coreProperties>
</file>