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trPr>
          <w:cantSplit/>
          <w:trHeight w:val="1426"/>
        </w:trPr>
        <w:tc>
          <w:tcPr>
            <w:tcW w:w="9640" w:type="dxa"/>
            <w:gridSpan w:val="2"/>
            <w:tcBorders>
              <w:bottom w:val="single" w:sz="18" w:space="0" w:color="auto"/>
            </w:tcBorders>
          </w:tcPr>
          <w:p>
            <w:pPr>
              <w:rPr>
                <w:rFonts w:ascii="Tahoma" w:hAnsi="Tahoma" w:cs="Tahoma"/>
                <w:b/>
                <w:sz w:val="20"/>
              </w:rPr>
            </w:pPr>
            <w:r>
              <w:rPr>
                <w:rFonts w:ascii="Tahoma" w:hAnsi="Tahoma" w:cs="Tahoma"/>
                <w:sz w:val="28"/>
              </w:rPr>
              <w:t>Teacher of Science</w:t>
            </w:r>
            <w:bookmarkStart w:id="0" w:name="_GoBack"/>
            <w:bookmarkEnd w:id="0"/>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Desirable</w:t>
            </w:r>
          </w:p>
        </w:tc>
      </w:tr>
      <w:tr>
        <w:trPr>
          <w:cantSplit/>
          <w:trHeight w:val="42"/>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3"/>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Ability to deliver English throughout KS3 &amp; KS4</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23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Ability to deliver A-level in English related subjects</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b/>
                <w:sz w:val="24"/>
                <w:szCs w:val="24"/>
              </w:rPr>
            </w:pPr>
            <w:r>
              <w:rPr>
                <w:rFonts w:ascii="Tahoma" w:hAnsi="Tahoma" w:cs="Tahoma"/>
                <w:sz w:val="24"/>
                <w:szCs w:val="24"/>
              </w:rPr>
              <w:sym w:font="Wingdings" w:char="F0FC"/>
            </w:r>
          </w:p>
        </w:tc>
      </w:tr>
      <w:tr>
        <w:trPr>
          <w:cantSplit/>
          <w:trHeight w:val="100"/>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Abilities &amp; Experience</w:t>
            </w:r>
          </w:p>
          <w:p>
            <w:pPr>
              <w:ind w:left="113" w:right="113"/>
              <w:rPr>
                <w:rFonts w:ascii="Tahoma" w:hAnsi="Tahoma" w:cs="Tahoma"/>
                <w:sz w:val="24"/>
                <w:szCs w:val="24"/>
              </w:rPr>
            </w:pPr>
          </w:p>
          <w:p>
            <w:pPr>
              <w:numPr>
                <w:ilvl w:val="0"/>
                <w:numId w:val="36"/>
              </w:numPr>
              <w:ind w:left="473" w:right="113"/>
              <w:rPr>
                <w:rFonts w:ascii="Tahoma" w:hAnsi="Tahoma" w:cs="Tahoma"/>
                <w:sz w:val="24"/>
                <w:szCs w:val="24"/>
              </w:rPr>
            </w:pPr>
          </w:p>
        </w:tc>
        <w:tc>
          <w:tcPr>
            <w:tcW w:w="8843" w:type="dxa"/>
            <w:tcBorders>
              <w:top w:val="single" w:sz="18" w:space="0" w:color="auto"/>
            </w:tcBorders>
          </w:tcPr>
          <w:p>
            <w:pPr>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12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 xml:space="preserve">Knowledge of </w:t>
            </w:r>
            <w:proofErr w:type="spellStart"/>
            <w:r>
              <w:rPr>
                <w:rFonts w:ascii="Tahoma" w:hAnsi="Tahoma" w:cs="Tahoma"/>
                <w:color w:val="000000" w:themeColor="text1"/>
                <w:sz w:val="24"/>
                <w:szCs w:val="24"/>
              </w:rPr>
              <w:t>AfL</w:t>
            </w:r>
            <w:proofErr w:type="spellEnd"/>
            <w:r>
              <w:rPr>
                <w:rFonts w:ascii="Tahoma" w:hAnsi="Tahoma" w:cs="Tahoma"/>
                <w:color w:val="000000" w:themeColor="text1"/>
                <w:sz w:val="24"/>
                <w:szCs w:val="24"/>
              </w:rPr>
              <w:t xml:space="preserve"> and active learning techniques, with the ability to implement them through the taught curriculum</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 willingness to develop English through extra-curricular activities</w:t>
            </w:r>
          </w:p>
        </w:tc>
        <w:tc>
          <w:tcPr>
            <w:tcW w:w="567" w:type="dxa"/>
            <w:vAlign w:val="center"/>
          </w:tcPr>
          <w:p>
            <w:pPr>
              <w:jc w:val="center"/>
              <w:rPr>
                <w:rFonts w:ascii="Tahoma" w:hAnsi="Tahoma" w:cs="Tahoma"/>
                <w:b/>
                <w:sz w:val="24"/>
                <w:szCs w:val="24"/>
              </w:rPr>
            </w:pPr>
          </w:p>
        </w:tc>
        <w:tc>
          <w:tcPr>
            <w:tcW w:w="567" w:type="dxa"/>
            <w:tcBorders>
              <w:right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r>
      <w:tr>
        <w:trPr>
          <w:cantSplit/>
          <w:trHeight w:val="331"/>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pStyle w:val="Heading1"/>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val="restart"/>
            <w:tcBorders>
              <w:top w:val="single" w:sz="18" w:space="0" w:color="auto"/>
              <w:left w:val="single" w:sz="18" w:space="0" w:color="auto"/>
            </w:tcBorders>
            <w:textDirection w:val="btLr"/>
          </w:tcPr>
          <w:p>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bottom w:val="single" w:sz="18" w:space="0" w:color="auto"/>
            </w:tcBorders>
            <w:textDirection w:val="btLr"/>
          </w:tcPr>
          <w:p>
            <w:pPr>
              <w:ind w:left="113" w:right="113"/>
              <w:rPr>
                <w:rFonts w:ascii="Tahoma" w:hAnsi="Tahoma" w:cs="Tahoma"/>
                <w:b/>
                <w:sz w:val="24"/>
                <w:szCs w:val="24"/>
              </w:rPr>
            </w:pPr>
          </w:p>
        </w:tc>
        <w:tc>
          <w:tcPr>
            <w:tcW w:w="8843" w:type="dxa"/>
            <w:tcBorders>
              <w:bottom w:val="single" w:sz="18" w:space="0" w:color="auto"/>
            </w:tcBorders>
          </w:tcPr>
          <w:p>
            <w:pPr>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pPr>
              <w:jc w:val="center"/>
              <w:rPr>
                <w:rFonts w:ascii="Tahoma" w:hAnsi="Tahoma" w:cs="Tahoma"/>
                <w:b/>
                <w:sz w:val="24"/>
                <w:szCs w:val="24"/>
              </w:rPr>
            </w:pP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Criminal Records Bureau clearance. </w:t>
      </w:r>
    </w:p>
    <w:p>
      <w:pPr>
        <w:tabs>
          <w:tab w:val="left" w:pos="1125"/>
        </w:tabs>
        <w:spacing w:after="0" w:line="240" w:lineRule="auto"/>
        <w:rPr>
          <w:rFonts w:ascii="Tahoma" w:hAnsi="Tahoma" w:cs="Tahoma"/>
          <w:b/>
          <w:sz w:val="24"/>
          <w:szCs w:val="24"/>
        </w:rPr>
      </w:pP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1431</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N McSweeney ( Deputy Headteacher )</cp:lastModifiedBy>
  <cp:revision>5</cp:revision>
  <cp:lastPrinted>2017-07-06T09:33:00Z</cp:lastPrinted>
  <dcterms:created xsi:type="dcterms:W3CDTF">2017-09-21T08:29:00Z</dcterms:created>
  <dcterms:modified xsi:type="dcterms:W3CDTF">2018-03-05T06:37:00Z</dcterms:modified>
</cp:coreProperties>
</file>