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B84" w:rsidRPr="00FC18FA" w:rsidRDefault="005E1B84" w:rsidP="003F4DF9">
      <w:pPr>
        <w:pStyle w:val="Heading1"/>
        <w:rPr>
          <w:rFonts w:ascii="Calibri" w:hAnsi="Calibri"/>
          <w:sz w:val="22"/>
          <w:szCs w:val="22"/>
        </w:rPr>
      </w:pPr>
      <w:r w:rsidRPr="00FC18FA">
        <w:rPr>
          <w:rFonts w:ascii="Calibri" w:hAnsi="Calibri"/>
          <w:sz w:val="22"/>
          <w:szCs w:val="22"/>
        </w:rPr>
        <w:t>JOB DESCRIPTION</w:t>
      </w:r>
    </w:p>
    <w:p w:rsidR="003F4DF9" w:rsidRDefault="003F4DF9" w:rsidP="005E1B84">
      <w:pPr>
        <w:jc w:val="both"/>
        <w:rPr>
          <w:b/>
        </w:rPr>
      </w:pPr>
    </w:p>
    <w:p w:rsidR="005E1B84" w:rsidRPr="00FC18FA" w:rsidRDefault="005E1B84" w:rsidP="005E1B84">
      <w:pPr>
        <w:jc w:val="both"/>
      </w:pPr>
      <w:r w:rsidRPr="00FC18FA">
        <w:rPr>
          <w:b/>
        </w:rPr>
        <w:t>Job Title:</w:t>
      </w:r>
      <w:r w:rsidRPr="00FC18FA">
        <w:tab/>
      </w:r>
      <w:r w:rsidRPr="00FC18FA">
        <w:tab/>
      </w:r>
      <w:r w:rsidRPr="00FC18FA">
        <w:tab/>
      </w:r>
      <w:r>
        <w:t>Business Manager</w:t>
      </w:r>
    </w:p>
    <w:p w:rsidR="00766172" w:rsidRDefault="005E1B84" w:rsidP="00766172">
      <w:pPr>
        <w:jc w:val="both"/>
      </w:pPr>
      <w:r w:rsidRPr="00FC18FA">
        <w:rPr>
          <w:b/>
          <w:bCs/>
        </w:rPr>
        <w:t>Responsible to:</w:t>
      </w:r>
      <w:r w:rsidRPr="00FC18FA">
        <w:tab/>
      </w:r>
      <w:r w:rsidRPr="00FC18FA">
        <w:tab/>
      </w:r>
      <w:r>
        <w:tab/>
        <w:t>Head</w:t>
      </w:r>
      <w:r w:rsidR="00766172">
        <w:t xml:space="preserve"> of School</w:t>
      </w:r>
      <w:r w:rsidR="00100F28">
        <w:t xml:space="preserve"> and the Trust Financial Director</w:t>
      </w:r>
      <w:r w:rsidR="00766172">
        <w:tab/>
      </w:r>
      <w:r w:rsidR="00766172">
        <w:tab/>
      </w:r>
      <w:r w:rsidR="00766172">
        <w:tab/>
      </w:r>
    </w:p>
    <w:p w:rsidR="005E1B84" w:rsidRDefault="005E1B84" w:rsidP="00766172">
      <w:pPr>
        <w:jc w:val="both"/>
      </w:pPr>
      <w:r w:rsidRPr="00FC18FA">
        <w:rPr>
          <w:b/>
          <w:bCs/>
        </w:rPr>
        <w:t>Job Purpose:</w:t>
      </w:r>
      <w:r w:rsidRPr="00FC18FA">
        <w:rPr>
          <w:b/>
          <w:bCs/>
        </w:rPr>
        <w:tab/>
      </w:r>
      <w:r w:rsidRPr="00FC18FA">
        <w:t xml:space="preserve">To </w:t>
      </w:r>
      <w:r w:rsidR="00100F28">
        <w:t xml:space="preserve">lead, manage, </w:t>
      </w:r>
      <w:r w:rsidRPr="00FC18FA">
        <w:t xml:space="preserve">operate, maintain and develop the financial </w:t>
      </w:r>
      <w:r w:rsidR="00766172">
        <w:t xml:space="preserve">and administrative </w:t>
      </w:r>
      <w:r w:rsidRPr="00FC18FA">
        <w:t xml:space="preserve">procedures and systems of the </w:t>
      </w:r>
      <w:r w:rsidR="00766172">
        <w:t xml:space="preserve">school </w:t>
      </w:r>
      <w:r>
        <w:t>to ensure the financial information needs of the Trust and E</w:t>
      </w:r>
      <w:r w:rsidR="00766172">
        <w:t>S</w:t>
      </w:r>
      <w:r>
        <w:t xml:space="preserve">FA regarding the </w:t>
      </w:r>
      <w:r w:rsidR="00766172">
        <w:t>school</w:t>
      </w:r>
      <w:r>
        <w:t xml:space="preserve"> are met.</w:t>
      </w:r>
    </w:p>
    <w:p w:rsidR="00960C12" w:rsidRDefault="00A245AB" w:rsidP="00766172">
      <w:pPr>
        <w:jc w:val="both"/>
      </w:pPr>
      <w:r>
        <w:t>To manage the Site team, the ICT Technicians and the catering contractor</w:t>
      </w:r>
      <w:r w:rsidR="00960C12">
        <w:t>.</w:t>
      </w:r>
    </w:p>
    <w:p w:rsidR="00A245AB" w:rsidRDefault="00960C12" w:rsidP="00766172">
      <w:pPr>
        <w:jc w:val="both"/>
      </w:pPr>
      <w:r>
        <w:t>Manage</w:t>
      </w:r>
      <w:r w:rsidR="00A245AB">
        <w:t xml:space="preserve"> two part time financial assistants</w:t>
      </w:r>
      <w:r>
        <w:t xml:space="preserve"> to ensure that financial transaction processing is complete and accurate in a timely manner.</w:t>
      </w:r>
    </w:p>
    <w:p w:rsidR="005E1B84" w:rsidRPr="00FC18FA" w:rsidRDefault="00100F28" w:rsidP="00766172">
      <w:pPr>
        <w:pStyle w:val="BodyTextIndent"/>
        <w:spacing w:before="40" w:after="40"/>
        <w:ind w:left="0" w:hanging="1440"/>
        <w:jc w:val="both"/>
        <w:rPr>
          <w:rFonts w:ascii="Calibri" w:hAnsi="Calibri"/>
          <w:szCs w:val="22"/>
        </w:rPr>
      </w:pPr>
      <w:r>
        <w:rPr>
          <w:rFonts w:ascii="Calibri" w:hAnsi="Calibri"/>
          <w:b/>
          <w:bCs/>
          <w:szCs w:val="22"/>
        </w:rPr>
        <w:tab/>
      </w:r>
      <w:r w:rsidR="005E1B84">
        <w:rPr>
          <w:rFonts w:ascii="Calibri" w:hAnsi="Calibri"/>
          <w:szCs w:val="22"/>
        </w:rPr>
        <w:t>S</w:t>
      </w:r>
      <w:r w:rsidR="005E1B84" w:rsidRPr="00FC18FA">
        <w:rPr>
          <w:rFonts w:ascii="Calibri" w:hAnsi="Calibri"/>
          <w:szCs w:val="22"/>
        </w:rPr>
        <w:t xml:space="preserve">upporting the </w:t>
      </w:r>
      <w:r w:rsidR="005E1B84">
        <w:rPr>
          <w:rFonts w:ascii="Calibri" w:hAnsi="Calibri"/>
          <w:szCs w:val="22"/>
        </w:rPr>
        <w:t>Head</w:t>
      </w:r>
      <w:r w:rsidR="00766172">
        <w:rPr>
          <w:rFonts w:ascii="Calibri" w:hAnsi="Calibri"/>
          <w:szCs w:val="22"/>
        </w:rPr>
        <w:t xml:space="preserve"> of School</w:t>
      </w:r>
      <w:r w:rsidR="005E1B84" w:rsidRPr="00FC18FA">
        <w:rPr>
          <w:rFonts w:ascii="Calibri" w:hAnsi="Calibri"/>
          <w:szCs w:val="22"/>
        </w:rPr>
        <w:t xml:space="preserve"> </w:t>
      </w:r>
      <w:r>
        <w:rPr>
          <w:rFonts w:ascii="Calibri" w:hAnsi="Calibri"/>
          <w:szCs w:val="22"/>
        </w:rPr>
        <w:t xml:space="preserve">and Trust Financial Director </w:t>
      </w:r>
      <w:r w:rsidR="005E1B84" w:rsidRPr="00FC18FA">
        <w:rPr>
          <w:rFonts w:ascii="Calibri" w:hAnsi="Calibri"/>
          <w:szCs w:val="22"/>
        </w:rPr>
        <w:t xml:space="preserve">in ensuring that all legal and safety requirements with regard to property </w:t>
      </w:r>
      <w:r w:rsidR="00766172">
        <w:rPr>
          <w:rFonts w:ascii="Calibri" w:hAnsi="Calibri"/>
          <w:szCs w:val="22"/>
        </w:rPr>
        <w:t xml:space="preserve">and facilities </w:t>
      </w:r>
      <w:r w:rsidR="005E1B84" w:rsidRPr="00FC18FA">
        <w:rPr>
          <w:rFonts w:ascii="Calibri" w:hAnsi="Calibri"/>
          <w:szCs w:val="22"/>
        </w:rPr>
        <w:t>are fully met.</w:t>
      </w:r>
    </w:p>
    <w:p w:rsidR="003F4DF9" w:rsidRDefault="005E1B84" w:rsidP="00766172">
      <w:pPr>
        <w:pStyle w:val="BodyTextIndent"/>
        <w:spacing w:before="40" w:after="40"/>
        <w:ind w:left="0" w:hanging="1440"/>
        <w:jc w:val="both"/>
        <w:rPr>
          <w:rFonts w:ascii="Calibri" w:hAnsi="Calibri"/>
          <w:b/>
          <w:bCs/>
          <w:szCs w:val="22"/>
        </w:rPr>
      </w:pPr>
      <w:r w:rsidRPr="00FC18FA">
        <w:rPr>
          <w:rFonts w:ascii="Calibri" w:hAnsi="Calibri"/>
          <w:b/>
          <w:bCs/>
          <w:szCs w:val="22"/>
        </w:rPr>
        <w:tab/>
      </w:r>
    </w:p>
    <w:p w:rsidR="005E1B84" w:rsidRPr="00FC18FA" w:rsidRDefault="005E1B84" w:rsidP="00766172">
      <w:pPr>
        <w:pStyle w:val="BodyTextIndent"/>
        <w:spacing w:before="40" w:after="40"/>
        <w:ind w:left="0" w:hanging="1440"/>
        <w:jc w:val="both"/>
        <w:rPr>
          <w:rFonts w:ascii="Calibri" w:hAnsi="Calibri"/>
          <w:b/>
          <w:bCs/>
          <w:szCs w:val="22"/>
        </w:rPr>
      </w:pPr>
      <w:r w:rsidRPr="00FC18FA">
        <w:rPr>
          <w:rFonts w:ascii="Calibri" w:hAnsi="Calibri"/>
          <w:bCs/>
          <w:szCs w:val="22"/>
        </w:rPr>
        <w:tab/>
        <w:t xml:space="preserve">To be a </w:t>
      </w:r>
      <w:r w:rsidR="00100F28">
        <w:rPr>
          <w:rFonts w:ascii="Calibri" w:hAnsi="Calibri"/>
          <w:bCs/>
          <w:szCs w:val="22"/>
        </w:rPr>
        <w:t xml:space="preserve">valued and active </w:t>
      </w:r>
      <w:r w:rsidRPr="00FC18FA">
        <w:rPr>
          <w:rFonts w:ascii="Calibri" w:hAnsi="Calibri"/>
          <w:bCs/>
          <w:szCs w:val="22"/>
        </w:rPr>
        <w:t xml:space="preserve">member of the </w:t>
      </w:r>
      <w:r w:rsidR="00766172">
        <w:rPr>
          <w:rFonts w:ascii="Calibri" w:hAnsi="Calibri"/>
          <w:bCs/>
          <w:szCs w:val="22"/>
        </w:rPr>
        <w:t>school</w:t>
      </w:r>
      <w:r>
        <w:rPr>
          <w:rFonts w:ascii="Calibri" w:hAnsi="Calibri"/>
          <w:bCs/>
          <w:szCs w:val="22"/>
        </w:rPr>
        <w:t xml:space="preserve"> </w:t>
      </w:r>
      <w:r w:rsidRPr="00FC18FA">
        <w:rPr>
          <w:rFonts w:ascii="Calibri" w:hAnsi="Calibri"/>
          <w:bCs/>
          <w:szCs w:val="22"/>
        </w:rPr>
        <w:t>leadership team</w:t>
      </w:r>
    </w:p>
    <w:p w:rsidR="005E1B84" w:rsidRDefault="005E1B84" w:rsidP="005E1B84">
      <w:pPr>
        <w:pStyle w:val="BodyTextIndent"/>
        <w:spacing w:before="40" w:after="40"/>
        <w:ind w:left="2880" w:hanging="2880"/>
        <w:jc w:val="both"/>
        <w:rPr>
          <w:rFonts w:ascii="Calibri" w:hAnsi="Calibri"/>
          <w:b/>
          <w:bCs/>
          <w:szCs w:val="22"/>
        </w:rPr>
      </w:pPr>
    </w:p>
    <w:p w:rsidR="003F4DF9" w:rsidRDefault="00766172" w:rsidP="005E1B84">
      <w:pPr>
        <w:pStyle w:val="BodyTextIndent"/>
        <w:spacing w:before="40" w:after="40"/>
        <w:ind w:left="2880" w:hanging="2880"/>
        <w:jc w:val="both"/>
        <w:rPr>
          <w:rFonts w:ascii="Calibri" w:hAnsi="Calibri"/>
          <w:b/>
          <w:bCs/>
          <w:szCs w:val="22"/>
        </w:rPr>
      </w:pPr>
      <w:r>
        <w:rPr>
          <w:rFonts w:ascii="Calibri" w:hAnsi="Calibri"/>
          <w:b/>
          <w:bCs/>
          <w:szCs w:val="22"/>
        </w:rPr>
        <w:t>Duties and Responsibilities:</w:t>
      </w:r>
      <w:r w:rsidR="003F4DF9">
        <w:rPr>
          <w:rFonts w:ascii="Calibri" w:hAnsi="Calibri"/>
          <w:b/>
          <w:bCs/>
          <w:szCs w:val="22"/>
        </w:rPr>
        <w:tab/>
      </w:r>
    </w:p>
    <w:p w:rsidR="003F4DF9" w:rsidRPr="00FC18FA" w:rsidRDefault="003F4DF9" w:rsidP="005E1B84">
      <w:pPr>
        <w:pStyle w:val="BodyTextIndent"/>
        <w:spacing w:before="40" w:after="40"/>
        <w:ind w:left="2880" w:hanging="2880"/>
        <w:jc w:val="both"/>
        <w:rPr>
          <w:rFonts w:ascii="Calibri" w:hAnsi="Calibri"/>
          <w:b/>
          <w:bCs/>
          <w:szCs w:val="22"/>
        </w:rPr>
      </w:pPr>
    </w:p>
    <w:p w:rsidR="005E1B84" w:rsidRPr="00FC18FA" w:rsidRDefault="005E1B84" w:rsidP="005E1B84">
      <w:pPr>
        <w:pStyle w:val="BodyTextIndent"/>
        <w:tabs>
          <w:tab w:val="num" w:pos="960"/>
        </w:tabs>
        <w:ind w:left="0" w:firstLine="0"/>
        <w:jc w:val="both"/>
        <w:rPr>
          <w:rFonts w:ascii="Calibri" w:hAnsi="Calibri"/>
          <w:szCs w:val="22"/>
        </w:rPr>
      </w:pPr>
      <w:r w:rsidRPr="00FC18FA">
        <w:rPr>
          <w:rFonts w:ascii="Calibri" w:hAnsi="Calibri"/>
          <w:szCs w:val="22"/>
        </w:rPr>
        <w:t>The following is an outline of the range of duties th</w:t>
      </w:r>
      <w:r>
        <w:rPr>
          <w:rFonts w:ascii="Calibri" w:hAnsi="Calibri"/>
          <w:szCs w:val="22"/>
        </w:rPr>
        <w:t>at can be expected of the Business Manager</w:t>
      </w:r>
      <w:r w:rsidRPr="00FC18FA">
        <w:rPr>
          <w:rFonts w:ascii="Calibri" w:hAnsi="Calibri"/>
          <w:szCs w:val="22"/>
        </w:rPr>
        <w:t xml:space="preserve">.  It is not a comprehensive or exclusive list and duties may be varied from time to time, according to the needs of the </w:t>
      </w:r>
      <w:r w:rsidR="00A245AB">
        <w:rPr>
          <w:rFonts w:ascii="Calibri" w:hAnsi="Calibri"/>
          <w:szCs w:val="22"/>
        </w:rPr>
        <w:t>school</w:t>
      </w:r>
      <w:r>
        <w:rPr>
          <w:rFonts w:ascii="Calibri" w:hAnsi="Calibri"/>
          <w:szCs w:val="22"/>
        </w:rPr>
        <w:t xml:space="preserve"> and the Trust</w:t>
      </w:r>
      <w:r w:rsidRPr="00FC18FA">
        <w:rPr>
          <w:rFonts w:ascii="Calibri" w:hAnsi="Calibri"/>
          <w:szCs w:val="22"/>
        </w:rPr>
        <w:t>, which do not change the general character of the job or level of responsibility.</w:t>
      </w:r>
    </w:p>
    <w:p w:rsidR="005E1B84" w:rsidRPr="00FC18FA" w:rsidRDefault="005E1B84" w:rsidP="005E1B84">
      <w:pPr>
        <w:pStyle w:val="BodyTextIndent"/>
        <w:tabs>
          <w:tab w:val="num" w:pos="960"/>
        </w:tabs>
        <w:ind w:left="0" w:firstLine="0"/>
        <w:jc w:val="both"/>
        <w:rPr>
          <w:rFonts w:ascii="Calibri" w:hAnsi="Calibri"/>
          <w:szCs w:val="22"/>
        </w:rPr>
      </w:pPr>
    </w:p>
    <w:p w:rsidR="005E1B84" w:rsidRPr="00FC18FA" w:rsidRDefault="005E1B84" w:rsidP="005E1B84">
      <w:pPr>
        <w:pStyle w:val="BodyTextIndent"/>
        <w:spacing w:before="40" w:after="40"/>
        <w:ind w:left="0" w:firstLine="0"/>
        <w:jc w:val="both"/>
        <w:rPr>
          <w:rFonts w:ascii="Calibri" w:hAnsi="Calibri"/>
          <w:b/>
          <w:bCs/>
          <w:szCs w:val="22"/>
        </w:rPr>
      </w:pPr>
      <w:r w:rsidRPr="00FC18FA">
        <w:rPr>
          <w:rFonts w:ascii="Calibri" w:hAnsi="Calibri"/>
          <w:b/>
          <w:bCs/>
          <w:szCs w:val="22"/>
        </w:rPr>
        <w:t>Summary of Key Tasks</w:t>
      </w:r>
    </w:p>
    <w:p w:rsidR="005E1B84" w:rsidRPr="00FC18FA" w:rsidRDefault="005E1B84" w:rsidP="005E1B84">
      <w:pPr>
        <w:pStyle w:val="BodyTextIndent"/>
        <w:spacing w:before="40" w:after="40"/>
        <w:ind w:left="0" w:firstLine="0"/>
        <w:jc w:val="both"/>
        <w:rPr>
          <w:rFonts w:ascii="Calibri" w:hAnsi="Calibri"/>
          <w:b/>
          <w:bCs/>
          <w:szCs w:val="22"/>
        </w:rPr>
      </w:pPr>
    </w:p>
    <w:p w:rsidR="005E1B84" w:rsidRDefault="005E1B84" w:rsidP="005E1B84">
      <w:pPr>
        <w:pStyle w:val="BodyTextIndent"/>
        <w:numPr>
          <w:ilvl w:val="0"/>
          <w:numId w:val="6"/>
        </w:numPr>
        <w:spacing w:before="40" w:after="40"/>
        <w:jc w:val="both"/>
        <w:rPr>
          <w:rFonts w:ascii="Calibri" w:hAnsi="Calibri"/>
          <w:b/>
          <w:bCs/>
          <w:szCs w:val="22"/>
        </w:rPr>
      </w:pPr>
      <w:r w:rsidRPr="00FC18FA">
        <w:rPr>
          <w:rFonts w:ascii="Calibri" w:hAnsi="Calibri"/>
          <w:b/>
          <w:bCs/>
          <w:szCs w:val="22"/>
        </w:rPr>
        <w:t>Financial Administration</w:t>
      </w:r>
    </w:p>
    <w:p w:rsidR="005E1B84" w:rsidRDefault="005E1B84" w:rsidP="005E1B84">
      <w:pPr>
        <w:pStyle w:val="BodyTextIndent"/>
        <w:spacing w:before="40" w:after="40"/>
        <w:ind w:left="454" w:firstLine="0"/>
        <w:jc w:val="both"/>
        <w:rPr>
          <w:rFonts w:ascii="Calibri" w:hAnsi="Calibri"/>
          <w:b/>
          <w:bCs/>
          <w:szCs w:val="22"/>
        </w:rPr>
      </w:pPr>
    </w:p>
    <w:p w:rsidR="005E1B84" w:rsidRPr="00E6253E" w:rsidRDefault="005E1B84" w:rsidP="005E1B84">
      <w:pPr>
        <w:pStyle w:val="BodyTextIndent"/>
        <w:spacing w:before="40" w:after="40"/>
        <w:ind w:left="454" w:firstLine="0"/>
        <w:jc w:val="both"/>
        <w:rPr>
          <w:rFonts w:ascii="Calibri" w:hAnsi="Calibri"/>
          <w:bCs/>
          <w:szCs w:val="22"/>
        </w:rPr>
      </w:pPr>
      <w:r w:rsidRPr="00E6253E">
        <w:rPr>
          <w:rFonts w:ascii="Calibri" w:hAnsi="Calibri"/>
          <w:bCs/>
          <w:szCs w:val="22"/>
        </w:rPr>
        <w:t xml:space="preserve">Responsible for all financial aspects of academy financial administration including - </w:t>
      </w:r>
    </w:p>
    <w:p w:rsidR="005E1B84" w:rsidRPr="00FC18FA" w:rsidRDefault="005E1B84" w:rsidP="005E1B84">
      <w:pPr>
        <w:pStyle w:val="BodyTextIndent"/>
        <w:numPr>
          <w:ilvl w:val="0"/>
          <w:numId w:val="5"/>
        </w:numPr>
        <w:spacing w:before="40" w:after="40"/>
        <w:jc w:val="both"/>
        <w:rPr>
          <w:rFonts w:ascii="Calibri" w:hAnsi="Calibri"/>
          <w:szCs w:val="22"/>
        </w:rPr>
      </w:pPr>
      <w:r>
        <w:rPr>
          <w:rFonts w:ascii="Calibri" w:hAnsi="Calibri"/>
          <w:szCs w:val="22"/>
        </w:rPr>
        <w:t>Ensuring</w:t>
      </w:r>
      <w:r w:rsidRPr="00FC18FA">
        <w:rPr>
          <w:rFonts w:ascii="Calibri" w:hAnsi="Calibri"/>
          <w:szCs w:val="22"/>
        </w:rPr>
        <w:t xml:space="preserve"> that the </w:t>
      </w:r>
      <w:r>
        <w:rPr>
          <w:rFonts w:ascii="Calibri" w:hAnsi="Calibri"/>
          <w:szCs w:val="22"/>
        </w:rPr>
        <w:t>Academy</w:t>
      </w:r>
      <w:r w:rsidRPr="00FC18FA">
        <w:rPr>
          <w:rFonts w:ascii="Calibri" w:hAnsi="Calibri"/>
          <w:szCs w:val="22"/>
        </w:rPr>
        <w:t xml:space="preserve"> operates within the </w:t>
      </w:r>
      <w:r>
        <w:rPr>
          <w:rFonts w:ascii="Calibri" w:hAnsi="Calibri"/>
          <w:szCs w:val="22"/>
        </w:rPr>
        <w:t xml:space="preserve">Trust </w:t>
      </w:r>
      <w:r w:rsidRPr="00FC18FA">
        <w:rPr>
          <w:rFonts w:ascii="Calibri" w:hAnsi="Calibri"/>
          <w:szCs w:val="22"/>
        </w:rPr>
        <w:t xml:space="preserve">Financial Management </w:t>
      </w:r>
      <w:r>
        <w:rPr>
          <w:rFonts w:ascii="Calibri" w:hAnsi="Calibri"/>
          <w:szCs w:val="22"/>
        </w:rPr>
        <w:t>Handbook and Procurement Policy requirements</w:t>
      </w:r>
      <w:r w:rsidRPr="00FC18FA">
        <w:rPr>
          <w:rFonts w:ascii="Calibri" w:hAnsi="Calibri"/>
          <w:szCs w:val="22"/>
        </w:rPr>
        <w:t xml:space="preserve">, liaising closely with Internal Audit, </w:t>
      </w:r>
      <w:r>
        <w:rPr>
          <w:rFonts w:ascii="Calibri" w:hAnsi="Calibri"/>
          <w:szCs w:val="22"/>
        </w:rPr>
        <w:t>External Audit</w:t>
      </w:r>
      <w:r w:rsidRPr="00FC18FA">
        <w:rPr>
          <w:rFonts w:ascii="Calibri" w:hAnsi="Calibri"/>
          <w:szCs w:val="22"/>
        </w:rPr>
        <w:t xml:space="preserve"> and other external agencies </w:t>
      </w:r>
      <w:r>
        <w:rPr>
          <w:rFonts w:ascii="Calibri" w:hAnsi="Calibri"/>
          <w:szCs w:val="22"/>
        </w:rPr>
        <w:t>as required.</w:t>
      </w:r>
    </w:p>
    <w:p w:rsidR="005E1B84" w:rsidRDefault="005E1B84" w:rsidP="005E1B84">
      <w:pPr>
        <w:pStyle w:val="BodyTextIndent"/>
        <w:numPr>
          <w:ilvl w:val="1"/>
          <w:numId w:val="2"/>
        </w:numPr>
        <w:spacing w:before="40" w:after="40"/>
        <w:jc w:val="both"/>
        <w:rPr>
          <w:rFonts w:ascii="Calibri" w:hAnsi="Calibri"/>
          <w:szCs w:val="22"/>
        </w:rPr>
      </w:pPr>
      <w:r>
        <w:rPr>
          <w:rFonts w:ascii="Calibri" w:hAnsi="Calibri"/>
          <w:szCs w:val="22"/>
        </w:rPr>
        <w:t xml:space="preserve">The </w:t>
      </w:r>
      <w:r w:rsidRPr="00FC18FA">
        <w:rPr>
          <w:rFonts w:ascii="Calibri" w:hAnsi="Calibri"/>
          <w:szCs w:val="22"/>
        </w:rPr>
        <w:t>prepar</w:t>
      </w:r>
      <w:r>
        <w:rPr>
          <w:rFonts w:ascii="Calibri" w:hAnsi="Calibri"/>
          <w:szCs w:val="22"/>
        </w:rPr>
        <w:t>ation of</w:t>
      </w:r>
      <w:r w:rsidRPr="00FC18FA">
        <w:rPr>
          <w:rFonts w:ascii="Calibri" w:hAnsi="Calibri"/>
          <w:szCs w:val="22"/>
        </w:rPr>
        <w:t xml:space="preserve"> draft annual/three year revenue budgets</w:t>
      </w:r>
      <w:r>
        <w:rPr>
          <w:rFonts w:ascii="Calibri" w:hAnsi="Calibri"/>
          <w:szCs w:val="22"/>
        </w:rPr>
        <w:t>, including staffing schedules and commentary,</w:t>
      </w:r>
      <w:r w:rsidRPr="00FC18FA">
        <w:rPr>
          <w:rFonts w:ascii="Calibri" w:hAnsi="Calibri"/>
          <w:szCs w:val="22"/>
        </w:rPr>
        <w:t xml:space="preserve"> for </w:t>
      </w:r>
      <w:r>
        <w:rPr>
          <w:rFonts w:ascii="Calibri" w:hAnsi="Calibri"/>
          <w:szCs w:val="22"/>
        </w:rPr>
        <w:t xml:space="preserve">the </w:t>
      </w:r>
      <w:r w:rsidRPr="00FC18FA">
        <w:rPr>
          <w:rFonts w:ascii="Calibri" w:hAnsi="Calibri"/>
          <w:szCs w:val="22"/>
        </w:rPr>
        <w:t xml:space="preserve">approval of the </w:t>
      </w:r>
      <w:r>
        <w:rPr>
          <w:rFonts w:ascii="Calibri" w:hAnsi="Calibri"/>
          <w:szCs w:val="22"/>
        </w:rPr>
        <w:t xml:space="preserve">Executive </w:t>
      </w:r>
      <w:proofErr w:type="gramStart"/>
      <w:r>
        <w:rPr>
          <w:rFonts w:ascii="Calibri" w:hAnsi="Calibri"/>
          <w:szCs w:val="22"/>
        </w:rPr>
        <w:t>Headteacher ,</w:t>
      </w:r>
      <w:proofErr w:type="gramEnd"/>
      <w:r>
        <w:rPr>
          <w:rFonts w:ascii="Calibri" w:hAnsi="Calibri"/>
          <w:szCs w:val="22"/>
        </w:rPr>
        <w:t xml:space="preserve"> Head of School, Trust Financial Director</w:t>
      </w:r>
      <w:r w:rsidRPr="00FC18FA">
        <w:rPr>
          <w:rFonts w:ascii="Calibri" w:hAnsi="Calibri"/>
          <w:szCs w:val="22"/>
        </w:rPr>
        <w:t xml:space="preserve"> and </w:t>
      </w:r>
      <w:r>
        <w:rPr>
          <w:rFonts w:ascii="Calibri" w:hAnsi="Calibri"/>
          <w:szCs w:val="22"/>
        </w:rPr>
        <w:t>Trust Board</w:t>
      </w:r>
      <w:r w:rsidRPr="00FC18FA">
        <w:rPr>
          <w:rFonts w:ascii="Calibri" w:hAnsi="Calibri"/>
          <w:szCs w:val="22"/>
        </w:rPr>
        <w:t xml:space="preserve"> in line with existing policies.</w:t>
      </w:r>
    </w:p>
    <w:p w:rsidR="005E1B84" w:rsidRPr="002C2812" w:rsidRDefault="005E1B84" w:rsidP="005E1B84">
      <w:pPr>
        <w:numPr>
          <w:ilvl w:val="1"/>
          <w:numId w:val="2"/>
        </w:numPr>
        <w:spacing w:after="0" w:line="240" w:lineRule="auto"/>
      </w:pPr>
      <w:r w:rsidRPr="002C2812">
        <w:t xml:space="preserve">Maintain a record of </w:t>
      </w:r>
      <w:proofErr w:type="spellStart"/>
      <w:r w:rsidRPr="002C2812">
        <w:t>authorised</w:t>
      </w:r>
      <w:proofErr w:type="spellEnd"/>
      <w:r w:rsidRPr="002C2812">
        <w:t xml:space="preserve"> signatories for </w:t>
      </w:r>
      <w:proofErr w:type="spellStart"/>
      <w:r w:rsidRPr="002C2812">
        <w:t>authorising</w:t>
      </w:r>
      <w:proofErr w:type="spellEnd"/>
      <w:r w:rsidRPr="002C2812">
        <w:t xml:space="preserve"> orders, signing </w:t>
      </w:r>
      <w:proofErr w:type="spellStart"/>
      <w:r w:rsidRPr="002C2812">
        <w:t>cheques</w:t>
      </w:r>
      <w:proofErr w:type="spellEnd"/>
      <w:r w:rsidRPr="002C2812">
        <w:t>/electronic payment runs &amp; other documents</w:t>
      </w:r>
    </w:p>
    <w:p w:rsidR="005E1B84" w:rsidRPr="002C2812" w:rsidRDefault="005E1B84" w:rsidP="005E1B84">
      <w:pPr>
        <w:numPr>
          <w:ilvl w:val="1"/>
          <w:numId w:val="2"/>
        </w:numPr>
        <w:spacing w:after="0" w:line="240" w:lineRule="auto"/>
      </w:pPr>
      <w:r w:rsidRPr="002C2812">
        <w:lastRenderedPageBreak/>
        <w:t xml:space="preserve">Review and maintain school contracts, School Meals, </w:t>
      </w:r>
      <w:r w:rsidR="00A245AB">
        <w:t xml:space="preserve">Cleaning, </w:t>
      </w:r>
      <w:r w:rsidRPr="002C2812">
        <w:t>Photocopiers, Grounds Maintenance, etc. in conjunction with the Trust Financial Director</w:t>
      </w:r>
    </w:p>
    <w:p w:rsidR="005E1B84" w:rsidRPr="002C2812" w:rsidRDefault="005E1B84" w:rsidP="005E1B84">
      <w:pPr>
        <w:numPr>
          <w:ilvl w:val="1"/>
          <w:numId w:val="2"/>
        </w:numPr>
        <w:spacing w:after="0" w:line="240" w:lineRule="auto"/>
      </w:pPr>
      <w:r w:rsidRPr="002C2812">
        <w:t>Liaise with AAT and external bodies as required</w:t>
      </w:r>
    </w:p>
    <w:p w:rsidR="005E1B84" w:rsidRDefault="005E1B84" w:rsidP="005E1B84">
      <w:pPr>
        <w:numPr>
          <w:ilvl w:val="1"/>
          <w:numId w:val="2"/>
        </w:numPr>
        <w:spacing w:after="0" w:line="240" w:lineRule="auto"/>
      </w:pPr>
      <w:r w:rsidRPr="002C2812">
        <w:t>Review and organise operating leases for academy equipment in conjunction with the Trust Financial Director</w:t>
      </w:r>
    </w:p>
    <w:p w:rsidR="00A245AB" w:rsidRDefault="00A245AB" w:rsidP="005E1B84">
      <w:pPr>
        <w:numPr>
          <w:ilvl w:val="1"/>
          <w:numId w:val="2"/>
        </w:numPr>
        <w:spacing w:after="0" w:line="240" w:lineRule="auto"/>
      </w:pPr>
      <w:r>
        <w:t>Preparation of monthly management accounts, including a commentary on variances to budget, HR and Risk Management, together with control account reconciliations for all Balance Sheet accounts.</w:t>
      </w:r>
    </w:p>
    <w:p w:rsidR="00A245AB" w:rsidRDefault="00A245AB" w:rsidP="005E1B84">
      <w:pPr>
        <w:numPr>
          <w:ilvl w:val="1"/>
          <w:numId w:val="2"/>
        </w:numPr>
        <w:spacing w:after="0" w:line="240" w:lineRule="auto"/>
      </w:pPr>
      <w:r>
        <w:t>Preparation of monthly rolling financial forecasts for the year, together with explanations of variances to budget and including a cash flow forecast.</w:t>
      </w:r>
    </w:p>
    <w:p w:rsidR="005E1B84" w:rsidRDefault="00A245AB" w:rsidP="005E1B84">
      <w:pPr>
        <w:numPr>
          <w:ilvl w:val="1"/>
          <w:numId w:val="2"/>
        </w:numPr>
        <w:spacing w:after="0" w:line="240" w:lineRule="auto"/>
      </w:pPr>
      <w:r>
        <w:t>Maintenance of a monthly accounts file including monthly payroll reports, control account reconciliations and financial reports for review by the Head of School and Trust Financial Director</w:t>
      </w:r>
    </w:p>
    <w:p w:rsidR="00BD5586" w:rsidRPr="00BD5586" w:rsidRDefault="00BD5586" w:rsidP="005E1B84">
      <w:pPr>
        <w:numPr>
          <w:ilvl w:val="1"/>
          <w:numId w:val="2"/>
        </w:numPr>
        <w:spacing w:after="0" w:line="240" w:lineRule="auto"/>
      </w:pPr>
      <w:r>
        <w:rPr>
          <w:color w:val="000000"/>
        </w:rPr>
        <w:t>Maximizing lettings income for the school through the hiring out of school facilities</w:t>
      </w:r>
    </w:p>
    <w:p w:rsidR="00BD5586" w:rsidRDefault="00BD5586" w:rsidP="005E1B84">
      <w:pPr>
        <w:numPr>
          <w:ilvl w:val="1"/>
          <w:numId w:val="2"/>
        </w:numPr>
        <w:spacing w:after="0" w:line="240" w:lineRule="auto"/>
      </w:pPr>
      <w:r>
        <w:rPr>
          <w:color w:val="000000"/>
        </w:rPr>
        <w:t>Seeking external grant funding to maximize income to school funds</w:t>
      </w:r>
    </w:p>
    <w:p w:rsidR="00960C12" w:rsidRDefault="00960C12" w:rsidP="005E1B84">
      <w:pPr>
        <w:numPr>
          <w:ilvl w:val="1"/>
          <w:numId w:val="2"/>
        </w:numPr>
        <w:spacing w:after="0" w:line="240" w:lineRule="auto"/>
      </w:pPr>
      <w:r>
        <w:t>Adherence to the agreed reporting timetable</w:t>
      </w:r>
    </w:p>
    <w:p w:rsidR="005E1B84" w:rsidRPr="002C2812" w:rsidRDefault="005E1B84" w:rsidP="005E1B84">
      <w:pPr>
        <w:numPr>
          <w:ilvl w:val="1"/>
          <w:numId w:val="2"/>
        </w:numPr>
        <w:spacing w:after="0" w:line="240" w:lineRule="auto"/>
      </w:pPr>
      <w:r w:rsidRPr="002C2812">
        <w:t xml:space="preserve">Liaise with the internal auditors during </w:t>
      </w:r>
      <w:r w:rsidR="00A245AB">
        <w:t>Responsible Officer audits</w:t>
      </w:r>
    </w:p>
    <w:p w:rsidR="005E1B84" w:rsidRPr="002C2812" w:rsidRDefault="005E1B84" w:rsidP="005E1B84">
      <w:pPr>
        <w:numPr>
          <w:ilvl w:val="1"/>
          <w:numId w:val="2"/>
        </w:numPr>
        <w:spacing w:after="0" w:line="240" w:lineRule="auto"/>
      </w:pPr>
      <w:r w:rsidRPr="002C2812">
        <w:t xml:space="preserve">Liaise with the external auditors annually </w:t>
      </w:r>
    </w:p>
    <w:p w:rsidR="005E1B84" w:rsidRPr="002C2812" w:rsidRDefault="005E1B84" w:rsidP="005E1B84">
      <w:pPr>
        <w:numPr>
          <w:ilvl w:val="1"/>
          <w:numId w:val="2"/>
        </w:numPr>
        <w:spacing w:after="0" w:line="240" w:lineRule="auto"/>
      </w:pPr>
      <w:r w:rsidRPr="002C2812">
        <w:t>Ensure best value principles are maintained</w:t>
      </w:r>
      <w:r w:rsidR="00A245AB">
        <w:t xml:space="preserve"> and Trust procurement policies are followed at all times, in accordance with the Trust Financial Handbook and the Scheme of Delegation.</w:t>
      </w:r>
    </w:p>
    <w:p w:rsidR="005E1B84" w:rsidRPr="002C2812" w:rsidRDefault="005E1B84" w:rsidP="005E1B84">
      <w:pPr>
        <w:numPr>
          <w:ilvl w:val="1"/>
          <w:numId w:val="2"/>
        </w:numPr>
        <w:spacing w:after="0" w:line="240" w:lineRule="auto"/>
      </w:pPr>
      <w:r w:rsidRPr="002C2812">
        <w:t xml:space="preserve">Attend </w:t>
      </w:r>
      <w:r w:rsidR="00FA2C45">
        <w:t>LAB</w:t>
      </w:r>
      <w:r w:rsidRPr="002C2812">
        <w:t xml:space="preserve"> and SLT meetings, </w:t>
      </w:r>
      <w:r w:rsidR="00A245AB">
        <w:t>as</w:t>
      </w:r>
      <w:r w:rsidR="00FA2C45">
        <w:t xml:space="preserve"> required, </w:t>
      </w:r>
      <w:r w:rsidRPr="002C2812">
        <w:t>to ensure senior management and Governors have up to date information to inform their decisions</w:t>
      </w:r>
    </w:p>
    <w:p w:rsidR="005E1B84" w:rsidRPr="002C2812" w:rsidRDefault="005E1B84" w:rsidP="005E1B84">
      <w:pPr>
        <w:numPr>
          <w:ilvl w:val="1"/>
          <w:numId w:val="2"/>
        </w:numPr>
        <w:spacing w:after="0" w:line="240" w:lineRule="auto"/>
      </w:pPr>
      <w:r w:rsidRPr="002C2812">
        <w:t xml:space="preserve">Produce ad hoc financial reports as required for the Head </w:t>
      </w:r>
      <w:r w:rsidR="00960C12">
        <w:t>of School</w:t>
      </w:r>
      <w:r w:rsidRPr="002C2812">
        <w:t xml:space="preserve">, Governors, AAT, auditors, </w:t>
      </w:r>
      <w:proofErr w:type="spellStart"/>
      <w:r w:rsidRPr="002C2812">
        <w:t>DfE</w:t>
      </w:r>
      <w:proofErr w:type="spellEnd"/>
      <w:r w:rsidRPr="002C2812">
        <w:t>/E</w:t>
      </w:r>
      <w:r w:rsidR="00960C12">
        <w:t>S</w:t>
      </w:r>
      <w:r w:rsidRPr="002C2812">
        <w:t>FA</w:t>
      </w:r>
    </w:p>
    <w:p w:rsidR="005E1B84" w:rsidRPr="00FC18FA" w:rsidRDefault="005E1B84" w:rsidP="005E1B84">
      <w:pPr>
        <w:pStyle w:val="BodyTextIndent"/>
        <w:numPr>
          <w:ilvl w:val="1"/>
          <w:numId w:val="2"/>
        </w:numPr>
        <w:spacing w:before="40" w:after="40"/>
        <w:jc w:val="both"/>
        <w:rPr>
          <w:rFonts w:ascii="Calibri" w:hAnsi="Calibri"/>
          <w:szCs w:val="22"/>
        </w:rPr>
      </w:pPr>
      <w:r>
        <w:rPr>
          <w:rFonts w:ascii="Calibri" w:hAnsi="Calibri"/>
          <w:szCs w:val="22"/>
        </w:rPr>
        <w:t>Support the Trust Financial Director in p</w:t>
      </w:r>
      <w:r w:rsidRPr="00FC18FA">
        <w:rPr>
          <w:rFonts w:ascii="Calibri" w:hAnsi="Calibri"/>
          <w:szCs w:val="22"/>
        </w:rPr>
        <w:t>repar</w:t>
      </w:r>
      <w:r>
        <w:rPr>
          <w:rFonts w:ascii="Calibri" w:hAnsi="Calibri"/>
          <w:szCs w:val="22"/>
        </w:rPr>
        <w:t>ing</w:t>
      </w:r>
      <w:r w:rsidRPr="00FC18FA">
        <w:rPr>
          <w:rFonts w:ascii="Calibri" w:hAnsi="Calibri"/>
          <w:szCs w:val="22"/>
        </w:rPr>
        <w:t xml:space="preserve"> bids for additional capital/revenue funding.</w:t>
      </w:r>
    </w:p>
    <w:p w:rsidR="005E1B84" w:rsidRPr="00E50C94" w:rsidRDefault="005E1B84" w:rsidP="005E1B84">
      <w:pPr>
        <w:numPr>
          <w:ilvl w:val="1"/>
          <w:numId w:val="2"/>
        </w:numPr>
        <w:spacing w:after="0" w:line="240" w:lineRule="auto"/>
      </w:pPr>
      <w:proofErr w:type="spellStart"/>
      <w:r w:rsidRPr="00E50C94">
        <w:t>Cheque</w:t>
      </w:r>
      <w:proofErr w:type="spellEnd"/>
      <w:r w:rsidRPr="00E50C94">
        <w:t xml:space="preserve"> &amp; BACS processing of payment runs</w:t>
      </w:r>
    </w:p>
    <w:p w:rsidR="005E1B84" w:rsidRPr="00E50C94" w:rsidRDefault="005E1B84" w:rsidP="005E1B84">
      <w:pPr>
        <w:numPr>
          <w:ilvl w:val="1"/>
          <w:numId w:val="2"/>
        </w:numPr>
        <w:spacing w:after="0" w:line="240" w:lineRule="auto"/>
      </w:pPr>
      <w:r w:rsidRPr="00E50C94">
        <w:t xml:space="preserve">Manage the </w:t>
      </w:r>
      <w:r w:rsidR="009033FF">
        <w:t>school</w:t>
      </w:r>
      <w:r w:rsidRPr="00E50C94">
        <w:t xml:space="preserve"> cash book, bank accounts and reconcile them at least once a </w:t>
      </w:r>
      <w:r w:rsidR="009033FF">
        <w:t>week</w:t>
      </w:r>
    </w:p>
    <w:p w:rsidR="005E1B84" w:rsidRPr="00E50C94" w:rsidRDefault="005E1B84" w:rsidP="009033FF">
      <w:pPr>
        <w:numPr>
          <w:ilvl w:val="1"/>
          <w:numId w:val="2"/>
        </w:numPr>
        <w:spacing w:after="0" w:line="240" w:lineRule="auto"/>
      </w:pPr>
      <w:r w:rsidRPr="00E50C94">
        <w:t xml:space="preserve">Supervise the receipt of cash and fees and organize prompt </w:t>
      </w:r>
      <w:proofErr w:type="spellStart"/>
      <w:r w:rsidRPr="00E50C94">
        <w:t>bankings</w:t>
      </w:r>
      <w:proofErr w:type="spellEnd"/>
      <w:r w:rsidRPr="00E50C94">
        <w:t xml:space="preserve"> thereof</w:t>
      </w:r>
    </w:p>
    <w:p w:rsidR="005E1B84" w:rsidRPr="00E50C94" w:rsidRDefault="005E1B84" w:rsidP="005E1B84">
      <w:pPr>
        <w:numPr>
          <w:ilvl w:val="1"/>
          <w:numId w:val="2"/>
        </w:numPr>
        <w:spacing w:after="0" w:line="240" w:lineRule="auto"/>
      </w:pPr>
      <w:r w:rsidRPr="00E50C94">
        <w:t>Reconcile the Accounts Receivable balances at the end of each month</w:t>
      </w:r>
      <w:r w:rsidR="009033FF">
        <w:t xml:space="preserve"> and chase for payment of overdue balances</w:t>
      </w:r>
    </w:p>
    <w:p w:rsidR="005E1B84" w:rsidRPr="00E50C94" w:rsidRDefault="005E1B84" w:rsidP="005E1B84">
      <w:pPr>
        <w:numPr>
          <w:ilvl w:val="1"/>
          <w:numId w:val="2"/>
        </w:numPr>
        <w:spacing w:after="0" w:line="240" w:lineRule="auto"/>
      </w:pPr>
      <w:r w:rsidRPr="00E50C94">
        <w:t xml:space="preserve">Monitor payroll processing and </w:t>
      </w:r>
      <w:r w:rsidR="009033FF">
        <w:t xml:space="preserve">ensure the </w:t>
      </w:r>
      <w:r w:rsidRPr="00E50C94">
        <w:t xml:space="preserve">monthly payroll </w:t>
      </w:r>
      <w:r w:rsidR="009033FF">
        <w:t xml:space="preserve">is authorised </w:t>
      </w:r>
      <w:r w:rsidRPr="00E50C94">
        <w:t xml:space="preserve">prior to processing, </w:t>
      </w:r>
      <w:r w:rsidR="009033FF">
        <w:t>checking</w:t>
      </w:r>
      <w:r w:rsidRPr="00E50C94">
        <w:t xml:space="preserve"> the monthly payroll input to </w:t>
      </w:r>
      <w:r w:rsidR="009033FF">
        <w:t>EPM</w:t>
      </w:r>
      <w:r w:rsidRPr="00E50C94">
        <w:t xml:space="preserve"> is accurate and complete</w:t>
      </w:r>
    </w:p>
    <w:p w:rsidR="005E1B84" w:rsidRPr="00E50C94" w:rsidRDefault="005E1B84" w:rsidP="005E1B84">
      <w:pPr>
        <w:numPr>
          <w:ilvl w:val="1"/>
          <w:numId w:val="2"/>
        </w:numPr>
        <w:spacing w:after="0" w:line="240" w:lineRule="auto"/>
      </w:pPr>
      <w:r w:rsidRPr="00E50C94">
        <w:t>Process payroll journals into the nominal ledger</w:t>
      </w:r>
    </w:p>
    <w:p w:rsidR="005E1B84" w:rsidRPr="00E50C94" w:rsidRDefault="005E1B84" w:rsidP="005E1B84">
      <w:pPr>
        <w:numPr>
          <w:ilvl w:val="1"/>
          <w:numId w:val="2"/>
        </w:numPr>
        <w:spacing w:after="0" w:line="240" w:lineRule="auto"/>
      </w:pPr>
      <w:r w:rsidRPr="00E50C94">
        <w:t>Process general journals in</w:t>
      </w:r>
      <w:r w:rsidR="009033FF">
        <w:t>to</w:t>
      </w:r>
      <w:r w:rsidRPr="00E50C94">
        <w:t xml:space="preserve"> the nominal ledger</w:t>
      </w:r>
    </w:p>
    <w:p w:rsidR="005E1B84" w:rsidRPr="00E50C94" w:rsidRDefault="005E1B84" w:rsidP="005E1B84">
      <w:pPr>
        <w:numPr>
          <w:ilvl w:val="1"/>
          <w:numId w:val="2"/>
        </w:numPr>
        <w:spacing w:after="0" w:line="240" w:lineRule="auto"/>
      </w:pPr>
      <w:r w:rsidRPr="002C2812">
        <w:t xml:space="preserve">Ensure that the </w:t>
      </w:r>
      <w:r w:rsidR="009033FF">
        <w:t>school</w:t>
      </w:r>
      <w:r w:rsidRPr="002C2812">
        <w:t xml:space="preserve"> VAT records are reconciled, so that the AAT VAT return can be made promptly after each month end</w:t>
      </w:r>
    </w:p>
    <w:p w:rsidR="005E1B84" w:rsidRPr="00E50C94" w:rsidRDefault="005E1B84" w:rsidP="005E1B84">
      <w:pPr>
        <w:numPr>
          <w:ilvl w:val="1"/>
          <w:numId w:val="2"/>
        </w:numPr>
        <w:spacing w:after="0" w:line="240" w:lineRule="auto"/>
      </w:pPr>
      <w:r w:rsidRPr="00E50C94">
        <w:t>Check nominal ledger postings for consistency and accuracy</w:t>
      </w:r>
    </w:p>
    <w:p w:rsidR="005E1B84" w:rsidRDefault="005E1B84" w:rsidP="000B04B4">
      <w:pPr>
        <w:spacing w:after="0" w:line="240" w:lineRule="auto"/>
      </w:pPr>
    </w:p>
    <w:p w:rsidR="000B04B4" w:rsidRDefault="000B04B4" w:rsidP="000B04B4">
      <w:pPr>
        <w:spacing w:after="0" w:line="240" w:lineRule="auto"/>
      </w:pPr>
    </w:p>
    <w:p w:rsidR="000B04B4" w:rsidRDefault="000B04B4" w:rsidP="000B04B4">
      <w:pPr>
        <w:spacing w:after="0" w:line="240" w:lineRule="auto"/>
      </w:pPr>
    </w:p>
    <w:p w:rsidR="000B04B4" w:rsidRDefault="000B04B4" w:rsidP="000B04B4">
      <w:pPr>
        <w:spacing w:after="0" w:line="240" w:lineRule="auto"/>
      </w:pPr>
    </w:p>
    <w:p w:rsidR="009033FF" w:rsidRDefault="009033FF" w:rsidP="009033FF">
      <w:pPr>
        <w:spacing w:after="0" w:line="240" w:lineRule="auto"/>
      </w:pPr>
    </w:p>
    <w:p w:rsidR="009033FF" w:rsidRDefault="009033FF" w:rsidP="009033FF">
      <w:pPr>
        <w:spacing w:after="0" w:line="240" w:lineRule="auto"/>
      </w:pPr>
      <w:r>
        <w:t>Supervise the activities of the financial assistants as follows:</w:t>
      </w:r>
    </w:p>
    <w:p w:rsidR="009033FF" w:rsidRPr="00E50C94" w:rsidRDefault="009033FF" w:rsidP="009033FF">
      <w:pPr>
        <w:numPr>
          <w:ilvl w:val="1"/>
          <w:numId w:val="2"/>
        </w:numPr>
        <w:spacing w:after="0" w:line="240" w:lineRule="auto"/>
      </w:pPr>
      <w:r w:rsidRPr="00E50C94">
        <w:t>Ordering Consumables and Stock Monitoring</w:t>
      </w:r>
    </w:p>
    <w:p w:rsidR="009033FF" w:rsidRPr="00E50C94" w:rsidRDefault="009033FF" w:rsidP="009033FF">
      <w:pPr>
        <w:numPr>
          <w:ilvl w:val="1"/>
          <w:numId w:val="2"/>
        </w:numPr>
        <w:spacing w:after="0" w:line="240" w:lineRule="auto"/>
      </w:pPr>
      <w:r w:rsidRPr="00E50C94">
        <w:t>Raising Purchase Orders</w:t>
      </w:r>
    </w:p>
    <w:p w:rsidR="009033FF" w:rsidRPr="00E50C94" w:rsidRDefault="009033FF" w:rsidP="009033FF">
      <w:pPr>
        <w:numPr>
          <w:ilvl w:val="1"/>
          <w:numId w:val="2"/>
        </w:numPr>
        <w:spacing w:after="0" w:line="240" w:lineRule="auto"/>
        <w:rPr>
          <w:lang w:val="en-GB"/>
        </w:rPr>
      </w:pPr>
      <w:r w:rsidRPr="00E50C94">
        <w:t xml:space="preserve">Processing supplier invoices onto the financial system and for </w:t>
      </w:r>
      <w:proofErr w:type="spellStart"/>
      <w:r w:rsidRPr="00E50C94">
        <w:t>authorisation</w:t>
      </w:r>
      <w:proofErr w:type="spellEnd"/>
    </w:p>
    <w:p w:rsidR="009033FF" w:rsidRDefault="009033FF" w:rsidP="009033FF">
      <w:pPr>
        <w:numPr>
          <w:ilvl w:val="1"/>
          <w:numId w:val="2"/>
        </w:numPr>
        <w:spacing w:after="0" w:line="240" w:lineRule="auto"/>
      </w:pPr>
      <w:r w:rsidRPr="00E50C94">
        <w:t>Processing staff expense claims for payment</w:t>
      </w:r>
      <w:r w:rsidRPr="009033FF">
        <w:t xml:space="preserve"> </w:t>
      </w:r>
    </w:p>
    <w:p w:rsidR="009033FF" w:rsidRDefault="009033FF" w:rsidP="009033FF">
      <w:pPr>
        <w:numPr>
          <w:ilvl w:val="1"/>
          <w:numId w:val="2"/>
        </w:numPr>
        <w:spacing w:after="0" w:line="240" w:lineRule="auto"/>
      </w:pPr>
      <w:r w:rsidRPr="00E50C94">
        <w:t>Reconciling the Purchase Ledger balances at the end of each month to supplier statements</w:t>
      </w:r>
      <w:r w:rsidRPr="009033FF">
        <w:t xml:space="preserve"> </w:t>
      </w:r>
    </w:p>
    <w:p w:rsidR="009033FF" w:rsidRPr="00E50C94" w:rsidRDefault="009033FF" w:rsidP="009033FF">
      <w:pPr>
        <w:numPr>
          <w:ilvl w:val="1"/>
          <w:numId w:val="2"/>
        </w:numPr>
        <w:spacing w:after="0" w:line="240" w:lineRule="auto"/>
      </w:pPr>
      <w:r w:rsidRPr="00E50C94">
        <w:t xml:space="preserve">Maintain the </w:t>
      </w:r>
      <w:r>
        <w:t>school</w:t>
      </w:r>
      <w:r w:rsidRPr="00E50C94">
        <w:t xml:space="preserve"> petty cash and post required entries into the nominal ledger</w:t>
      </w:r>
    </w:p>
    <w:p w:rsidR="009033FF" w:rsidRPr="00E50C94" w:rsidRDefault="009033FF" w:rsidP="009033FF">
      <w:pPr>
        <w:numPr>
          <w:ilvl w:val="1"/>
          <w:numId w:val="2"/>
        </w:numPr>
        <w:spacing w:after="0" w:line="240" w:lineRule="auto"/>
      </w:pPr>
      <w:r w:rsidRPr="00E50C94">
        <w:t>Raise sales invoices as required</w:t>
      </w:r>
    </w:p>
    <w:p w:rsidR="009033FF" w:rsidRPr="00E50C94" w:rsidRDefault="009033FF" w:rsidP="009033FF">
      <w:pPr>
        <w:numPr>
          <w:ilvl w:val="1"/>
          <w:numId w:val="2"/>
        </w:numPr>
        <w:spacing w:after="0" w:line="240" w:lineRule="auto"/>
        <w:rPr>
          <w:lang w:val="en-GB"/>
        </w:rPr>
      </w:pPr>
      <w:r>
        <w:rPr>
          <w:lang w:val="en-GB"/>
        </w:rPr>
        <w:t xml:space="preserve">Process </w:t>
      </w:r>
      <w:proofErr w:type="spellStart"/>
      <w:r>
        <w:rPr>
          <w:lang w:val="en-GB"/>
        </w:rPr>
        <w:t>Parentpay</w:t>
      </w:r>
      <w:proofErr w:type="spellEnd"/>
      <w:r>
        <w:rPr>
          <w:lang w:val="en-GB"/>
        </w:rPr>
        <w:t xml:space="preserve"> receipts into the Cash Book, Accounts Receivable and nominal ledger as required</w:t>
      </w:r>
    </w:p>
    <w:p w:rsidR="00FA2C45" w:rsidRPr="00E50C94" w:rsidRDefault="00FA2C45" w:rsidP="005E1B84">
      <w:pPr>
        <w:spacing w:after="0" w:line="240" w:lineRule="auto"/>
        <w:ind w:left="1440"/>
      </w:pPr>
    </w:p>
    <w:p w:rsidR="004812EB" w:rsidRDefault="004812EB" w:rsidP="005E1B84">
      <w:pPr>
        <w:pStyle w:val="BodyTextIndent"/>
        <w:numPr>
          <w:ilvl w:val="0"/>
          <w:numId w:val="6"/>
        </w:numPr>
        <w:spacing w:before="40" w:after="40"/>
        <w:jc w:val="both"/>
        <w:rPr>
          <w:rFonts w:ascii="Calibri" w:hAnsi="Calibri"/>
          <w:b/>
          <w:bCs/>
          <w:szCs w:val="22"/>
        </w:rPr>
      </w:pPr>
      <w:r>
        <w:rPr>
          <w:rFonts w:ascii="Calibri" w:hAnsi="Calibri"/>
          <w:b/>
          <w:bCs/>
          <w:szCs w:val="22"/>
        </w:rPr>
        <w:t>Human Resources</w:t>
      </w:r>
    </w:p>
    <w:p w:rsidR="007525BB" w:rsidRPr="00FC18FA" w:rsidRDefault="007525BB" w:rsidP="007525BB">
      <w:pPr>
        <w:pStyle w:val="BodyTextIndent"/>
        <w:spacing w:before="40" w:after="40"/>
        <w:ind w:left="0" w:firstLine="0"/>
        <w:jc w:val="both"/>
        <w:rPr>
          <w:rFonts w:ascii="Calibri" w:hAnsi="Calibri"/>
          <w:b/>
          <w:bCs/>
          <w:szCs w:val="22"/>
        </w:rPr>
      </w:pPr>
    </w:p>
    <w:p w:rsidR="007525BB" w:rsidRDefault="007525BB" w:rsidP="007525BB">
      <w:pPr>
        <w:pStyle w:val="BodyTextIndent"/>
        <w:numPr>
          <w:ilvl w:val="1"/>
          <w:numId w:val="2"/>
        </w:numPr>
        <w:spacing w:before="40" w:after="40"/>
        <w:jc w:val="both"/>
        <w:rPr>
          <w:rFonts w:ascii="Calibri" w:hAnsi="Calibri"/>
          <w:szCs w:val="22"/>
        </w:rPr>
      </w:pPr>
      <w:r w:rsidRPr="00FC18FA">
        <w:rPr>
          <w:rFonts w:ascii="Calibri" w:hAnsi="Calibri"/>
          <w:szCs w:val="22"/>
        </w:rPr>
        <w:t xml:space="preserve">To </w:t>
      </w:r>
      <w:r>
        <w:rPr>
          <w:rFonts w:ascii="Calibri" w:hAnsi="Calibri"/>
          <w:szCs w:val="22"/>
        </w:rPr>
        <w:t xml:space="preserve">work with the Trust Financial Director and legal advisors to ensure that Trust HR policies are fully implemented and consistently applied in the </w:t>
      </w:r>
      <w:r w:rsidR="00D14AB3">
        <w:rPr>
          <w:rFonts w:ascii="Calibri" w:hAnsi="Calibri"/>
          <w:szCs w:val="22"/>
        </w:rPr>
        <w:t>school</w:t>
      </w:r>
      <w:r w:rsidRPr="00FC18FA">
        <w:rPr>
          <w:rFonts w:ascii="Calibri" w:hAnsi="Calibri"/>
          <w:szCs w:val="22"/>
        </w:rPr>
        <w:t>.</w:t>
      </w:r>
    </w:p>
    <w:p w:rsidR="007525BB" w:rsidRPr="00FC18FA" w:rsidRDefault="007525BB" w:rsidP="007525BB">
      <w:pPr>
        <w:pStyle w:val="BodyTextIndent"/>
        <w:numPr>
          <w:ilvl w:val="0"/>
          <w:numId w:val="3"/>
        </w:numPr>
        <w:spacing w:before="40" w:after="40"/>
        <w:jc w:val="both"/>
        <w:rPr>
          <w:rFonts w:ascii="Calibri" w:hAnsi="Calibri"/>
          <w:szCs w:val="22"/>
        </w:rPr>
      </w:pPr>
      <w:r w:rsidRPr="00FC18FA">
        <w:rPr>
          <w:rFonts w:ascii="Calibri" w:hAnsi="Calibri"/>
          <w:szCs w:val="22"/>
        </w:rPr>
        <w:t>To oversee staff appointme</w:t>
      </w:r>
      <w:r>
        <w:rPr>
          <w:rFonts w:ascii="Calibri" w:hAnsi="Calibri"/>
          <w:szCs w:val="22"/>
        </w:rPr>
        <w:t>nts procedure (Teaching and Non-</w:t>
      </w:r>
      <w:r w:rsidRPr="00FC18FA">
        <w:rPr>
          <w:rFonts w:ascii="Calibri" w:hAnsi="Calibri"/>
          <w:szCs w:val="22"/>
        </w:rPr>
        <w:t>teaching).</w:t>
      </w:r>
    </w:p>
    <w:p w:rsidR="007525BB" w:rsidRDefault="007525BB" w:rsidP="007525BB">
      <w:pPr>
        <w:pStyle w:val="BodyTextIndent"/>
        <w:numPr>
          <w:ilvl w:val="0"/>
          <w:numId w:val="3"/>
        </w:numPr>
        <w:spacing w:before="40" w:after="40"/>
        <w:jc w:val="both"/>
        <w:rPr>
          <w:rFonts w:ascii="Calibri" w:hAnsi="Calibri"/>
          <w:szCs w:val="22"/>
        </w:rPr>
      </w:pPr>
      <w:r w:rsidRPr="00FC18FA">
        <w:rPr>
          <w:rFonts w:ascii="Calibri" w:hAnsi="Calibri"/>
          <w:szCs w:val="22"/>
        </w:rPr>
        <w:t xml:space="preserve">To </w:t>
      </w:r>
      <w:r w:rsidR="00D14AB3">
        <w:rPr>
          <w:rFonts w:ascii="Calibri" w:hAnsi="Calibri"/>
          <w:szCs w:val="22"/>
        </w:rPr>
        <w:t xml:space="preserve">oversee the </w:t>
      </w:r>
      <w:r w:rsidRPr="00FC18FA">
        <w:rPr>
          <w:rFonts w:ascii="Calibri" w:hAnsi="Calibri"/>
          <w:szCs w:val="22"/>
        </w:rPr>
        <w:t>manage</w:t>
      </w:r>
      <w:r w:rsidR="00D14AB3">
        <w:rPr>
          <w:rFonts w:ascii="Calibri" w:hAnsi="Calibri"/>
          <w:szCs w:val="22"/>
        </w:rPr>
        <w:t>ment of</w:t>
      </w:r>
      <w:r w:rsidRPr="00FC18FA">
        <w:rPr>
          <w:rFonts w:ascii="Calibri" w:hAnsi="Calibri"/>
          <w:szCs w:val="22"/>
        </w:rPr>
        <w:t xml:space="preserve"> </w:t>
      </w:r>
      <w:r>
        <w:rPr>
          <w:rFonts w:ascii="Calibri" w:hAnsi="Calibri"/>
          <w:szCs w:val="22"/>
        </w:rPr>
        <w:t>HR</w:t>
      </w:r>
      <w:r w:rsidRPr="00FC18FA">
        <w:rPr>
          <w:rFonts w:ascii="Calibri" w:hAnsi="Calibri"/>
          <w:szCs w:val="22"/>
        </w:rPr>
        <w:t xml:space="preserve"> administration and systems including the maintenance of </w:t>
      </w:r>
      <w:r>
        <w:rPr>
          <w:rFonts w:ascii="Calibri" w:hAnsi="Calibri"/>
          <w:szCs w:val="22"/>
        </w:rPr>
        <w:t>up to date HR</w:t>
      </w:r>
      <w:r w:rsidRPr="00FC18FA">
        <w:rPr>
          <w:rFonts w:ascii="Calibri" w:hAnsi="Calibri"/>
          <w:szCs w:val="22"/>
        </w:rPr>
        <w:t xml:space="preserve"> and payroll records</w:t>
      </w:r>
      <w:r>
        <w:rPr>
          <w:rFonts w:ascii="Calibri" w:hAnsi="Calibri"/>
          <w:szCs w:val="22"/>
        </w:rPr>
        <w:t xml:space="preserve"> for each member of staff to ensure they are complete and accurate</w:t>
      </w:r>
      <w:r w:rsidRPr="00FC18FA">
        <w:rPr>
          <w:rFonts w:ascii="Calibri" w:hAnsi="Calibri"/>
          <w:szCs w:val="22"/>
        </w:rPr>
        <w:t>.</w:t>
      </w:r>
      <w:r>
        <w:rPr>
          <w:rFonts w:ascii="Calibri" w:hAnsi="Calibri"/>
          <w:szCs w:val="22"/>
        </w:rPr>
        <w:t xml:space="preserve"> This will include signed contracts of employment, salary uplift and change of role letters</w:t>
      </w:r>
    </w:p>
    <w:p w:rsidR="007525BB" w:rsidRDefault="0051411B" w:rsidP="007525BB">
      <w:pPr>
        <w:pStyle w:val="BodyTextIndent"/>
        <w:numPr>
          <w:ilvl w:val="0"/>
          <w:numId w:val="3"/>
        </w:numPr>
        <w:spacing w:before="40" w:after="40"/>
        <w:jc w:val="both"/>
        <w:rPr>
          <w:rFonts w:ascii="Calibri" w:hAnsi="Calibri"/>
          <w:szCs w:val="22"/>
        </w:rPr>
      </w:pPr>
      <w:r>
        <w:rPr>
          <w:rFonts w:ascii="Calibri" w:hAnsi="Calibri"/>
          <w:szCs w:val="22"/>
        </w:rPr>
        <w:t xml:space="preserve">To oversee </w:t>
      </w:r>
      <w:r w:rsidR="007525BB">
        <w:rPr>
          <w:rFonts w:ascii="Calibri" w:hAnsi="Calibri"/>
          <w:szCs w:val="22"/>
        </w:rPr>
        <w:t>SIMS is kept up to date and accurate, regularly reconciling SIMS personnel data to the payroll and the staffing spreadsheet used for budgeting and forecasting purposes and to enable the workforce census to be completed</w:t>
      </w:r>
    </w:p>
    <w:p w:rsidR="007525BB" w:rsidRDefault="007525BB" w:rsidP="007525BB">
      <w:pPr>
        <w:pStyle w:val="BodyTextIndent"/>
        <w:numPr>
          <w:ilvl w:val="0"/>
          <w:numId w:val="3"/>
        </w:numPr>
        <w:spacing w:before="40" w:after="40"/>
        <w:jc w:val="both"/>
        <w:rPr>
          <w:rFonts w:ascii="Calibri" w:hAnsi="Calibri"/>
          <w:szCs w:val="22"/>
        </w:rPr>
      </w:pPr>
      <w:r>
        <w:rPr>
          <w:rFonts w:ascii="Calibri" w:hAnsi="Calibri"/>
          <w:szCs w:val="22"/>
        </w:rPr>
        <w:t>Monitor absence reporting and assist the Head</w:t>
      </w:r>
      <w:r w:rsidR="00D14AB3">
        <w:rPr>
          <w:rFonts w:ascii="Calibri" w:hAnsi="Calibri"/>
          <w:szCs w:val="22"/>
        </w:rPr>
        <w:t xml:space="preserve"> of School</w:t>
      </w:r>
      <w:r>
        <w:rPr>
          <w:rFonts w:ascii="Calibri" w:hAnsi="Calibri"/>
          <w:szCs w:val="22"/>
        </w:rPr>
        <w:t xml:space="preserve"> in performing/attending absence meetings with employees, as required by the Trust sickness and absence policy</w:t>
      </w:r>
    </w:p>
    <w:p w:rsidR="00D14AB3" w:rsidRDefault="00D14AB3" w:rsidP="00D14AB3">
      <w:pPr>
        <w:pStyle w:val="BodyTextIndent"/>
        <w:numPr>
          <w:ilvl w:val="0"/>
          <w:numId w:val="3"/>
        </w:numPr>
        <w:spacing w:before="40" w:after="40"/>
        <w:jc w:val="both"/>
        <w:rPr>
          <w:rFonts w:ascii="Calibri" w:hAnsi="Calibri"/>
          <w:szCs w:val="22"/>
        </w:rPr>
      </w:pPr>
      <w:r w:rsidRPr="00FC18FA">
        <w:rPr>
          <w:rFonts w:ascii="Calibri" w:hAnsi="Calibri"/>
          <w:szCs w:val="22"/>
        </w:rPr>
        <w:t>To give advice or assessment of salaries, expenses, sickness and maternity procedures, redundancy and other matters of dismissal.</w:t>
      </w:r>
      <w:r w:rsidRPr="00D14AB3">
        <w:rPr>
          <w:rFonts w:ascii="Calibri" w:hAnsi="Calibri"/>
          <w:szCs w:val="22"/>
        </w:rPr>
        <w:t xml:space="preserve"> </w:t>
      </w:r>
    </w:p>
    <w:p w:rsidR="00D14AB3" w:rsidRPr="00D14AB3" w:rsidRDefault="00D14AB3" w:rsidP="00D14AB3">
      <w:pPr>
        <w:pStyle w:val="BodyTextIndent"/>
        <w:numPr>
          <w:ilvl w:val="0"/>
          <w:numId w:val="3"/>
        </w:numPr>
        <w:spacing w:before="40" w:after="40"/>
        <w:ind w:hanging="330"/>
        <w:jc w:val="both"/>
        <w:rPr>
          <w:rFonts w:ascii="Calibri" w:hAnsi="Calibri"/>
          <w:szCs w:val="22"/>
        </w:rPr>
      </w:pPr>
      <w:r w:rsidRPr="00D14AB3">
        <w:rPr>
          <w:rFonts w:ascii="Calibri" w:hAnsi="Calibri"/>
          <w:szCs w:val="22"/>
        </w:rPr>
        <w:t>To answer queries from staff, where required, on pay and conditions of service referring unanswered queries to the Director of Education, Head of School and/or the Trust.</w:t>
      </w:r>
    </w:p>
    <w:p w:rsidR="004812EB" w:rsidRDefault="004812EB" w:rsidP="004812EB">
      <w:pPr>
        <w:pStyle w:val="BodyTextIndent"/>
        <w:spacing w:before="40" w:after="40"/>
        <w:ind w:left="454" w:firstLine="0"/>
        <w:jc w:val="both"/>
        <w:rPr>
          <w:rFonts w:ascii="Calibri" w:hAnsi="Calibri"/>
          <w:b/>
          <w:bCs/>
          <w:szCs w:val="22"/>
        </w:rPr>
      </w:pPr>
    </w:p>
    <w:p w:rsidR="005E1B84" w:rsidRDefault="009033FF" w:rsidP="005E1B84">
      <w:pPr>
        <w:pStyle w:val="BodyTextIndent"/>
        <w:numPr>
          <w:ilvl w:val="0"/>
          <w:numId w:val="6"/>
        </w:numPr>
        <w:spacing w:before="40" w:after="40"/>
        <w:jc w:val="both"/>
        <w:rPr>
          <w:rFonts w:ascii="Calibri" w:hAnsi="Calibri"/>
          <w:b/>
          <w:bCs/>
          <w:szCs w:val="22"/>
        </w:rPr>
      </w:pPr>
      <w:r>
        <w:rPr>
          <w:rFonts w:ascii="Calibri" w:hAnsi="Calibri"/>
          <w:b/>
          <w:bCs/>
          <w:szCs w:val="22"/>
        </w:rPr>
        <w:t>Facilities Management</w:t>
      </w:r>
    </w:p>
    <w:p w:rsidR="00EC6616" w:rsidRDefault="00EC6616" w:rsidP="00EC6616">
      <w:pPr>
        <w:pStyle w:val="BodyTextIndent"/>
        <w:spacing w:before="40" w:after="40"/>
        <w:ind w:left="454" w:firstLine="0"/>
        <w:jc w:val="both"/>
        <w:rPr>
          <w:rFonts w:ascii="Calibri" w:hAnsi="Calibri"/>
          <w:b/>
          <w:bCs/>
          <w:szCs w:val="22"/>
        </w:rPr>
      </w:pPr>
    </w:p>
    <w:p w:rsidR="00480F0E" w:rsidRDefault="00480F0E" w:rsidP="00480F0E">
      <w:pPr>
        <w:pStyle w:val="BodyTextIndent"/>
        <w:numPr>
          <w:ilvl w:val="0"/>
          <w:numId w:val="5"/>
        </w:numPr>
        <w:spacing w:before="40" w:after="40"/>
        <w:jc w:val="both"/>
        <w:rPr>
          <w:rFonts w:ascii="Calibri" w:hAnsi="Calibri"/>
          <w:bCs/>
          <w:szCs w:val="22"/>
        </w:rPr>
      </w:pPr>
      <w:r>
        <w:rPr>
          <w:rFonts w:ascii="Calibri" w:hAnsi="Calibri"/>
          <w:bCs/>
          <w:szCs w:val="22"/>
        </w:rPr>
        <w:t>To produce a strategic asset management plan to ensure that the school buildings and facilities of maintained to the highest standard and they meet the needs of the school development plans.</w:t>
      </w:r>
    </w:p>
    <w:p w:rsidR="00EC6616" w:rsidRDefault="00EC6616" w:rsidP="00480F0E">
      <w:pPr>
        <w:pStyle w:val="BodyTextIndent"/>
        <w:numPr>
          <w:ilvl w:val="0"/>
          <w:numId w:val="5"/>
        </w:numPr>
        <w:spacing w:before="40" w:after="40"/>
        <w:jc w:val="both"/>
        <w:rPr>
          <w:rFonts w:ascii="Calibri" w:hAnsi="Calibri"/>
          <w:bCs/>
          <w:szCs w:val="22"/>
        </w:rPr>
      </w:pPr>
      <w:r>
        <w:rPr>
          <w:rFonts w:ascii="Calibri" w:hAnsi="Calibri"/>
          <w:bCs/>
          <w:szCs w:val="22"/>
        </w:rPr>
        <w:t>To meet the Site M</w:t>
      </w:r>
      <w:r w:rsidRPr="00EC6616">
        <w:rPr>
          <w:rFonts w:ascii="Calibri" w:hAnsi="Calibri"/>
          <w:bCs/>
          <w:szCs w:val="22"/>
        </w:rPr>
        <w:t>anager</w:t>
      </w:r>
      <w:r>
        <w:rPr>
          <w:rFonts w:ascii="Calibri" w:hAnsi="Calibri"/>
          <w:bCs/>
          <w:szCs w:val="22"/>
        </w:rPr>
        <w:t xml:space="preserve"> on a weekly basis to review and plan the work schedules of the Site manager and their assistant during term and holiday times.</w:t>
      </w:r>
    </w:p>
    <w:p w:rsidR="00EC6616" w:rsidRDefault="00EC6616" w:rsidP="00480F0E">
      <w:pPr>
        <w:pStyle w:val="BodyTextIndent"/>
        <w:numPr>
          <w:ilvl w:val="0"/>
          <w:numId w:val="5"/>
        </w:numPr>
        <w:spacing w:before="40" w:after="40"/>
        <w:jc w:val="both"/>
        <w:rPr>
          <w:rFonts w:ascii="Calibri" w:hAnsi="Calibri" w:cs="Calibri"/>
          <w:szCs w:val="22"/>
        </w:rPr>
      </w:pPr>
      <w:r w:rsidRPr="009F5A92">
        <w:rPr>
          <w:rFonts w:ascii="Calibri" w:hAnsi="Calibri" w:cs="Calibri"/>
          <w:szCs w:val="22"/>
        </w:rPr>
        <w:lastRenderedPageBreak/>
        <w:t xml:space="preserve">To receive </w:t>
      </w:r>
      <w:r>
        <w:rPr>
          <w:rFonts w:ascii="Calibri" w:hAnsi="Calibri" w:cs="Calibri"/>
          <w:szCs w:val="22"/>
        </w:rPr>
        <w:t>monthly</w:t>
      </w:r>
      <w:r w:rsidRPr="009F5A92">
        <w:rPr>
          <w:rFonts w:ascii="Calibri" w:hAnsi="Calibri" w:cs="Calibri"/>
          <w:szCs w:val="22"/>
        </w:rPr>
        <w:t xml:space="preserve"> reports from the </w:t>
      </w:r>
      <w:r>
        <w:rPr>
          <w:rFonts w:ascii="Calibri" w:hAnsi="Calibri" w:cs="Calibri"/>
          <w:szCs w:val="22"/>
        </w:rPr>
        <w:t>Site Manager</w:t>
      </w:r>
      <w:r w:rsidRPr="009F5A92">
        <w:rPr>
          <w:rFonts w:ascii="Calibri" w:hAnsi="Calibri" w:cs="Calibri"/>
          <w:szCs w:val="22"/>
        </w:rPr>
        <w:t xml:space="preserve"> on the state of </w:t>
      </w:r>
      <w:r>
        <w:rPr>
          <w:rFonts w:ascii="Calibri" w:hAnsi="Calibri" w:cs="Calibri"/>
          <w:szCs w:val="22"/>
        </w:rPr>
        <w:t>cleanliness and maintenance</w:t>
      </w:r>
      <w:r w:rsidRPr="009F5A92">
        <w:rPr>
          <w:rFonts w:ascii="Calibri" w:hAnsi="Calibri" w:cs="Calibri"/>
          <w:szCs w:val="22"/>
        </w:rPr>
        <w:t xml:space="preserve"> of buildings, fixtures and fittings.</w:t>
      </w:r>
    </w:p>
    <w:p w:rsidR="00107958" w:rsidRDefault="00107958" w:rsidP="00480F0E">
      <w:pPr>
        <w:pStyle w:val="BodyTextIndent"/>
        <w:numPr>
          <w:ilvl w:val="0"/>
          <w:numId w:val="5"/>
        </w:numPr>
        <w:spacing w:before="40" w:after="40"/>
        <w:jc w:val="both"/>
        <w:rPr>
          <w:rFonts w:ascii="Calibri" w:hAnsi="Calibri" w:cs="Calibri"/>
          <w:szCs w:val="22"/>
        </w:rPr>
      </w:pPr>
      <w:r>
        <w:rPr>
          <w:rFonts w:ascii="Calibri" w:hAnsi="Calibri" w:cs="Calibri"/>
          <w:szCs w:val="22"/>
        </w:rPr>
        <w:t xml:space="preserve">Liaise with building services contractors, responsible for maintaining the building and facilities on behalf of the school, to ensure the contracts and supporting service specifications are robust and protect the needs of the school, their </w:t>
      </w:r>
      <w:proofErr w:type="spellStart"/>
      <w:r>
        <w:rPr>
          <w:rFonts w:ascii="Calibri" w:hAnsi="Calibri" w:cs="Calibri"/>
          <w:szCs w:val="22"/>
        </w:rPr>
        <w:t>on site</w:t>
      </w:r>
      <w:proofErr w:type="spellEnd"/>
      <w:r>
        <w:rPr>
          <w:rFonts w:ascii="Calibri" w:hAnsi="Calibri" w:cs="Calibri"/>
          <w:szCs w:val="22"/>
        </w:rPr>
        <w:t xml:space="preserve"> work is monitored and to ensure the works are undertaken in a safe and considerate manner.</w:t>
      </w:r>
    </w:p>
    <w:p w:rsidR="00EC6616" w:rsidRPr="009F5A92" w:rsidRDefault="00EC6616" w:rsidP="00480F0E">
      <w:pPr>
        <w:pStyle w:val="BodyTextIndent"/>
        <w:numPr>
          <w:ilvl w:val="0"/>
          <w:numId w:val="5"/>
        </w:numPr>
        <w:spacing w:before="40" w:after="40"/>
        <w:jc w:val="both"/>
        <w:rPr>
          <w:rFonts w:ascii="Calibri" w:hAnsi="Calibri" w:cs="Calibri"/>
          <w:b/>
          <w:bCs/>
          <w:szCs w:val="22"/>
        </w:rPr>
      </w:pPr>
      <w:r>
        <w:rPr>
          <w:rFonts w:ascii="Calibri" w:hAnsi="Calibri" w:cs="Calibri"/>
          <w:szCs w:val="22"/>
        </w:rPr>
        <w:t>To work with the Site Manager on liaising with contractors on the school building project, ensuring method statements are appropriate around school activities, meet health &amp; safety standards, safeguarding requirements, etc. including attending meetings with contractors, ESFA and Trust representatives as necessary.</w:t>
      </w:r>
    </w:p>
    <w:p w:rsidR="00EC6616" w:rsidRDefault="00EC6616" w:rsidP="00480F0E">
      <w:pPr>
        <w:pStyle w:val="BodyTextIndent"/>
        <w:numPr>
          <w:ilvl w:val="0"/>
          <w:numId w:val="5"/>
        </w:numPr>
        <w:spacing w:before="40" w:after="40"/>
        <w:jc w:val="both"/>
        <w:rPr>
          <w:rFonts w:ascii="Calibri" w:hAnsi="Calibri" w:cs="Calibri"/>
          <w:szCs w:val="22"/>
        </w:rPr>
      </w:pPr>
      <w:r w:rsidRPr="009F5A92">
        <w:rPr>
          <w:rFonts w:ascii="Calibri" w:hAnsi="Calibri" w:cs="Calibri"/>
          <w:szCs w:val="22"/>
        </w:rPr>
        <w:t>To ensure that the provisions of the Health &amp; Safety at Work Act are observed, that accident forms are properly completed.</w:t>
      </w:r>
    </w:p>
    <w:p w:rsidR="00EC6616" w:rsidRPr="009F5A92" w:rsidRDefault="00EC6616" w:rsidP="00480F0E">
      <w:pPr>
        <w:pStyle w:val="BodyTextIndent"/>
        <w:numPr>
          <w:ilvl w:val="0"/>
          <w:numId w:val="5"/>
        </w:numPr>
        <w:spacing w:before="40" w:after="40"/>
        <w:jc w:val="both"/>
        <w:rPr>
          <w:rFonts w:ascii="Calibri" w:hAnsi="Calibri" w:cs="Calibri"/>
          <w:b/>
          <w:bCs/>
          <w:szCs w:val="22"/>
        </w:rPr>
      </w:pPr>
      <w:r>
        <w:rPr>
          <w:rFonts w:ascii="Calibri" w:hAnsi="Calibri" w:cs="Calibri"/>
          <w:szCs w:val="22"/>
        </w:rPr>
        <w:t>Undertake termly health &amp; safety inspections with the Site Manager.</w:t>
      </w:r>
    </w:p>
    <w:p w:rsidR="00EC6616" w:rsidRPr="00104E33" w:rsidRDefault="00EC6616" w:rsidP="00480F0E">
      <w:pPr>
        <w:pStyle w:val="BodyTextIndent"/>
        <w:numPr>
          <w:ilvl w:val="0"/>
          <w:numId w:val="5"/>
        </w:numPr>
        <w:spacing w:before="40" w:after="40"/>
        <w:jc w:val="both"/>
        <w:rPr>
          <w:rFonts w:ascii="Calibri" w:hAnsi="Calibri" w:cs="Calibri"/>
          <w:b/>
          <w:bCs/>
          <w:szCs w:val="22"/>
        </w:rPr>
      </w:pPr>
      <w:r w:rsidRPr="009F5A92">
        <w:rPr>
          <w:rFonts w:ascii="Calibri" w:hAnsi="Calibri" w:cs="Calibri"/>
          <w:szCs w:val="22"/>
        </w:rPr>
        <w:t xml:space="preserve">To promote the use of </w:t>
      </w:r>
      <w:r>
        <w:rPr>
          <w:rFonts w:ascii="Calibri" w:hAnsi="Calibri" w:cs="Calibri"/>
          <w:szCs w:val="22"/>
        </w:rPr>
        <w:t>the school</w:t>
      </w:r>
      <w:r w:rsidRPr="009F5A92">
        <w:rPr>
          <w:rFonts w:ascii="Calibri" w:hAnsi="Calibri" w:cs="Calibri"/>
          <w:szCs w:val="22"/>
        </w:rPr>
        <w:t xml:space="preserve"> premises by outside agencies</w:t>
      </w:r>
    </w:p>
    <w:p w:rsidR="002719EB" w:rsidRDefault="00107958" w:rsidP="00480F0E">
      <w:pPr>
        <w:pStyle w:val="BodyTextIndent"/>
        <w:numPr>
          <w:ilvl w:val="0"/>
          <w:numId w:val="5"/>
        </w:numPr>
        <w:spacing w:before="40" w:after="40"/>
        <w:jc w:val="both"/>
        <w:rPr>
          <w:rFonts w:ascii="Calibri" w:hAnsi="Calibri" w:cs="Calibri"/>
          <w:szCs w:val="22"/>
        </w:rPr>
      </w:pPr>
      <w:r>
        <w:rPr>
          <w:rFonts w:ascii="Calibri" w:hAnsi="Calibri" w:cs="Calibri"/>
          <w:szCs w:val="22"/>
        </w:rPr>
        <w:t>E</w:t>
      </w:r>
      <w:r w:rsidR="00EC6616">
        <w:rPr>
          <w:rFonts w:ascii="Calibri" w:hAnsi="Calibri" w:cs="Calibri"/>
          <w:szCs w:val="22"/>
        </w:rPr>
        <w:t xml:space="preserve">nsure that risk assessments, training accreditations, weekly site checks and </w:t>
      </w:r>
      <w:r w:rsidR="002719EB">
        <w:rPr>
          <w:rFonts w:ascii="Calibri" w:hAnsi="Calibri" w:cs="Calibri"/>
          <w:szCs w:val="22"/>
        </w:rPr>
        <w:t xml:space="preserve">regular </w:t>
      </w:r>
      <w:r w:rsidR="00EC6616">
        <w:rPr>
          <w:rFonts w:ascii="Calibri" w:hAnsi="Calibri" w:cs="Calibri"/>
          <w:szCs w:val="22"/>
        </w:rPr>
        <w:t>independent health and safety audits are in place, up to date and complete</w:t>
      </w:r>
      <w:r>
        <w:rPr>
          <w:rFonts w:ascii="Calibri" w:hAnsi="Calibri" w:cs="Calibri"/>
          <w:szCs w:val="22"/>
        </w:rPr>
        <w:t xml:space="preserve">. </w:t>
      </w:r>
    </w:p>
    <w:p w:rsidR="00EC6616" w:rsidRPr="00104E33" w:rsidRDefault="00107958" w:rsidP="00480F0E">
      <w:pPr>
        <w:pStyle w:val="BodyTextIndent"/>
        <w:numPr>
          <w:ilvl w:val="0"/>
          <w:numId w:val="5"/>
        </w:numPr>
        <w:spacing w:before="40" w:after="40"/>
        <w:jc w:val="both"/>
        <w:rPr>
          <w:rFonts w:ascii="Calibri" w:hAnsi="Calibri" w:cs="Calibri"/>
          <w:b/>
          <w:bCs/>
          <w:szCs w:val="22"/>
        </w:rPr>
      </w:pPr>
      <w:r>
        <w:rPr>
          <w:rFonts w:ascii="Calibri" w:hAnsi="Calibri" w:cs="Calibri"/>
          <w:szCs w:val="22"/>
        </w:rPr>
        <w:t>Any action plans arising from the audits and/or inspections are promptly resolved.</w:t>
      </w:r>
    </w:p>
    <w:p w:rsidR="00EC6616" w:rsidRPr="009F5A92" w:rsidRDefault="00EC6616" w:rsidP="00480F0E">
      <w:pPr>
        <w:pStyle w:val="BodyTextIndent"/>
        <w:numPr>
          <w:ilvl w:val="0"/>
          <w:numId w:val="5"/>
        </w:numPr>
        <w:spacing w:before="40" w:after="40"/>
        <w:jc w:val="both"/>
        <w:rPr>
          <w:rFonts w:ascii="Calibri" w:hAnsi="Calibri" w:cs="Calibri"/>
          <w:b/>
          <w:bCs/>
          <w:szCs w:val="22"/>
        </w:rPr>
      </w:pPr>
      <w:r>
        <w:rPr>
          <w:rFonts w:ascii="Calibri" w:hAnsi="Calibri" w:cs="Calibri"/>
          <w:szCs w:val="22"/>
        </w:rPr>
        <w:t>To ensure that the kitchen equipment is properly maintained in accordance with food safety and maintenance standards</w:t>
      </w:r>
    </w:p>
    <w:p w:rsidR="00EC6616" w:rsidRDefault="00EC6616" w:rsidP="00EC6616">
      <w:pPr>
        <w:pStyle w:val="BodyTextIndent"/>
        <w:spacing w:before="40" w:after="40"/>
        <w:ind w:left="454" w:firstLine="0"/>
        <w:jc w:val="both"/>
        <w:rPr>
          <w:rFonts w:ascii="Calibri" w:hAnsi="Calibri"/>
          <w:bCs/>
          <w:szCs w:val="22"/>
        </w:rPr>
      </w:pPr>
    </w:p>
    <w:p w:rsidR="00480F0E" w:rsidRDefault="00480F0E" w:rsidP="00EC6616">
      <w:pPr>
        <w:pStyle w:val="BodyTextIndent"/>
        <w:spacing w:before="40" w:after="40"/>
        <w:ind w:left="454" w:firstLine="0"/>
        <w:jc w:val="both"/>
        <w:rPr>
          <w:rFonts w:ascii="Calibri" w:hAnsi="Calibri"/>
          <w:bCs/>
          <w:szCs w:val="22"/>
        </w:rPr>
      </w:pPr>
    </w:p>
    <w:p w:rsidR="005E1B84" w:rsidRPr="009F5A92" w:rsidRDefault="009033FF" w:rsidP="00D14AB3">
      <w:pPr>
        <w:pStyle w:val="BodyTextIndent"/>
        <w:numPr>
          <w:ilvl w:val="0"/>
          <w:numId w:val="6"/>
        </w:numPr>
        <w:tabs>
          <w:tab w:val="num" w:pos="1440"/>
        </w:tabs>
        <w:spacing w:before="40" w:after="40"/>
        <w:jc w:val="both"/>
        <w:rPr>
          <w:rFonts w:ascii="Calibri" w:hAnsi="Calibri" w:cs="Calibri"/>
          <w:b/>
          <w:bCs/>
          <w:szCs w:val="22"/>
        </w:rPr>
      </w:pPr>
      <w:r>
        <w:rPr>
          <w:rFonts w:ascii="Calibri" w:hAnsi="Calibri" w:cs="Calibri"/>
          <w:b/>
          <w:bCs/>
          <w:szCs w:val="22"/>
        </w:rPr>
        <w:t>Catering</w:t>
      </w:r>
      <w:r w:rsidR="005E1B84" w:rsidRPr="009F5A92">
        <w:rPr>
          <w:rFonts w:ascii="Calibri" w:hAnsi="Calibri" w:cs="Calibri"/>
          <w:b/>
          <w:bCs/>
          <w:szCs w:val="22"/>
        </w:rPr>
        <w:t xml:space="preserve"> Management</w:t>
      </w:r>
    </w:p>
    <w:p w:rsidR="005E1B84" w:rsidRPr="009F5A92" w:rsidRDefault="005E1B84" w:rsidP="005E1B84">
      <w:pPr>
        <w:pStyle w:val="BodyTextIndent"/>
        <w:spacing w:before="40" w:after="40"/>
        <w:jc w:val="both"/>
        <w:rPr>
          <w:rFonts w:ascii="Calibri" w:hAnsi="Calibri" w:cs="Calibri"/>
          <w:b/>
          <w:bCs/>
          <w:szCs w:val="22"/>
        </w:rPr>
      </w:pPr>
    </w:p>
    <w:p w:rsidR="00104E33" w:rsidRDefault="002719EB" w:rsidP="00480F0E">
      <w:pPr>
        <w:pStyle w:val="BodyTextIndent"/>
        <w:numPr>
          <w:ilvl w:val="0"/>
          <w:numId w:val="5"/>
        </w:numPr>
        <w:spacing w:before="40" w:after="40"/>
        <w:jc w:val="both"/>
        <w:rPr>
          <w:rFonts w:ascii="Calibri" w:hAnsi="Calibri" w:cs="Calibri"/>
          <w:bCs/>
          <w:szCs w:val="22"/>
        </w:rPr>
      </w:pPr>
      <w:r w:rsidRPr="002719EB">
        <w:rPr>
          <w:rFonts w:ascii="Calibri" w:hAnsi="Calibri" w:cs="Calibri"/>
          <w:bCs/>
          <w:szCs w:val="22"/>
        </w:rPr>
        <w:t>Liaise with the catering contractor on a weekly basis and ensure appropriate meal quantities</w:t>
      </w:r>
      <w:r>
        <w:rPr>
          <w:rFonts w:ascii="Calibri" w:hAnsi="Calibri" w:cs="Calibri"/>
          <w:bCs/>
          <w:szCs w:val="22"/>
        </w:rPr>
        <w:t xml:space="preserve"> are available for both pupils and adults, in accordance with the school timetable.</w:t>
      </w:r>
    </w:p>
    <w:p w:rsidR="002719EB" w:rsidRDefault="002719EB" w:rsidP="009F1424">
      <w:pPr>
        <w:pStyle w:val="BodyTextIndent"/>
        <w:numPr>
          <w:ilvl w:val="0"/>
          <w:numId w:val="5"/>
        </w:numPr>
        <w:spacing w:before="40" w:after="40"/>
        <w:jc w:val="both"/>
        <w:rPr>
          <w:rFonts w:ascii="Calibri" w:hAnsi="Calibri" w:cs="Calibri"/>
          <w:bCs/>
          <w:szCs w:val="22"/>
        </w:rPr>
      </w:pPr>
      <w:r>
        <w:rPr>
          <w:rFonts w:ascii="Calibri" w:hAnsi="Calibri" w:cs="Calibri"/>
          <w:bCs/>
          <w:szCs w:val="22"/>
        </w:rPr>
        <w:t>Agree an annual budget with the catering contractor and monitor adherence thereto.</w:t>
      </w:r>
    </w:p>
    <w:p w:rsidR="002719EB" w:rsidRPr="00FC18FA" w:rsidRDefault="002719EB" w:rsidP="002719EB">
      <w:pPr>
        <w:pStyle w:val="BodyTextIndent"/>
        <w:numPr>
          <w:ilvl w:val="0"/>
          <w:numId w:val="4"/>
        </w:numPr>
        <w:spacing w:before="40" w:after="40"/>
        <w:jc w:val="both"/>
        <w:rPr>
          <w:rFonts w:ascii="Calibri" w:hAnsi="Calibri"/>
          <w:b/>
          <w:bCs/>
          <w:szCs w:val="22"/>
        </w:rPr>
      </w:pPr>
      <w:r w:rsidRPr="00FC18FA">
        <w:rPr>
          <w:rFonts w:ascii="Calibri" w:hAnsi="Calibri"/>
          <w:bCs/>
          <w:szCs w:val="22"/>
        </w:rPr>
        <w:t>Receive financial catering data</w:t>
      </w:r>
      <w:r w:rsidR="00480F0E">
        <w:rPr>
          <w:rFonts w:ascii="Calibri" w:hAnsi="Calibri"/>
          <w:bCs/>
          <w:szCs w:val="22"/>
        </w:rPr>
        <w:t>, including</w:t>
      </w:r>
      <w:r w:rsidRPr="00FC18FA">
        <w:rPr>
          <w:rFonts w:ascii="Calibri" w:hAnsi="Calibri"/>
          <w:bCs/>
          <w:szCs w:val="22"/>
        </w:rPr>
        <w:t xml:space="preserve"> weekly reports and monthly management reports</w:t>
      </w:r>
    </w:p>
    <w:p w:rsidR="002719EB" w:rsidRPr="00FC18FA" w:rsidRDefault="002719EB" w:rsidP="002719EB">
      <w:pPr>
        <w:pStyle w:val="BodyTextIndent"/>
        <w:numPr>
          <w:ilvl w:val="0"/>
          <w:numId w:val="4"/>
        </w:numPr>
        <w:spacing w:before="40" w:after="40"/>
        <w:jc w:val="both"/>
        <w:rPr>
          <w:rFonts w:ascii="Calibri" w:hAnsi="Calibri"/>
          <w:b/>
          <w:bCs/>
          <w:szCs w:val="22"/>
        </w:rPr>
      </w:pPr>
      <w:r>
        <w:rPr>
          <w:rFonts w:ascii="Calibri" w:hAnsi="Calibri"/>
          <w:bCs/>
          <w:szCs w:val="22"/>
        </w:rPr>
        <w:t>Work with the Trust Financial Director and legal advisors to monitor the catering</w:t>
      </w:r>
      <w:r w:rsidRPr="00FC18FA">
        <w:rPr>
          <w:rFonts w:ascii="Calibri" w:hAnsi="Calibri"/>
          <w:bCs/>
          <w:szCs w:val="22"/>
        </w:rPr>
        <w:t xml:space="preserve"> Service Level Agreements entered into in relation to the provision of </w:t>
      </w:r>
      <w:r>
        <w:rPr>
          <w:rFonts w:ascii="Calibri" w:hAnsi="Calibri"/>
          <w:bCs/>
          <w:szCs w:val="22"/>
        </w:rPr>
        <w:t>academy meals</w:t>
      </w:r>
      <w:r w:rsidRPr="00FC18FA">
        <w:rPr>
          <w:rFonts w:ascii="Calibri" w:hAnsi="Calibri"/>
          <w:bCs/>
          <w:szCs w:val="22"/>
        </w:rPr>
        <w:t>, including service quality, pricing and the implementation of the Nutritional Standards</w:t>
      </w:r>
      <w:r>
        <w:rPr>
          <w:rFonts w:ascii="Calibri" w:hAnsi="Calibri"/>
          <w:bCs/>
          <w:szCs w:val="22"/>
        </w:rPr>
        <w:t xml:space="preserve"> and to meet with the catering outsource management to ensure the SLA’s are consistently delivered</w:t>
      </w:r>
      <w:r w:rsidRPr="00FC18FA">
        <w:rPr>
          <w:rFonts w:ascii="Calibri" w:hAnsi="Calibri"/>
          <w:bCs/>
          <w:szCs w:val="22"/>
        </w:rPr>
        <w:t>.</w:t>
      </w:r>
    </w:p>
    <w:p w:rsidR="005E1B84" w:rsidRPr="002719EB" w:rsidRDefault="005E1B84" w:rsidP="005E1B84">
      <w:pPr>
        <w:pStyle w:val="BodyTextIndent"/>
        <w:spacing w:before="40" w:after="40"/>
        <w:jc w:val="both"/>
        <w:rPr>
          <w:rFonts w:ascii="Calibri" w:hAnsi="Calibri"/>
          <w:szCs w:val="22"/>
        </w:rPr>
      </w:pPr>
    </w:p>
    <w:p w:rsidR="005E1B84" w:rsidRPr="00FC18FA" w:rsidRDefault="00480F0E" w:rsidP="00D14AB3">
      <w:pPr>
        <w:pStyle w:val="BodyTextIndent"/>
        <w:numPr>
          <w:ilvl w:val="0"/>
          <w:numId w:val="6"/>
        </w:numPr>
        <w:tabs>
          <w:tab w:val="num" w:pos="1464"/>
        </w:tabs>
        <w:spacing w:before="40" w:after="40"/>
        <w:jc w:val="both"/>
        <w:rPr>
          <w:rFonts w:ascii="Calibri" w:hAnsi="Calibri"/>
          <w:b/>
          <w:bCs/>
          <w:szCs w:val="22"/>
        </w:rPr>
      </w:pPr>
      <w:r>
        <w:rPr>
          <w:rFonts w:ascii="Calibri" w:hAnsi="Calibri"/>
          <w:b/>
          <w:bCs/>
          <w:szCs w:val="22"/>
        </w:rPr>
        <w:t>Information and Communication</w:t>
      </w:r>
    </w:p>
    <w:p w:rsidR="00480F0E" w:rsidRPr="00480F0E" w:rsidRDefault="00480F0E" w:rsidP="005E1B84">
      <w:pPr>
        <w:pStyle w:val="BodyTextIndent"/>
        <w:numPr>
          <w:ilvl w:val="0"/>
          <w:numId w:val="4"/>
        </w:numPr>
        <w:spacing w:before="40" w:after="40"/>
        <w:jc w:val="both"/>
        <w:rPr>
          <w:rFonts w:ascii="Calibri" w:hAnsi="Calibri"/>
          <w:b/>
          <w:bCs/>
          <w:szCs w:val="22"/>
        </w:rPr>
      </w:pPr>
      <w:r>
        <w:rPr>
          <w:rFonts w:ascii="Calibri" w:hAnsi="Calibri"/>
          <w:bCs/>
          <w:szCs w:val="22"/>
        </w:rPr>
        <w:t>To oversee the management of all the school ICT systems including administrative systems and advise the Head of School and Trust Financial Director on the use and development of IT systems</w:t>
      </w:r>
    </w:p>
    <w:p w:rsidR="00480F0E" w:rsidRPr="00480F0E" w:rsidRDefault="00480F0E" w:rsidP="005E1B84">
      <w:pPr>
        <w:pStyle w:val="BodyTextIndent"/>
        <w:numPr>
          <w:ilvl w:val="0"/>
          <w:numId w:val="4"/>
        </w:numPr>
        <w:spacing w:before="40" w:after="40"/>
        <w:jc w:val="both"/>
        <w:rPr>
          <w:rFonts w:ascii="Calibri" w:hAnsi="Calibri"/>
          <w:b/>
          <w:bCs/>
          <w:szCs w:val="22"/>
        </w:rPr>
      </w:pPr>
      <w:r>
        <w:rPr>
          <w:rFonts w:ascii="Calibri" w:hAnsi="Calibri"/>
          <w:bCs/>
          <w:szCs w:val="22"/>
        </w:rPr>
        <w:lastRenderedPageBreak/>
        <w:t>To manage the ICT service contractor to ensure service standards are maintained</w:t>
      </w:r>
    </w:p>
    <w:p w:rsidR="00480F0E" w:rsidRPr="00480F0E" w:rsidRDefault="00480F0E" w:rsidP="005E1B84">
      <w:pPr>
        <w:pStyle w:val="BodyTextIndent"/>
        <w:numPr>
          <w:ilvl w:val="0"/>
          <w:numId w:val="4"/>
        </w:numPr>
        <w:spacing w:before="40" w:after="40"/>
        <w:jc w:val="both"/>
        <w:rPr>
          <w:rFonts w:ascii="Calibri" w:hAnsi="Calibri"/>
          <w:b/>
          <w:bCs/>
          <w:szCs w:val="22"/>
        </w:rPr>
      </w:pPr>
      <w:r>
        <w:rPr>
          <w:rFonts w:ascii="Calibri" w:hAnsi="Calibri"/>
          <w:bCs/>
          <w:szCs w:val="22"/>
        </w:rPr>
        <w:t>Review of all ICT systems, including telephony and broadband services, and software licences on a regular basis to ensure they meet the requirements of the school</w:t>
      </w:r>
    </w:p>
    <w:p w:rsidR="005E1B84" w:rsidRPr="00480F0E" w:rsidRDefault="00480F0E" w:rsidP="00480F0E">
      <w:pPr>
        <w:pStyle w:val="BodyTextIndent"/>
        <w:numPr>
          <w:ilvl w:val="0"/>
          <w:numId w:val="4"/>
        </w:numPr>
        <w:spacing w:before="40" w:after="40"/>
        <w:jc w:val="both"/>
        <w:rPr>
          <w:rFonts w:ascii="Calibri" w:hAnsi="Calibri"/>
          <w:b/>
          <w:bCs/>
          <w:szCs w:val="22"/>
        </w:rPr>
      </w:pPr>
      <w:r>
        <w:rPr>
          <w:rFonts w:ascii="Calibri" w:hAnsi="Calibri"/>
          <w:bCs/>
          <w:szCs w:val="22"/>
        </w:rPr>
        <w:t>Monitor equipment useful life, warranty expiration and maintenance costs and produce an ICT refresh plan and budget for approval by the Head of School and Trust Financial Director.</w:t>
      </w:r>
    </w:p>
    <w:p w:rsidR="005E1B84" w:rsidRPr="00FC18FA" w:rsidRDefault="005E1B84" w:rsidP="005E1B84">
      <w:pPr>
        <w:pStyle w:val="BodyTextIndent"/>
        <w:spacing w:before="40" w:after="40"/>
        <w:ind w:left="0" w:firstLine="0"/>
        <w:jc w:val="both"/>
        <w:rPr>
          <w:rFonts w:ascii="Calibri" w:hAnsi="Calibri"/>
          <w:szCs w:val="22"/>
        </w:rPr>
      </w:pPr>
    </w:p>
    <w:p w:rsidR="005E1B84" w:rsidRPr="00FC18FA" w:rsidRDefault="006F2985" w:rsidP="00D14AB3">
      <w:pPr>
        <w:pStyle w:val="BodyTextIndent"/>
        <w:numPr>
          <w:ilvl w:val="0"/>
          <w:numId w:val="6"/>
        </w:numPr>
        <w:tabs>
          <w:tab w:val="num" w:pos="648"/>
        </w:tabs>
        <w:spacing w:before="40" w:after="40"/>
        <w:jc w:val="both"/>
        <w:rPr>
          <w:rFonts w:ascii="Calibri" w:hAnsi="Calibri"/>
          <w:b/>
          <w:bCs/>
          <w:szCs w:val="22"/>
        </w:rPr>
      </w:pPr>
      <w:r>
        <w:rPr>
          <w:rFonts w:ascii="Calibri" w:hAnsi="Calibri"/>
          <w:b/>
          <w:bCs/>
          <w:szCs w:val="22"/>
        </w:rPr>
        <w:t>General</w:t>
      </w:r>
      <w:r w:rsidR="005E1B84" w:rsidRPr="00FC18FA">
        <w:rPr>
          <w:rFonts w:ascii="Calibri" w:hAnsi="Calibri"/>
          <w:b/>
          <w:bCs/>
          <w:szCs w:val="22"/>
        </w:rPr>
        <w:t xml:space="preserve"> </w:t>
      </w:r>
    </w:p>
    <w:p w:rsidR="005E1B84" w:rsidRPr="006F2985" w:rsidRDefault="006F2985" w:rsidP="005E1B84">
      <w:pPr>
        <w:pStyle w:val="BodyTextIndent"/>
        <w:numPr>
          <w:ilvl w:val="0"/>
          <w:numId w:val="8"/>
        </w:numPr>
        <w:spacing w:before="40" w:after="40"/>
        <w:jc w:val="both"/>
        <w:rPr>
          <w:rFonts w:ascii="Calibri" w:hAnsi="Calibri"/>
          <w:b/>
          <w:bCs/>
          <w:szCs w:val="22"/>
        </w:rPr>
      </w:pPr>
      <w:r w:rsidRPr="00612995">
        <w:rPr>
          <w:rFonts w:ascii="Calibri" w:hAnsi="Calibri"/>
          <w:szCs w:val="22"/>
        </w:rPr>
        <w:t>To prepare information for management reports</w:t>
      </w:r>
    </w:p>
    <w:p w:rsidR="006F2985" w:rsidRPr="006F2985" w:rsidRDefault="006F2985" w:rsidP="005E1B84">
      <w:pPr>
        <w:pStyle w:val="BodyTextIndent"/>
        <w:numPr>
          <w:ilvl w:val="0"/>
          <w:numId w:val="8"/>
        </w:numPr>
        <w:spacing w:before="40" w:after="40"/>
        <w:jc w:val="both"/>
        <w:rPr>
          <w:rFonts w:ascii="Calibri" w:hAnsi="Calibri"/>
          <w:b/>
          <w:bCs/>
          <w:szCs w:val="22"/>
        </w:rPr>
      </w:pPr>
      <w:r>
        <w:rPr>
          <w:rFonts w:ascii="Calibri" w:hAnsi="Calibri"/>
          <w:szCs w:val="22"/>
        </w:rPr>
        <w:t xml:space="preserve">To assist with and prepare </w:t>
      </w:r>
      <w:r w:rsidRPr="00612995">
        <w:rPr>
          <w:rFonts w:ascii="Calibri" w:hAnsi="Calibri"/>
          <w:szCs w:val="22"/>
        </w:rPr>
        <w:t>statistical returns (e</w:t>
      </w:r>
      <w:r>
        <w:rPr>
          <w:rFonts w:ascii="Calibri" w:hAnsi="Calibri"/>
          <w:szCs w:val="22"/>
        </w:rPr>
        <w:t>.</w:t>
      </w:r>
      <w:r w:rsidRPr="00612995">
        <w:rPr>
          <w:rFonts w:ascii="Calibri" w:hAnsi="Calibri"/>
          <w:szCs w:val="22"/>
        </w:rPr>
        <w:t>g</w:t>
      </w:r>
      <w:r>
        <w:rPr>
          <w:rFonts w:ascii="Calibri" w:hAnsi="Calibri"/>
          <w:szCs w:val="22"/>
        </w:rPr>
        <w:t>.</w:t>
      </w:r>
      <w:r w:rsidRPr="00612995">
        <w:rPr>
          <w:rFonts w:ascii="Calibri" w:hAnsi="Calibri"/>
          <w:szCs w:val="22"/>
        </w:rPr>
        <w:t xml:space="preserve"> </w:t>
      </w:r>
      <w:r>
        <w:rPr>
          <w:rFonts w:ascii="Calibri" w:hAnsi="Calibri"/>
          <w:szCs w:val="22"/>
        </w:rPr>
        <w:t>census</w:t>
      </w:r>
      <w:r w:rsidRPr="00612995">
        <w:rPr>
          <w:rFonts w:ascii="Calibri" w:hAnsi="Calibri"/>
          <w:szCs w:val="22"/>
        </w:rPr>
        <w:t>) as required</w:t>
      </w:r>
    </w:p>
    <w:p w:rsidR="006F2985" w:rsidRPr="003E57A1" w:rsidRDefault="006F2985" w:rsidP="006F2985">
      <w:pPr>
        <w:pStyle w:val="BodyTextIndent"/>
        <w:numPr>
          <w:ilvl w:val="0"/>
          <w:numId w:val="8"/>
        </w:numPr>
        <w:spacing w:before="40"/>
        <w:jc w:val="both"/>
        <w:rPr>
          <w:rFonts w:ascii="Arial" w:hAnsi="Arial"/>
        </w:rPr>
      </w:pPr>
      <w:r w:rsidRPr="003E57A1">
        <w:rPr>
          <w:rFonts w:ascii="Calibri" w:hAnsi="Calibri"/>
          <w:szCs w:val="22"/>
        </w:rPr>
        <w:t>To attend relevant training sessions and courses as necessary</w:t>
      </w:r>
      <w:r>
        <w:rPr>
          <w:rFonts w:ascii="Calibri" w:hAnsi="Calibri"/>
          <w:szCs w:val="22"/>
        </w:rPr>
        <w:t xml:space="preserve"> to ensure professional knowledge and expertise is up to date and relevant</w:t>
      </w:r>
      <w:r w:rsidRPr="003E57A1">
        <w:rPr>
          <w:rFonts w:ascii="Calibri" w:hAnsi="Calibri"/>
          <w:szCs w:val="22"/>
        </w:rPr>
        <w:t>.</w:t>
      </w:r>
    </w:p>
    <w:p w:rsidR="006F2985" w:rsidRPr="00612995" w:rsidRDefault="006F2985" w:rsidP="006F2985">
      <w:pPr>
        <w:pStyle w:val="BodyTextIndent"/>
        <w:spacing w:before="40" w:after="40"/>
        <w:ind w:left="0" w:firstLine="0"/>
        <w:jc w:val="both"/>
        <w:rPr>
          <w:rFonts w:ascii="Calibri" w:hAnsi="Calibri"/>
          <w:b/>
          <w:bCs/>
          <w:szCs w:val="22"/>
        </w:rPr>
      </w:pPr>
    </w:p>
    <w:p w:rsidR="005E1B84" w:rsidRDefault="005E1B84" w:rsidP="005E1B84">
      <w:pPr>
        <w:spacing w:after="0"/>
        <w:rPr>
          <w:rFonts w:ascii="Arial" w:hAnsi="Arial"/>
        </w:rPr>
      </w:pPr>
    </w:p>
    <w:p w:rsidR="005E1B84" w:rsidRDefault="005E1B84"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104E33" w:rsidRDefault="00104E3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D14AB3" w:rsidRDefault="00D14AB3" w:rsidP="005E1B84">
      <w:pPr>
        <w:spacing w:after="0"/>
        <w:rPr>
          <w:rFonts w:ascii="Arial" w:hAnsi="Arial"/>
        </w:rPr>
      </w:pPr>
    </w:p>
    <w:p w:rsidR="005E1B84" w:rsidRPr="001A4B36" w:rsidRDefault="005E1B84" w:rsidP="005E1B84">
      <w:pPr>
        <w:jc w:val="center"/>
        <w:rPr>
          <w:rFonts w:ascii="Arial" w:hAnsi="Arial"/>
          <w:b/>
        </w:rPr>
      </w:pPr>
      <w:r w:rsidRPr="001A4B36">
        <w:rPr>
          <w:rFonts w:ascii="Arial" w:hAnsi="Arial"/>
          <w:b/>
        </w:rPr>
        <w:lastRenderedPageBreak/>
        <w:t>PERSON SPECIFICATION</w:t>
      </w:r>
    </w:p>
    <w:p w:rsidR="005E1B84" w:rsidRPr="001A4B36" w:rsidRDefault="005E1B84" w:rsidP="005E1B84">
      <w:pPr>
        <w:jc w:val="center"/>
        <w:rPr>
          <w:rFonts w:ascii="Arial" w:hAnsi="Arial"/>
          <w:b/>
        </w:rPr>
      </w:pPr>
      <w:r w:rsidRPr="001A4B36">
        <w:rPr>
          <w:rFonts w:ascii="Arial" w:hAnsi="Arial"/>
          <w:b/>
        </w:rPr>
        <w:t xml:space="preserve">Post Title: </w:t>
      </w:r>
      <w:r>
        <w:rPr>
          <w:rFonts w:ascii="Arial" w:hAnsi="Arial"/>
          <w:b/>
        </w:rPr>
        <w:t>Business Manager</w: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345"/>
        <w:gridCol w:w="2937"/>
        <w:gridCol w:w="1741"/>
      </w:tblGrid>
      <w:tr w:rsidR="005E1B84" w:rsidRPr="001A4B36" w:rsidTr="00104E33">
        <w:tc>
          <w:tcPr>
            <w:tcW w:w="1980" w:type="dxa"/>
            <w:tcBorders>
              <w:bottom w:val="nil"/>
            </w:tcBorders>
          </w:tcPr>
          <w:p w:rsidR="005E1B84" w:rsidRPr="001A4B36" w:rsidRDefault="005E1B84" w:rsidP="0095719D">
            <w:pPr>
              <w:rPr>
                <w:rFonts w:ascii="Arial" w:hAnsi="Arial"/>
                <w:b/>
              </w:rPr>
            </w:pPr>
          </w:p>
        </w:tc>
        <w:tc>
          <w:tcPr>
            <w:tcW w:w="4345" w:type="dxa"/>
          </w:tcPr>
          <w:p w:rsidR="005E1B84" w:rsidRPr="001A4B36" w:rsidRDefault="005E1B84" w:rsidP="0095719D">
            <w:pPr>
              <w:rPr>
                <w:rFonts w:ascii="Arial" w:hAnsi="Arial"/>
                <w:b/>
              </w:rPr>
            </w:pPr>
            <w:r w:rsidRPr="001A4B36">
              <w:rPr>
                <w:rFonts w:ascii="Arial" w:hAnsi="Arial"/>
                <w:b/>
              </w:rPr>
              <w:t>Essential Criteria</w:t>
            </w:r>
          </w:p>
        </w:tc>
        <w:tc>
          <w:tcPr>
            <w:tcW w:w="2937" w:type="dxa"/>
          </w:tcPr>
          <w:p w:rsidR="005E1B84" w:rsidRPr="001A4B36" w:rsidRDefault="005E1B84" w:rsidP="0095719D">
            <w:pPr>
              <w:rPr>
                <w:rFonts w:ascii="Arial" w:hAnsi="Arial"/>
                <w:b/>
              </w:rPr>
            </w:pPr>
            <w:r w:rsidRPr="001A4B36">
              <w:rPr>
                <w:rFonts w:ascii="Arial" w:hAnsi="Arial"/>
                <w:b/>
              </w:rPr>
              <w:t>Desirable Criteria</w:t>
            </w:r>
          </w:p>
        </w:tc>
        <w:tc>
          <w:tcPr>
            <w:tcW w:w="1741" w:type="dxa"/>
          </w:tcPr>
          <w:p w:rsidR="005E1B84" w:rsidRPr="001A4B36" w:rsidRDefault="005E1B84" w:rsidP="0095719D">
            <w:pPr>
              <w:rPr>
                <w:rFonts w:ascii="Arial" w:hAnsi="Arial"/>
                <w:b/>
              </w:rPr>
            </w:pPr>
            <w:r w:rsidRPr="001A4B36">
              <w:rPr>
                <w:rFonts w:ascii="Arial" w:hAnsi="Arial"/>
                <w:b/>
              </w:rPr>
              <w:t>Method of Assessment/</w:t>
            </w:r>
          </w:p>
          <w:p w:rsidR="005E1B84" w:rsidRPr="001A4B36" w:rsidRDefault="005E1B84" w:rsidP="0095719D">
            <w:pPr>
              <w:rPr>
                <w:rFonts w:ascii="Arial" w:hAnsi="Arial"/>
                <w:b/>
              </w:rPr>
            </w:pPr>
            <w:r w:rsidRPr="001A4B36">
              <w:rPr>
                <w:rFonts w:ascii="Arial" w:hAnsi="Arial"/>
                <w:b/>
              </w:rPr>
              <w:t>Source of Information</w:t>
            </w:r>
          </w:p>
        </w:tc>
      </w:tr>
      <w:tr w:rsidR="005E1B84" w:rsidRPr="001A4B36" w:rsidTr="00104E33">
        <w:tc>
          <w:tcPr>
            <w:tcW w:w="1980" w:type="dxa"/>
            <w:shd w:val="pct15" w:color="auto" w:fill="FFFFFF"/>
          </w:tcPr>
          <w:p w:rsidR="005E1B84" w:rsidRPr="001A4B36" w:rsidRDefault="005E1B84" w:rsidP="0095719D">
            <w:pPr>
              <w:rPr>
                <w:rFonts w:ascii="Arial" w:hAnsi="Arial"/>
                <w:b/>
              </w:rPr>
            </w:pPr>
            <w:r w:rsidRPr="001A4B36">
              <w:rPr>
                <w:rFonts w:ascii="Arial" w:hAnsi="Arial"/>
                <w:b/>
              </w:rPr>
              <w:t>Key Skills &amp; Abilities</w:t>
            </w:r>
          </w:p>
          <w:p w:rsidR="005E1B84" w:rsidRPr="001A4B36" w:rsidRDefault="005E1B84" w:rsidP="0095719D">
            <w:pPr>
              <w:rPr>
                <w:rFonts w:ascii="Arial" w:hAnsi="Arial"/>
                <w:b/>
              </w:rPr>
            </w:pPr>
          </w:p>
        </w:tc>
        <w:tc>
          <w:tcPr>
            <w:tcW w:w="4345" w:type="dxa"/>
          </w:tcPr>
          <w:p w:rsidR="005E1B84" w:rsidRDefault="005E1B84" w:rsidP="0095719D">
            <w:pPr>
              <w:ind w:left="162"/>
              <w:rPr>
                <w:rFonts w:ascii="Arial" w:hAnsi="Arial"/>
              </w:rPr>
            </w:pPr>
            <w:r w:rsidRPr="00184908">
              <w:rPr>
                <w:rFonts w:ascii="Arial" w:hAnsi="Arial"/>
              </w:rPr>
              <w:t xml:space="preserve">Ability to develop and maintain </w:t>
            </w:r>
            <w:r>
              <w:rPr>
                <w:rFonts w:ascii="Arial" w:hAnsi="Arial"/>
              </w:rPr>
              <w:t>efficient financial and administrative systems</w:t>
            </w:r>
          </w:p>
          <w:p w:rsidR="005E1B84" w:rsidRDefault="005E1B84" w:rsidP="0095719D">
            <w:pPr>
              <w:ind w:left="162"/>
              <w:rPr>
                <w:rFonts w:ascii="Arial" w:hAnsi="Arial"/>
              </w:rPr>
            </w:pPr>
            <w:r w:rsidRPr="00184908">
              <w:rPr>
                <w:rFonts w:ascii="Arial" w:hAnsi="Arial"/>
              </w:rPr>
              <w:t xml:space="preserve">Ability to </w:t>
            </w:r>
            <w:proofErr w:type="spellStart"/>
            <w:r w:rsidRPr="00184908">
              <w:rPr>
                <w:rFonts w:ascii="Arial" w:hAnsi="Arial"/>
              </w:rPr>
              <w:t>analyse</w:t>
            </w:r>
            <w:proofErr w:type="spellEnd"/>
            <w:r w:rsidRPr="00184908">
              <w:rPr>
                <w:rFonts w:ascii="Arial" w:hAnsi="Arial"/>
              </w:rPr>
              <w:t xml:space="preserve"> and interpret complex information</w:t>
            </w:r>
            <w:r>
              <w:rPr>
                <w:rFonts w:ascii="Arial" w:hAnsi="Arial"/>
              </w:rPr>
              <w:t>, resolve problems</w:t>
            </w:r>
            <w:r w:rsidRPr="00184908">
              <w:rPr>
                <w:rFonts w:ascii="Arial" w:hAnsi="Arial"/>
              </w:rPr>
              <w:t xml:space="preserve"> and make recommendations</w:t>
            </w:r>
          </w:p>
          <w:p w:rsidR="005E1B84" w:rsidRDefault="005E1B84" w:rsidP="0095719D">
            <w:pPr>
              <w:ind w:left="162"/>
              <w:rPr>
                <w:rFonts w:ascii="Arial" w:hAnsi="Arial"/>
              </w:rPr>
            </w:pPr>
            <w:r>
              <w:rPr>
                <w:rFonts w:ascii="Arial" w:hAnsi="Arial"/>
              </w:rPr>
              <w:t>Negotiation skills</w:t>
            </w:r>
          </w:p>
          <w:p w:rsidR="005E1B84" w:rsidRDefault="005E1B84" w:rsidP="0095719D">
            <w:pPr>
              <w:ind w:left="162"/>
              <w:rPr>
                <w:rFonts w:ascii="Arial" w:hAnsi="Arial"/>
              </w:rPr>
            </w:pPr>
            <w:r w:rsidRPr="00184908">
              <w:rPr>
                <w:rFonts w:ascii="Arial" w:hAnsi="Arial"/>
              </w:rPr>
              <w:t>Ability to commun</w:t>
            </w:r>
            <w:r>
              <w:rPr>
                <w:rFonts w:ascii="Arial" w:hAnsi="Arial"/>
              </w:rPr>
              <w:t>icate with a wide range of audiences.</w:t>
            </w:r>
          </w:p>
          <w:p w:rsidR="005E1B84" w:rsidRDefault="005E1B84" w:rsidP="0095719D">
            <w:pPr>
              <w:ind w:left="162"/>
              <w:rPr>
                <w:rFonts w:ascii="Arial" w:hAnsi="Arial"/>
              </w:rPr>
            </w:pPr>
            <w:r w:rsidRPr="00184908">
              <w:rPr>
                <w:rFonts w:ascii="Arial" w:hAnsi="Arial"/>
              </w:rPr>
              <w:t xml:space="preserve">Ability to </w:t>
            </w:r>
            <w:proofErr w:type="spellStart"/>
            <w:r w:rsidRPr="00184908">
              <w:rPr>
                <w:rFonts w:ascii="Arial" w:hAnsi="Arial"/>
              </w:rPr>
              <w:t>prioriti</w:t>
            </w:r>
            <w:r>
              <w:rPr>
                <w:rFonts w:ascii="Arial" w:hAnsi="Arial"/>
              </w:rPr>
              <w:t>se</w:t>
            </w:r>
            <w:proofErr w:type="spellEnd"/>
            <w:r w:rsidRPr="00184908">
              <w:rPr>
                <w:rFonts w:ascii="Arial" w:hAnsi="Arial"/>
              </w:rPr>
              <w:t xml:space="preserve"> and manage</w:t>
            </w:r>
            <w:r>
              <w:rPr>
                <w:rFonts w:ascii="Arial" w:hAnsi="Arial"/>
              </w:rPr>
              <w:t xml:space="preserve"> own workload to meet deadlines.</w:t>
            </w:r>
          </w:p>
          <w:p w:rsidR="005E1B84" w:rsidRDefault="005E1B84" w:rsidP="0095719D">
            <w:pPr>
              <w:ind w:left="162"/>
              <w:rPr>
                <w:rFonts w:ascii="Arial" w:hAnsi="Arial"/>
              </w:rPr>
            </w:pPr>
            <w:r w:rsidRPr="00184908">
              <w:rPr>
                <w:rFonts w:ascii="Arial" w:hAnsi="Arial"/>
              </w:rPr>
              <w:t>Ability to show sensitivity and objectivity in dealing with confidential issues</w:t>
            </w:r>
          </w:p>
          <w:p w:rsidR="005E1B84" w:rsidRDefault="005E1B84" w:rsidP="0095719D">
            <w:pPr>
              <w:ind w:left="162"/>
              <w:rPr>
                <w:rFonts w:ascii="Arial" w:hAnsi="Arial"/>
              </w:rPr>
            </w:pPr>
            <w:r w:rsidRPr="00DE6D5B">
              <w:rPr>
                <w:rFonts w:ascii="Arial" w:hAnsi="Arial"/>
              </w:rPr>
              <w:t>Ability to work independently demonstrating initiative and pro-activity</w:t>
            </w:r>
          </w:p>
          <w:p w:rsidR="005E1B84" w:rsidRDefault="005E1B84" w:rsidP="0095719D">
            <w:pPr>
              <w:ind w:left="162"/>
              <w:rPr>
                <w:rFonts w:ascii="Arial" w:hAnsi="Arial"/>
              </w:rPr>
            </w:pPr>
            <w:r>
              <w:rPr>
                <w:rFonts w:ascii="Arial" w:hAnsi="Arial"/>
              </w:rPr>
              <w:t>Proficient in the use of Microsoft Word and Excel</w:t>
            </w:r>
          </w:p>
          <w:p w:rsidR="006F2985" w:rsidRPr="001A4B36" w:rsidRDefault="006F2985" w:rsidP="0095719D">
            <w:pPr>
              <w:ind w:left="162"/>
              <w:rPr>
                <w:rFonts w:ascii="Arial" w:hAnsi="Arial"/>
              </w:rPr>
            </w:pPr>
            <w:r>
              <w:rPr>
                <w:rFonts w:ascii="Arial" w:hAnsi="Arial"/>
              </w:rPr>
              <w:t>IOSH trained</w:t>
            </w:r>
          </w:p>
        </w:tc>
        <w:tc>
          <w:tcPr>
            <w:tcW w:w="2937" w:type="dxa"/>
          </w:tcPr>
          <w:p w:rsidR="005E1B84" w:rsidRPr="001A4B36" w:rsidRDefault="005E1B84" w:rsidP="0095719D">
            <w:pPr>
              <w:rPr>
                <w:rFonts w:ascii="Arial" w:hAnsi="Arial"/>
              </w:rPr>
            </w:pPr>
          </w:p>
        </w:tc>
        <w:tc>
          <w:tcPr>
            <w:tcW w:w="1741" w:type="dxa"/>
          </w:tcPr>
          <w:p w:rsidR="005E1B84" w:rsidRPr="001A4B36" w:rsidRDefault="005E1B84" w:rsidP="0095719D">
            <w:pPr>
              <w:rPr>
                <w:rFonts w:ascii="Arial" w:hAnsi="Arial"/>
              </w:rPr>
            </w:pPr>
          </w:p>
        </w:tc>
      </w:tr>
      <w:tr w:rsidR="005E1B84" w:rsidRPr="001A4B36" w:rsidTr="00104E33">
        <w:tc>
          <w:tcPr>
            <w:tcW w:w="1980" w:type="dxa"/>
            <w:shd w:val="pct15" w:color="auto" w:fill="FFFFFF"/>
          </w:tcPr>
          <w:p w:rsidR="005E1B84" w:rsidRPr="001A4B36" w:rsidRDefault="005E1B84" w:rsidP="0095719D">
            <w:pPr>
              <w:rPr>
                <w:rFonts w:ascii="Arial" w:hAnsi="Arial"/>
                <w:b/>
              </w:rPr>
            </w:pPr>
            <w:r w:rsidRPr="001A4B36">
              <w:rPr>
                <w:rFonts w:ascii="Arial" w:hAnsi="Arial"/>
                <w:b/>
              </w:rPr>
              <w:t>Education &amp;</w:t>
            </w:r>
          </w:p>
          <w:p w:rsidR="005E1B84" w:rsidRPr="001A4B36" w:rsidRDefault="005E1B84" w:rsidP="0095719D">
            <w:pPr>
              <w:rPr>
                <w:rFonts w:ascii="Arial" w:hAnsi="Arial"/>
                <w:b/>
              </w:rPr>
            </w:pPr>
            <w:r w:rsidRPr="001A4B36">
              <w:rPr>
                <w:rFonts w:ascii="Arial" w:hAnsi="Arial"/>
                <w:b/>
              </w:rPr>
              <w:t>Qualifications</w:t>
            </w:r>
          </w:p>
        </w:tc>
        <w:tc>
          <w:tcPr>
            <w:tcW w:w="4345" w:type="dxa"/>
          </w:tcPr>
          <w:p w:rsidR="005E1B84" w:rsidRPr="001A4B36" w:rsidRDefault="005E1B84" w:rsidP="0095719D">
            <w:pPr>
              <w:rPr>
                <w:rFonts w:ascii="Arial" w:hAnsi="Arial"/>
              </w:rPr>
            </w:pPr>
            <w:r w:rsidRPr="00184908">
              <w:rPr>
                <w:rFonts w:ascii="Arial" w:hAnsi="Arial"/>
              </w:rPr>
              <w:t>The Certificate of School Business Management</w:t>
            </w:r>
            <w:r>
              <w:rPr>
                <w:rFonts w:ascii="Arial" w:hAnsi="Arial"/>
              </w:rPr>
              <w:t xml:space="preserve"> or equivalent.</w:t>
            </w:r>
          </w:p>
        </w:tc>
        <w:tc>
          <w:tcPr>
            <w:tcW w:w="2937" w:type="dxa"/>
          </w:tcPr>
          <w:p w:rsidR="005E1B84" w:rsidRDefault="005E1B84" w:rsidP="0095719D">
            <w:pPr>
              <w:rPr>
                <w:rFonts w:ascii="Arial" w:hAnsi="Arial"/>
              </w:rPr>
            </w:pPr>
            <w:r>
              <w:rPr>
                <w:rFonts w:ascii="Arial" w:hAnsi="Arial"/>
              </w:rPr>
              <w:t>Diploma</w:t>
            </w:r>
            <w:r w:rsidRPr="00184908">
              <w:rPr>
                <w:rFonts w:ascii="Arial" w:hAnsi="Arial"/>
              </w:rPr>
              <w:t xml:space="preserve"> of School Business Management</w:t>
            </w:r>
            <w:r>
              <w:rPr>
                <w:rFonts w:ascii="Arial" w:hAnsi="Arial"/>
              </w:rPr>
              <w:t xml:space="preserve"> or equivalent or working towards it.</w:t>
            </w:r>
          </w:p>
          <w:p w:rsidR="00104E33" w:rsidRPr="007D2C35" w:rsidRDefault="00104E33" w:rsidP="006F2985">
            <w:pPr>
              <w:rPr>
                <w:rFonts w:ascii="Arial" w:hAnsi="Arial"/>
              </w:rPr>
            </w:pPr>
            <w:r>
              <w:rPr>
                <w:rFonts w:ascii="Arial" w:hAnsi="Arial"/>
              </w:rPr>
              <w:t>Membership of the Association of Accounting Technicians</w:t>
            </w:r>
          </w:p>
        </w:tc>
        <w:tc>
          <w:tcPr>
            <w:tcW w:w="1741" w:type="dxa"/>
          </w:tcPr>
          <w:p w:rsidR="005E1B84" w:rsidRPr="001A4B36" w:rsidRDefault="005E1B84" w:rsidP="0095719D">
            <w:pPr>
              <w:rPr>
                <w:rFonts w:ascii="Arial" w:hAnsi="Arial"/>
              </w:rPr>
            </w:pPr>
          </w:p>
        </w:tc>
      </w:tr>
      <w:tr w:rsidR="005E1B84" w:rsidRPr="001A4B36" w:rsidTr="00104E33">
        <w:tc>
          <w:tcPr>
            <w:tcW w:w="1980" w:type="dxa"/>
            <w:shd w:val="pct15" w:color="auto" w:fill="FFFFFF"/>
          </w:tcPr>
          <w:p w:rsidR="005E1B84" w:rsidRPr="001A4B36" w:rsidRDefault="005E1B84" w:rsidP="0095719D">
            <w:pPr>
              <w:rPr>
                <w:rFonts w:ascii="Arial" w:hAnsi="Arial"/>
                <w:b/>
              </w:rPr>
            </w:pPr>
            <w:r w:rsidRPr="001A4B36">
              <w:rPr>
                <w:rFonts w:ascii="Arial" w:hAnsi="Arial"/>
                <w:b/>
              </w:rPr>
              <w:lastRenderedPageBreak/>
              <w:t>Knowledge</w:t>
            </w:r>
          </w:p>
          <w:p w:rsidR="005E1B84" w:rsidRPr="001A4B36" w:rsidRDefault="005E1B84" w:rsidP="0095719D">
            <w:pPr>
              <w:rPr>
                <w:rFonts w:ascii="Arial" w:hAnsi="Arial"/>
                <w:b/>
              </w:rPr>
            </w:pPr>
          </w:p>
        </w:tc>
        <w:tc>
          <w:tcPr>
            <w:tcW w:w="4345" w:type="dxa"/>
          </w:tcPr>
          <w:p w:rsidR="005E1B84" w:rsidRDefault="005E1B84" w:rsidP="0095719D">
            <w:pPr>
              <w:ind w:left="360"/>
              <w:rPr>
                <w:rFonts w:ascii="Arial" w:hAnsi="Arial"/>
              </w:rPr>
            </w:pPr>
            <w:r>
              <w:rPr>
                <w:rFonts w:ascii="Arial" w:hAnsi="Arial"/>
              </w:rPr>
              <w:t>M</w:t>
            </w:r>
            <w:r w:rsidRPr="00184908">
              <w:rPr>
                <w:rFonts w:ascii="Arial" w:hAnsi="Arial"/>
              </w:rPr>
              <w:t xml:space="preserve">anagement accounting </w:t>
            </w:r>
            <w:r>
              <w:rPr>
                <w:rFonts w:ascii="Arial" w:hAnsi="Arial"/>
              </w:rPr>
              <w:t>and financial reporting procedures.</w:t>
            </w:r>
          </w:p>
          <w:p w:rsidR="005E1B84" w:rsidRDefault="005E1B84" w:rsidP="0095719D">
            <w:pPr>
              <w:ind w:left="360"/>
              <w:rPr>
                <w:rFonts w:ascii="Arial" w:hAnsi="Arial"/>
              </w:rPr>
            </w:pPr>
            <w:r>
              <w:rPr>
                <w:rFonts w:ascii="Arial" w:hAnsi="Arial"/>
              </w:rPr>
              <w:t>K</w:t>
            </w:r>
            <w:r w:rsidRPr="00184908">
              <w:rPr>
                <w:rFonts w:ascii="Arial" w:hAnsi="Arial"/>
              </w:rPr>
              <w:t>nowledge of a</w:t>
            </w:r>
            <w:r>
              <w:rPr>
                <w:rFonts w:ascii="Arial" w:hAnsi="Arial"/>
              </w:rPr>
              <w:t xml:space="preserve"> range of computer applications including Schools Information Management System (SIMS) and Microsoft Office.</w:t>
            </w:r>
          </w:p>
          <w:p w:rsidR="005E1B84" w:rsidRDefault="005E1B84" w:rsidP="0095719D">
            <w:pPr>
              <w:ind w:left="360"/>
              <w:rPr>
                <w:rFonts w:ascii="Arial" w:hAnsi="Arial"/>
              </w:rPr>
            </w:pPr>
            <w:r>
              <w:rPr>
                <w:rFonts w:ascii="Arial" w:hAnsi="Arial"/>
              </w:rPr>
              <w:t>Knowledge of contract</w:t>
            </w:r>
            <w:r w:rsidRPr="00184908">
              <w:rPr>
                <w:rFonts w:ascii="Arial" w:hAnsi="Arial"/>
              </w:rPr>
              <w:t xml:space="preserve"> management</w:t>
            </w:r>
            <w:r>
              <w:rPr>
                <w:rFonts w:ascii="Arial" w:hAnsi="Arial"/>
              </w:rPr>
              <w:t>, procurement and supply procedures</w:t>
            </w:r>
          </w:p>
          <w:p w:rsidR="005E1B84" w:rsidRPr="001A4B36" w:rsidRDefault="005E1B84" w:rsidP="003F4DF9">
            <w:pPr>
              <w:ind w:left="360"/>
              <w:rPr>
                <w:rFonts w:ascii="Arial" w:hAnsi="Arial"/>
              </w:rPr>
            </w:pPr>
            <w:r w:rsidRPr="00184908">
              <w:rPr>
                <w:rFonts w:ascii="Arial" w:hAnsi="Arial"/>
              </w:rPr>
              <w:t xml:space="preserve">Knowledge of Health &amp; Safety legislation and procedures </w:t>
            </w:r>
            <w:r>
              <w:rPr>
                <w:rFonts w:ascii="Arial" w:hAnsi="Arial"/>
              </w:rPr>
              <w:t xml:space="preserve">and </w:t>
            </w:r>
            <w:r w:rsidR="003F4DF9">
              <w:rPr>
                <w:rFonts w:ascii="Arial" w:hAnsi="Arial"/>
              </w:rPr>
              <w:t>r</w:t>
            </w:r>
            <w:r>
              <w:rPr>
                <w:rFonts w:ascii="Arial" w:hAnsi="Arial"/>
              </w:rPr>
              <w:t>isk assessments.</w:t>
            </w:r>
          </w:p>
        </w:tc>
        <w:tc>
          <w:tcPr>
            <w:tcW w:w="2937" w:type="dxa"/>
          </w:tcPr>
          <w:p w:rsidR="003F4DF9" w:rsidRDefault="005E1B84" w:rsidP="0095719D">
            <w:pPr>
              <w:ind w:left="72"/>
              <w:rPr>
                <w:rFonts w:ascii="Arial" w:hAnsi="Arial"/>
              </w:rPr>
            </w:pPr>
            <w:r w:rsidRPr="00184908">
              <w:rPr>
                <w:rFonts w:ascii="Arial" w:hAnsi="Arial"/>
              </w:rPr>
              <w:t>A sound knowledge of the financial workings of a</w:t>
            </w:r>
            <w:r>
              <w:rPr>
                <w:rFonts w:ascii="Arial" w:hAnsi="Arial"/>
              </w:rPr>
              <w:t>n academy.</w:t>
            </w:r>
          </w:p>
          <w:p w:rsidR="005E1B84" w:rsidRDefault="005E1B84" w:rsidP="0095719D">
            <w:pPr>
              <w:ind w:left="72"/>
              <w:rPr>
                <w:rFonts w:ascii="Arial" w:hAnsi="Arial"/>
              </w:rPr>
            </w:pPr>
            <w:r>
              <w:rPr>
                <w:rFonts w:ascii="Arial" w:hAnsi="Arial"/>
              </w:rPr>
              <w:t>Knowledge of PS Financials</w:t>
            </w:r>
          </w:p>
          <w:p w:rsidR="005E1B84" w:rsidRDefault="005E1B84" w:rsidP="0095719D">
            <w:pPr>
              <w:ind w:left="72"/>
              <w:rPr>
                <w:rFonts w:ascii="Arial" w:hAnsi="Arial"/>
              </w:rPr>
            </w:pPr>
          </w:p>
          <w:p w:rsidR="005E1B84" w:rsidRDefault="005E1B84" w:rsidP="0095719D">
            <w:pPr>
              <w:ind w:left="72"/>
              <w:rPr>
                <w:rFonts w:ascii="Arial" w:hAnsi="Arial"/>
              </w:rPr>
            </w:pPr>
          </w:p>
          <w:p w:rsidR="005E1B84" w:rsidRPr="007F6907" w:rsidRDefault="005E1B84" w:rsidP="0095719D">
            <w:pPr>
              <w:ind w:left="72"/>
              <w:rPr>
                <w:rFonts w:ascii="Arial" w:hAnsi="Arial"/>
              </w:rPr>
            </w:pPr>
            <w:r w:rsidRPr="00184908">
              <w:rPr>
                <w:rFonts w:ascii="Arial" w:hAnsi="Arial"/>
              </w:rPr>
              <w:t>Knowledge of Health &amp; Safety legislation and procedures relevant to a school environment</w:t>
            </w:r>
          </w:p>
        </w:tc>
        <w:tc>
          <w:tcPr>
            <w:tcW w:w="1741" w:type="dxa"/>
          </w:tcPr>
          <w:p w:rsidR="005E1B84" w:rsidRPr="001A4B36" w:rsidRDefault="005E1B84" w:rsidP="0095719D">
            <w:pPr>
              <w:rPr>
                <w:rFonts w:ascii="Arial" w:hAnsi="Arial"/>
              </w:rPr>
            </w:pPr>
          </w:p>
        </w:tc>
      </w:tr>
      <w:tr w:rsidR="005E1B84" w:rsidRPr="001A4B36" w:rsidTr="00104E33">
        <w:tc>
          <w:tcPr>
            <w:tcW w:w="1980" w:type="dxa"/>
            <w:shd w:val="pct15" w:color="auto" w:fill="FFFFFF"/>
          </w:tcPr>
          <w:p w:rsidR="005E1B84" w:rsidRPr="001A4B36" w:rsidRDefault="005E1B84" w:rsidP="0095719D">
            <w:pPr>
              <w:rPr>
                <w:rFonts w:ascii="Arial" w:hAnsi="Arial"/>
                <w:b/>
              </w:rPr>
            </w:pPr>
            <w:r w:rsidRPr="001A4B36">
              <w:rPr>
                <w:rFonts w:ascii="Arial" w:hAnsi="Arial"/>
                <w:b/>
              </w:rPr>
              <w:t>Experience</w:t>
            </w:r>
          </w:p>
          <w:p w:rsidR="005E1B84" w:rsidRPr="001A4B36" w:rsidRDefault="005E1B84" w:rsidP="0095719D">
            <w:pPr>
              <w:rPr>
                <w:rFonts w:ascii="Arial" w:hAnsi="Arial"/>
                <w:b/>
              </w:rPr>
            </w:pPr>
          </w:p>
        </w:tc>
        <w:tc>
          <w:tcPr>
            <w:tcW w:w="4345" w:type="dxa"/>
          </w:tcPr>
          <w:p w:rsidR="005E1B84" w:rsidRDefault="005E1B84" w:rsidP="0095719D">
            <w:pPr>
              <w:ind w:left="360"/>
              <w:rPr>
                <w:rFonts w:ascii="Arial" w:hAnsi="Arial"/>
              </w:rPr>
            </w:pPr>
            <w:r>
              <w:rPr>
                <w:rFonts w:ascii="Arial" w:hAnsi="Arial"/>
              </w:rPr>
              <w:t>E</w:t>
            </w:r>
            <w:r w:rsidRPr="00184908">
              <w:rPr>
                <w:rFonts w:ascii="Arial" w:hAnsi="Arial"/>
              </w:rPr>
              <w:t xml:space="preserve">xperience of </w:t>
            </w:r>
            <w:r>
              <w:rPr>
                <w:rFonts w:ascii="Arial" w:hAnsi="Arial"/>
              </w:rPr>
              <w:t xml:space="preserve">financial planning, </w:t>
            </w:r>
            <w:r w:rsidRPr="00184908">
              <w:rPr>
                <w:rFonts w:ascii="Arial" w:hAnsi="Arial"/>
              </w:rPr>
              <w:t>budget monitoring</w:t>
            </w:r>
            <w:r>
              <w:rPr>
                <w:rFonts w:ascii="Arial" w:hAnsi="Arial"/>
              </w:rPr>
              <w:t xml:space="preserve">, </w:t>
            </w:r>
            <w:r w:rsidRPr="00184908">
              <w:rPr>
                <w:rFonts w:ascii="Arial" w:hAnsi="Arial"/>
              </w:rPr>
              <w:t>account reconciliation</w:t>
            </w:r>
            <w:r>
              <w:rPr>
                <w:rFonts w:ascii="Arial" w:hAnsi="Arial"/>
              </w:rPr>
              <w:t xml:space="preserve"> and financial reporting </w:t>
            </w:r>
          </w:p>
          <w:p w:rsidR="005E1B84" w:rsidRDefault="005E1B84" w:rsidP="0095719D">
            <w:pPr>
              <w:ind w:left="360"/>
              <w:rPr>
                <w:rFonts w:ascii="Arial" w:hAnsi="Arial"/>
              </w:rPr>
            </w:pPr>
            <w:r>
              <w:rPr>
                <w:rFonts w:ascii="Arial" w:hAnsi="Arial"/>
              </w:rPr>
              <w:t>Experience of Facilities Management – Including Health and Safety, Risk Management and lettings of premises.</w:t>
            </w:r>
          </w:p>
          <w:p w:rsidR="005E1B84" w:rsidRDefault="005E1B84" w:rsidP="0095719D">
            <w:pPr>
              <w:ind w:left="360"/>
              <w:rPr>
                <w:rFonts w:ascii="Arial" w:hAnsi="Arial"/>
              </w:rPr>
            </w:pPr>
            <w:r w:rsidRPr="00184908">
              <w:rPr>
                <w:rFonts w:ascii="Arial" w:hAnsi="Arial"/>
              </w:rPr>
              <w:t xml:space="preserve">Experience of undertaking a range of administrative </w:t>
            </w:r>
            <w:r>
              <w:rPr>
                <w:rFonts w:ascii="Arial" w:hAnsi="Arial"/>
              </w:rPr>
              <w:t>duties and office management.</w:t>
            </w:r>
          </w:p>
          <w:p w:rsidR="005E1B84" w:rsidRPr="001A4B36" w:rsidRDefault="005E1B84" w:rsidP="0095719D">
            <w:pPr>
              <w:ind w:left="342"/>
              <w:rPr>
                <w:rFonts w:ascii="Arial" w:hAnsi="Arial"/>
              </w:rPr>
            </w:pPr>
            <w:r>
              <w:rPr>
                <w:rFonts w:ascii="Arial" w:hAnsi="Arial"/>
              </w:rPr>
              <w:t>Procurement and contract negotiation ensuring best value.</w:t>
            </w:r>
          </w:p>
        </w:tc>
        <w:tc>
          <w:tcPr>
            <w:tcW w:w="2937" w:type="dxa"/>
          </w:tcPr>
          <w:p w:rsidR="005E1B84" w:rsidRDefault="005E1B84" w:rsidP="0095719D">
            <w:pPr>
              <w:ind w:left="135"/>
              <w:rPr>
                <w:rFonts w:ascii="Arial" w:hAnsi="Arial"/>
              </w:rPr>
            </w:pPr>
            <w:r>
              <w:rPr>
                <w:rFonts w:ascii="Arial" w:hAnsi="Arial"/>
              </w:rPr>
              <w:t>Experience of managing a team of between 2 and 20 support staff, and use of personnel procedures</w:t>
            </w:r>
          </w:p>
          <w:p w:rsidR="005E1B84" w:rsidRDefault="005E1B84" w:rsidP="0095719D">
            <w:pPr>
              <w:ind w:left="135"/>
              <w:rPr>
                <w:rFonts w:ascii="Arial" w:hAnsi="Arial"/>
              </w:rPr>
            </w:pPr>
            <w:r>
              <w:rPr>
                <w:rFonts w:ascii="Arial" w:hAnsi="Arial"/>
              </w:rPr>
              <w:t>Experience of ICT, Communication and Financial Systems Management</w:t>
            </w:r>
          </w:p>
          <w:p w:rsidR="005E1B84" w:rsidRPr="001A4B36" w:rsidRDefault="005E1B84" w:rsidP="0095719D">
            <w:pPr>
              <w:rPr>
                <w:rFonts w:ascii="Arial" w:hAnsi="Arial"/>
              </w:rPr>
            </w:pPr>
          </w:p>
        </w:tc>
        <w:tc>
          <w:tcPr>
            <w:tcW w:w="1741" w:type="dxa"/>
          </w:tcPr>
          <w:p w:rsidR="005E1B84" w:rsidRPr="001A4B36" w:rsidRDefault="005E1B84" w:rsidP="0095719D">
            <w:pPr>
              <w:rPr>
                <w:rFonts w:ascii="Arial" w:hAnsi="Arial"/>
              </w:rPr>
            </w:pPr>
          </w:p>
        </w:tc>
      </w:tr>
      <w:tr w:rsidR="005E1B84" w:rsidRPr="001A4B36" w:rsidTr="00104E33">
        <w:trPr>
          <w:trHeight w:val="1115"/>
        </w:trPr>
        <w:tc>
          <w:tcPr>
            <w:tcW w:w="1980" w:type="dxa"/>
            <w:shd w:val="pct15" w:color="auto" w:fill="FFFFFF"/>
          </w:tcPr>
          <w:p w:rsidR="005E1B84" w:rsidRPr="001A4B36" w:rsidRDefault="005E1B84" w:rsidP="0095719D">
            <w:pPr>
              <w:rPr>
                <w:rFonts w:ascii="Arial" w:hAnsi="Arial"/>
                <w:b/>
              </w:rPr>
            </w:pPr>
            <w:r w:rsidRPr="001A4B36">
              <w:rPr>
                <w:rFonts w:ascii="Arial" w:hAnsi="Arial"/>
                <w:b/>
              </w:rPr>
              <w:t>Personal Attributes</w:t>
            </w:r>
          </w:p>
          <w:p w:rsidR="005E1B84" w:rsidRPr="001A4B36" w:rsidRDefault="005E1B84" w:rsidP="0095719D">
            <w:pPr>
              <w:rPr>
                <w:rFonts w:ascii="Arial" w:hAnsi="Arial"/>
                <w:b/>
              </w:rPr>
            </w:pPr>
          </w:p>
        </w:tc>
        <w:tc>
          <w:tcPr>
            <w:tcW w:w="4345" w:type="dxa"/>
          </w:tcPr>
          <w:p w:rsidR="005E1B84" w:rsidRDefault="005E1B84" w:rsidP="0095719D">
            <w:pPr>
              <w:ind w:firstLine="342"/>
              <w:rPr>
                <w:rFonts w:ascii="Arial" w:hAnsi="Arial"/>
              </w:rPr>
            </w:pPr>
            <w:r w:rsidRPr="009F7CA4">
              <w:rPr>
                <w:rFonts w:ascii="Arial" w:hAnsi="Arial"/>
              </w:rPr>
              <w:t>Adaptable</w:t>
            </w:r>
          </w:p>
          <w:p w:rsidR="005E1B84" w:rsidRDefault="005E1B84" w:rsidP="0095719D">
            <w:pPr>
              <w:ind w:firstLine="342"/>
              <w:rPr>
                <w:rFonts w:ascii="Arial" w:hAnsi="Arial"/>
              </w:rPr>
            </w:pPr>
            <w:r>
              <w:rPr>
                <w:rFonts w:ascii="Arial" w:hAnsi="Arial"/>
              </w:rPr>
              <w:t>Innovative</w:t>
            </w:r>
          </w:p>
          <w:p w:rsidR="005E1B84" w:rsidRPr="001A4B36" w:rsidRDefault="005E1B84" w:rsidP="0095719D">
            <w:pPr>
              <w:pStyle w:val="BodyText"/>
              <w:rPr>
                <w:rFonts w:ascii="Arial" w:hAnsi="Arial"/>
              </w:rPr>
            </w:pPr>
            <w:r>
              <w:rPr>
                <w:rFonts w:ascii="Arial" w:hAnsi="Arial"/>
              </w:rPr>
              <w:t xml:space="preserve">     </w:t>
            </w:r>
            <w:proofErr w:type="spellStart"/>
            <w:r>
              <w:rPr>
                <w:rFonts w:ascii="Arial" w:hAnsi="Arial"/>
              </w:rPr>
              <w:t>Organised</w:t>
            </w:r>
            <w:proofErr w:type="spellEnd"/>
          </w:p>
        </w:tc>
        <w:tc>
          <w:tcPr>
            <w:tcW w:w="2937" w:type="dxa"/>
          </w:tcPr>
          <w:p w:rsidR="005E1B84" w:rsidRPr="001A4B36" w:rsidRDefault="005E1B84" w:rsidP="0095719D">
            <w:pPr>
              <w:rPr>
                <w:rFonts w:ascii="Arial" w:hAnsi="Arial"/>
              </w:rPr>
            </w:pPr>
          </w:p>
        </w:tc>
        <w:tc>
          <w:tcPr>
            <w:tcW w:w="1741" w:type="dxa"/>
          </w:tcPr>
          <w:p w:rsidR="005E1B84" w:rsidRPr="001A4B36" w:rsidRDefault="005E1B84" w:rsidP="0095719D">
            <w:pPr>
              <w:rPr>
                <w:rFonts w:ascii="Arial" w:hAnsi="Arial"/>
              </w:rPr>
            </w:pPr>
          </w:p>
        </w:tc>
      </w:tr>
      <w:tr w:rsidR="005E1B84" w:rsidRPr="001A4B36" w:rsidTr="00104E33">
        <w:trPr>
          <w:cantSplit/>
        </w:trPr>
        <w:tc>
          <w:tcPr>
            <w:tcW w:w="11003" w:type="dxa"/>
            <w:gridSpan w:val="4"/>
          </w:tcPr>
          <w:p w:rsidR="003F4DF9" w:rsidRDefault="003F4DF9" w:rsidP="0095719D">
            <w:pPr>
              <w:rPr>
                <w:rFonts w:ascii="Arial" w:hAnsi="Arial"/>
                <w:b/>
              </w:rPr>
            </w:pPr>
          </w:p>
          <w:p w:rsidR="005E1B84" w:rsidRPr="001A4B36" w:rsidRDefault="005E1B84" w:rsidP="006F2985">
            <w:pPr>
              <w:rPr>
                <w:rFonts w:ascii="Arial" w:hAnsi="Arial"/>
                <w:b/>
              </w:rPr>
            </w:pPr>
            <w:r w:rsidRPr="001A4B36">
              <w:rPr>
                <w:rFonts w:ascii="Arial" w:hAnsi="Arial"/>
                <w:b/>
              </w:rPr>
              <w:t xml:space="preserve">Date (drawn up):  </w:t>
            </w:r>
            <w:r w:rsidR="006F2985">
              <w:rPr>
                <w:rFonts w:ascii="Arial" w:hAnsi="Arial"/>
                <w:b/>
              </w:rPr>
              <w:t>September 2018</w:t>
            </w:r>
          </w:p>
        </w:tc>
      </w:tr>
    </w:tbl>
    <w:p w:rsidR="004D314B" w:rsidRPr="009A1BD6" w:rsidRDefault="004D314B" w:rsidP="009A1BD6"/>
    <w:sectPr w:rsidR="004D314B" w:rsidRPr="009A1BD6" w:rsidSect="00780F39">
      <w:headerReference w:type="even" r:id="rId7"/>
      <w:headerReference w:type="default" r:id="rId8"/>
      <w:footerReference w:type="even" r:id="rId9"/>
      <w:footerReference w:type="default" r:id="rId10"/>
      <w:headerReference w:type="first" r:id="rId11"/>
      <w:footerReference w:type="first" r:id="rId12"/>
      <w:pgSz w:w="11907" w:h="16839" w:code="9"/>
      <w:pgMar w:top="2430" w:right="1440" w:bottom="23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11B" w:rsidRDefault="0051411B" w:rsidP="003A7B26">
      <w:pPr>
        <w:spacing w:after="0" w:line="240" w:lineRule="auto"/>
      </w:pPr>
      <w:r>
        <w:separator/>
      </w:r>
    </w:p>
  </w:endnote>
  <w:endnote w:type="continuationSeparator" w:id="0">
    <w:p w:rsidR="0051411B" w:rsidRDefault="0051411B" w:rsidP="003A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FD" w:rsidRDefault="00C561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FD" w:rsidRDefault="00C561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FD" w:rsidRDefault="00C561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11B" w:rsidRDefault="0051411B" w:rsidP="003A7B26">
      <w:pPr>
        <w:spacing w:after="0" w:line="240" w:lineRule="auto"/>
      </w:pPr>
      <w:r>
        <w:separator/>
      </w:r>
    </w:p>
  </w:footnote>
  <w:footnote w:type="continuationSeparator" w:id="0">
    <w:p w:rsidR="0051411B" w:rsidRDefault="0051411B" w:rsidP="003A7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FD" w:rsidRDefault="00C561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8E" w:rsidRDefault="00C561FD" w:rsidP="00C561FD">
    <w:pPr>
      <w:pStyle w:val="Header"/>
      <w:tabs>
        <w:tab w:val="clear" w:pos="4680"/>
        <w:tab w:val="clear" w:pos="9360"/>
        <w:tab w:val="center" w:pos="4513"/>
        <w:tab w:val="right" w:pos="9027"/>
      </w:tabs>
    </w:pPr>
    <w:r>
      <w:rPr>
        <w:noProof/>
        <w:lang w:val="en-GB" w:eastAsia="en-GB"/>
      </w:rPr>
      <w:drawing>
        <wp:inline distT="0" distB="0" distL="0" distR="0">
          <wp:extent cx="105727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with white sp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776" cy="1057776"/>
                  </a:xfrm>
                  <a:prstGeom prst="rect">
                    <a:avLst/>
                  </a:prstGeom>
                </pic:spPr>
              </pic:pic>
            </a:graphicData>
          </a:graphic>
        </wp:inline>
      </w:drawing>
    </w:r>
    <w:bookmarkStart w:id="0" w:name="_GoBack"/>
    <w:r w:rsidR="00EA6DE9">
      <w:rPr>
        <w:noProof/>
        <w:lang w:val="en-GB" w:eastAsia="en-GB"/>
      </w:rPr>
      <w:drawing>
        <wp:anchor distT="0" distB="0" distL="114300" distR="114300" simplePos="0" relativeHeight="251658240" behindDoc="1" locked="0" layoutInCell="1" allowOverlap="1" wp14:anchorId="1C078DFF" wp14:editId="68DF43B4">
          <wp:simplePos x="0" y="0"/>
          <wp:positionH relativeFrom="column">
            <wp:posOffset>-927101</wp:posOffset>
          </wp:positionH>
          <wp:positionV relativeFrom="paragraph">
            <wp:posOffset>-463550</wp:posOffset>
          </wp:positionV>
          <wp:extent cx="7565159" cy="1069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ora Academies Trust Letterhead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5363" cy="10693689"/>
                  </a:xfrm>
                  <a:prstGeom prst="rect">
                    <a:avLst/>
                  </a:prstGeom>
                </pic:spPr>
              </pic:pic>
            </a:graphicData>
          </a:graphic>
          <wp14:sizeRelH relativeFrom="page">
            <wp14:pctWidth>0</wp14:pctWidth>
          </wp14:sizeRelH>
          <wp14:sizeRelV relativeFrom="page">
            <wp14:pctHeight>0</wp14:pctHeight>
          </wp14:sizeRelV>
        </wp:anchor>
      </w:drawing>
    </w:r>
    <w:bookmarkEnd w:id="0"/>
    <w:r w:rsidR="00EA6DE9">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1FD" w:rsidRDefault="00C561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1A2F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C558C"/>
    <w:multiLevelType w:val="hybridMultilevel"/>
    <w:tmpl w:val="693244E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
    <w:nsid w:val="0A837E5B"/>
    <w:multiLevelType w:val="hybridMultilevel"/>
    <w:tmpl w:val="B92AFDF6"/>
    <w:lvl w:ilvl="0" w:tplc="23A260CE">
      <w:start w:val="1"/>
      <w:numFmt w:val="lowerLetter"/>
      <w:lvlText w:val="%1)"/>
      <w:lvlJc w:val="left"/>
      <w:pPr>
        <w:tabs>
          <w:tab w:val="num" w:pos="454"/>
        </w:tabs>
        <w:ind w:left="454" w:hanging="454"/>
      </w:pPr>
      <w:rPr>
        <w:rFonts w:hint="default"/>
      </w:rPr>
    </w:lvl>
    <w:lvl w:ilvl="1" w:tplc="85161A64">
      <w:start w:val="1"/>
      <w:numFmt w:val="bullet"/>
      <w:lvlText w:val=""/>
      <w:lvlJc w:val="left"/>
      <w:pPr>
        <w:tabs>
          <w:tab w:val="num" w:pos="1437"/>
        </w:tabs>
        <w:ind w:left="1437" w:hanging="35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E484B77"/>
    <w:multiLevelType w:val="hybridMultilevel"/>
    <w:tmpl w:val="215E613A"/>
    <w:lvl w:ilvl="0" w:tplc="04090001">
      <w:start w:val="1"/>
      <w:numFmt w:val="bullet"/>
      <w:lvlText w:val=""/>
      <w:lvlJc w:val="left"/>
      <w:pPr>
        <w:tabs>
          <w:tab w:val="num" w:pos="1464"/>
        </w:tabs>
        <w:ind w:left="1464" w:hanging="360"/>
      </w:pPr>
      <w:rPr>
        <w:rFonts w:ascii="Symbol" w:hAnsi="Symbol" w:hint="default"/>
      </w:rPr>
    </w:lvl>
    <w:lvl w:ilvl="1" w:tplc="CA56F3A6">
      <w:start w:val="4"/>
      <w:numFmt w:val="lowerLetter"/>
      <w:lvlText w:val="%2)"/>
      <w:lvlJc w:val="left"/>
      <w:pPr>
        <w:tabs>
          <w:tab w:val="num" w:pos="454"/>
        </w:tabs>
        <w:ind w:left="454" w:hanging="454"/>
      </w:pPr>
      <w:rPr>
        <w:rFonts w:hint="default"/>
      </w:rPr>
    </w:lvl>
    <w:lvl w:ilvl="2" w:tplc="04090001">
      <w:start w:val="1"/>
      <w:numFmt w:val="bullet"/>
      <w:lvlText w:val=""/>
      <w:lvlJc w:val="left"/>
      <w:pPr>
        <w:tabs>
          <w:tab w:val="num" w:pos="2904"/>
        </w:tabs>
        <w:ind w:left="2904" w:hanging="360"/>
      </w:pPr>
      <w:rPr>
        <w:rFonts w:ascii="Symbol" w:hAnsi="Symbol" w:hint="default"/>
      </w:rPr>
    </w:lvl>
    <w:lvl w:ilvl="3" w:tplc="04090001" w:tentative="1">
      <w:start w:val="1"/>
      <w:numFmt w:val="bullet"/>
      <w:lvlText w:val=""/>
      <w:lvlJc w:val="left"/>
      <w:pPr>
        <w:tabs>
          <w:tab w:val="num" w:pos="3624"/>
        </w:tabs>
        <w:ind w:left="3624" w:hanging="360"/>
      </w:pPr>
      <w:rPr>
        <w:rFonts w:ascii="Symbol" w:hAnsi="Symbol" w:hint="default"/>
      </w:rPr>
    </w:lvl>
    <w:lvl w:ilvl="4" w:tplc="04090003" w:tentative="1">
      <w:start w:val="1"/>
      <w:numFmt w:val="bullet"/>
      <w:lvlText w:val="o"/>
      <w:lvlJc w:val="left"/>
      <w:pPr>
        <w:tabs>
          <w:tab w:val="num" w:pos="4344"/>
        </w:tabs>
        <w:ind w:left="4344" w:hanging="360"/>
      </w:pPr>
      <w:rPr>
        <w:rFonts w:ascii="Courier New" w:hAnsi="Courier New" w:hint="default"/>
      </w:rPr>
    </w:lvl>
    <w:lvl w:ilvl="5" w:tplc="04090005" w:tentative="1">
      <w:start w:val="1"/>
      <w:numFmt w:val="bullet"/>
      <w:lvlText w:val=""/>
      <w:lvlJc w:val="left"/>
      <w:pPr>
        <w:tabs>
          <w:tab w:val="num" w:pos="5064"/>
        </w:tabs>
        <w:ind w:left="5064" w:hanging="360"/>
      </w:pPr>
      <w:rPr>
        <w:rFonts w:ascii="Wingdings" w:hAnsi="Wingdings" w:hint="default"/>
      </w:rPr>
    </w:lvl>
    <w:lvl w:ilvl="6" w:tplc="04090001" w:tentative="1">
      <w:start w:val="1"/>
      <w:numFmt w:val="bullet"/>
      <w:lvlText w:val=""/>
      <w:lvlJc w:val="left"/>
      <w:pPr>
        <w:tabs>
          <w:tab w:val="num" w:pos="5784"/>
        </w:tabs>
        <w:ind w:left="5784" w:hanging="360"/>
      </w:pPr>
      <w:rPr>
        <w:rFonts w:ascii="Symbol" w:hAnsi="Symbol" w:hint="default"/>
      </w:rPr>
    </w:lvl>
    <w:lvl w:ilvl="7" w:tplc="04090003" w:tentative="1">
      <w:start w:val="1"/>
      <w:numFmt w:val="bullet"/>
      <w:lvlText w:val="o"/>
      <w:lvlJc w:val="left"/>
      <w:pPr>
        <w:tabs>
          <w:tab w:val="num" w:pos="6504"/>
        </w:tabs>
        <w:ind w:left="6504" w:hanging="360"/>
      </w:pPr>
      <w:rPr>
        <w:rFonts w:ascii="Courier New" w:hAnsi="Courier New" w:hint="default"/>
      </w:rPr>
    </w:lvl>
    <w:lvl w:ilvl="8" w:tplc="04090005" w:tentative="1">
      <w:start w:val="1"/>
      <w:numFmt w:val="bullet"/>
      <w:lvlText w:val=""/>
      <w:lvlJc w:val="left"/>
      <w:pPr>
        <w:tabs>
          <w:tab w:val="num" w:pos="7224"/>
        </w:tabs>
        <w:ind w:left="7224" w:hanging="360"/>
      </w:pPr>
      <w:rPr>
        <w:rFonts w:ascii="Wingdings" w:hAnsi="Wingdings" w:hint="default"/>
      </w:rPr>
    </w:lvl>
  </w:abstractNum>
  <w:abstractNum w:abstractNumId="4">
    <w:nsid w:val="41F47169"/>
    <w:multiLevelType w:val="hybridMultilevel"/>
    <w:tmpl w:val="962A71EA"/>
    <w:lvl w:ilvl="0" w:tplc="4C801E74">
      <w:start w:val="2"/>
      <w:numFmt w:val="lowerLetter"/>
      <w:lvlText w:val="%1)"/>
      <w:lvlJc w:val="left"/>
      <w:pPr>
        <w:tabs>
          <w:tab w:val="num" w:pos="454"/>
        </w:tabs>
        <w:ind w:left="454" w:hanging="454"/>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55E3B"/>
    <w:multiLevelType w:val="hybridMultilevel"/>
    <w:tmpl w:val="02BAEDD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6">
    <w:nsid w:val="5BE11816"/>
    <w:multiLevelType w:val="hybridMultilevel"/>
    <w:tmpl w:val="C1BE20A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BF43C43"/>
    <w:multiLevelType w:val="hybridMultilevel"/>
    <w:tmpl w:val="29AE55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7DD353F8"/>
    <w:multiLevelType w:val="hybridMultilevel"/>
    <w:tmpl w:val="123A9932"/>
    <w:lvl w:ilvl="0" w:tplc="04090001">
      <w:start w:val="1"/>
      <w:numFmt w:val="bullet"/>
      <w:lvlText w:val=""/>
      <w:lvlJc w:val="left"/>
      <w:pPr>
        <w:tabs>
          <w:tab w:val="num" w:pos="1440"/>
        </w:tabs>
        <w:ind w:left="1440" w:hanging="360"/>
      </w:pPr>
      <w:rPr>
        <w:rFonts w:ascii="Symbol" w:hAnsi="Symbol" w:hint="default"/>
      </w:rPr>
    </w:lvl>
    <w:lvl w:ilvl="1" w:tplc="C426845A">
      <w:start w:val="3"/>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6"/>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1B"/>
    <w:rsid w:val="000B04B4"/>
    <w:rsid w:val="00100F28"/>
    <w:rsid w:val="00104E33"/>
    <w:rsid w:val="00107958"/>
    <w:rsid w:val="001707E4"/>
    <w:rsid w:val="002460DC"/>
    <w:rsid w:val="002719EB"/>
    <w:rsid w:val="002833C4"/>
    <w:rsid w:val="002D5327"/>
    <w:rsid w:val="002F3035"/>
    <w:rsid w:val="003005B5"/>
    <w:rsid w:val="003A0335"/>
    <w:rsid w:val="003A7B26"/>
    <w:rsid w:val="003F4DF9"/>
    <w:rsid w:val="00480F0E"/>
    <w:rsid w:val="004812EB"/>
    <w:rsid w:val="004A6006"/>
    <w:rsid w:val="004D314B"/>
    <w:rsid w:val="005026B9"/>
    <w:rsid w:val="0051411B"/>
    <w:rsid w:val="00523429"/>
    <w:rsid w:val="00542CFD"/>
    <w:rsid w:val="00581360"/>
    <w:rsid w:val="005E1384"/>
    <w:rsid w:val="005E1B84"/>
    <w:rsid w:val="00632D8E"/>
    <w:rsid w:val="006802A3"/>
    <w:rsid w:val="006F2985"/>
    <w:rsid w:val="006F44AD"/>
    <w:rsid w:val="007525BB"/>
    <w:rsid w:val="00766172"/>
    <w:rsid w:val="00780F39"/>
    <w:rsid w:val="00795E77"/>
    <w:rsid w:val="00867E21"/>
    <w:rsid w:val="00891B0B"/>
    <w:rsid w:val="008B2398"/>
    <w:rsid w:val="008F23EF"/>
    <w:rsid w:val="009033FF"/>
    <w:rsid w:val="00915B25"/>
    <w:rsid w:val="00946A96"/>
    <w:rsid w:val="00960C12"/>
    <w:rsid w:val="00962462"/>
    <w:rsid w:val="00987C8D"/>
    <w:rsid w:val="00997D2F"/>
    <w:rsid w:val="009A1BD6"/>
    <w:rsid w:val="009F1424"/>
    <w:rsid w:val="00A245AB"/>
    <w:rsid w:val="00B017F8"/>
    <w:rsid w:val="00B447A4"/>
    <w:rsid w:val="00B8074D"/>
    <w:rsid w:val="00BD5586"/>
    <w:rsid w:val="00C409D9"/>
    <w:rsid w:val="00C561FD"/>
    <w:rsid w:val="00CE42F6"/>
    <w:rsid w:val="00D14AB3"/>
    <w:rsid w:val="00D507EC"/>
    <w:rsid w:val="00D65BCD"/>
    <w:rsid w:val="00DC3A2B"/>
    <w:rsid w:val="00DC5C87"/>
    <w:rsid w:val="00E764A1"/>
    <w:rsid w:val="00EA6DE9"/>
    <w:rsid w:val="00EB1239"/>
    <w:rsid w:val="00EB787A"/>
    <w:rsid w:val="00EC6616"/>
    <w:rsid w:val="00EF569D"/>
    <w:rsid w:val="00F376BF"/>
    <w:rsid w:val="00FA2C45"/>
    <w:rsid w:val="00FA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C7616"/>
  <w15:docId w15:val="{F26F430F-8886-4ABD-8A44-31CE1DE3B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7A"/>
    <w:pPr>
      <w:spacing w:after="200" w:line="276" w:lineRule="auto"/>
    </w:pPr>
    <w:rPr>
      <w:sz w:val="22"/>
      <w:szCs w:val="22"/>
    </w:rPr>
  </w:style>
  <w:style w:type="paragraph" w:styleId="Heading1">
    <w:name w:val="heading 1"/>
    <w:basedOn w:val="Normal"/>
    <w:next w:val="Normal"/>
    <w:link w:val="Heading1Char"/>
    <w:qFormat/>
    <w:rsid w:val="005E1B84"/>
    <w:pPr>
      <w:keepNext/>
      <w:spacing w:after="0" w:line="240" w:lineRule="auto"/>
      <w:jc w:val="center"/>
      <w:outlineLvl w:val="0"/>
    </w:pPr>
    <w:rPr>
      <w:rFonts w:ascii="Times New Roman" w:eastAsia="Times New Roman" w:hAnsi="Times New Roman" w:cs="Times New Roman"/>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26"/>
  </w:style>
  <w:style w:type="paragraph" w:styleId="Footer">
    <w:name w:val="footer"/>
    <w:basedOn w:val="Normal"/>
    <w:link w:val="FooterChar"/>
    <w:uiPriority w:val="99"/>
    <w:unhideWhenUsed/>
    <w:rsid w:val="003A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26"/>
  </w:style>
  <w:style w:type="paragraph" w:styleId="BalloonText">
    <w:name w:val="Balloon Text"/>
    <w:basedOn w:val="Normal"/>
    <w:link w:val="BalloonTextChar"/>
    <w:uiPriority w:val="99"/>
    <w:semiHidden/>
    <w:unhideWhenUsed/>
    <w:rsid w:val="003A7B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7B26"/>
    <w:rPr>
      <w:rFonts w:ascii="Tahoma" w:hAnsi="Tahoma" w:cs="Tahoma"/>
      <w:sz w:val="16"/>
      <w:szCs w:val="16"/>
    </w:rPr>
  </w:style>
  <w:style w:type="character" w:styleId="Hyperlink">
    <w:name w:val="Hyperlink"/>
    <w:uiPriority w:val="99"/>
    <w:unhideWhenUsed/>
    <w:rsid w:val="003005B5"/>
    <w:rPr>
      <w:color w:val="0000FF"/>
      <w:u w:val="single"/>
    </w:rPr>
  </w:style>
  <w:style w:type="table" w:styleId="TableGrid">
    <w:name w:val="Table Grid"/>
    <w:basedOn w:val="TableNormal"/>
    <w:uiPriority w:val="59"/>
    <w:rsid w:val="00962462"/>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E1B84"/>
    <w:rPr>
      <w:rFonts w:ascii="Times New Roman" w:eastAsia="Times New Roman" w:hAnsi="Times New Roman" w:cs="Times New Roman"/>
      <w:b/>
      <w:sz w:val="32"/>
      <w:lang w:val="en-GB"/>
    </w:rPr>
  </w:style>
  <w:style w:type="paragraph" w:styleId="BodyTextIndent">
    <w:name w:val="Body Text Indent"/>
    <w:basedOn w:val="Normal"/>
    <w:link w:val="BodyTextIndentChar"/>
    <w:rsid w:val="005E1B84"/>
    <w:pPr>
      <w:spacing w:after="0" w:line="240" w:lineRule="auto"/>
      <w:ind w:left="768" w:hanging="336"/>
    </w:pPr>
    <w:rPr>
      <w:rFonts w:ascii="Comic Sans MS" w:eastAsia="Times New Roman" w:hAnsi="Comic Sans MS" w:cs="Times New Roman"/>
      <w:szCs w:val="24"/>
      <w:lang w:val="en-GB"/>
    </w:rPr>
  </w:style>
  <w:style w:type="character" w:customStyle="1" w:styleId="BodyTextIndentChar">
    <w:name w:val="Body Text Indent Char"/>
    <w:basedOn w:val="DefaultParagraphFont"/>
    <w:link w:val="BodyTextIndent"/>
    <w:rsid w:val="005E1B84"/>
    <w:rPr>
      <w:rFonts w:ascii="Comic Sans MS" w:eastAsia="Times New Roman" w:hAnsi="Comic Sans MS" w:cs="Times New Roman"/>
      <w:sz w:val="22"/>
      <w:szCs w:val="24"/>
      <w:lang w:val="en-GB"/>
    </w:rPr>
  </w:style>
  <w:style w:type="paragraph" w:styleId="BodyText">
    <w:name w:val="Body Text"/>
    <w:basedOn w:val="Normal"/>
    <w:link w:val="BodyTextChar"/>
    <w:uiPriority w:val="99"/>
    <w:semiHidden/>
    <w:unhideWhenUsed/>
    <w:rsid w:val="005E1B84"/>
    <w:pPr>
      <w:spacing w:after="120"/>
    </w:pPr>
  </w:style>
  <w:style w:type="character" w:customStyle="1" w:styleId="BodyTextChar">
    <w:name w:val="Body Text Char"/>
    <w:basedOn w:val="DefaultParagraphFont"/>
    <w:link w:val="BodyText"/>
    <w:uiPriority w:val="99"/>
    <w:semiHidden/>
    <w:rsid w:val="005E1B84"/>
    <w:rPr>
      <w:sz w:val="22"/>
      <w:szCs w:val="22"/>
    </w:rPr>
  </w:style>
  <w:style w:type="paragraph" w:styleId="ListParagraph">
    <w:name w:val="List Paragraph"/>
    <w:basedOn w:val="Normal"/>
    <w:uiPriority w:val="72"/>
    <w:rsid w:val="009033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TGS%20Business%20Manager%20job%20description%20-%20October%202018%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TGS Business Manager job description - October 2018 v3</Template>
  <TotalTime>50</TotalTime>
  <Pages>7</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Mosaica Education</Company>
  <LinksUpToDate>false</LinksUpToDate>
  <CharactersWithSpaces>11502</CharactersWithSpaces>
  <SharedDoc>false</SharedDoc>
  <HLinks>
    <vt:vector size="6" baseType="variant">
      <vt:variant>
        <vt:i4>1835084</vt:i4>
      </vt:variant>
      <vt:variant>
        <vt:i4>-1</vt:i4>
      </vt:variant>
      <vt:variant>
        <vt:i4>2051</vt:i4>
      </vt:variant>
      <vt:variant>
        <vt:i4>1</vt:i4>
      </vt:variant>
      <vt:variant>
        <vt:lpwstr>Aurora Academies Trust Letterhead-A4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Mitchinson</dc:creator>
  <cp:lastModifiedBy>Sonia Mitchinson</cp:lastModifiedBy>
  <cp:revision>1</cp:revision>
  <dcterms:created xsi:type="dcterms:W3CDTF">2018-11-23T10:43:00Z</dcterms:created>
  <dcterms:modified xsi:type="dcterms:W3CDTF">2018-11-23T11:33:00Z</dcterms:modified>
</cp:coreProperties>
</file>