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912"/>
        <w:gridCol w:w="1264"/>
        <w:gridCol w:w="3813"/>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EA3006" w:rsidRDefault="002F22B1"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 xml:space="preserve">Design &amp; Technology Technician </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Pr="00EA3006" w:rsidRDefault="00EA3006" w:rsidP="003741AB">
            <w:pPr>
              <w:pStyle w:val="BodyTextIndent"/>
              <w:tabs>
                <w:tab w:val="clear" w:pos="1440"/>
                <w:tab w:val="left" w:pos="720"/>
              </w:tabs>
              <w:spacing w:before="60" w:after="60"/>
              <w:ind w:left="0" w:firstLine="0"/>
              <w:rPr>
                <w:rFonts w:ascii="Century Gothic" w:hAnsi="Century Gothic"/>
                <w:bCs/>
                <w:sz w:val="24"/>
              </w:rPr>
            </w:pPr>
            <w:r w:rsidRPr="00EA3006">
              <w:rPr>
                <w:rFonts w:ascii="Century Gothic" w:hAnsi="Century Gothic"/>
                <w:bCs/>
                <w:sz w:val="24"/>
              </w:rPr>
              <w:t>3 -  £</w:t>
            </w:r>
            <w:r w:rsidR="003741AB">
              <w:rPr>
                <w:rFonts w:ascii="Century Gothic" w:hAnsi="Century Gothic"/>
                <w:bCs/>
                <w:sz w:val="24"/>
              </w:rPr>
              <w:t>17,173</w:t>
            </w:r>
            <w:r w:rsidRPr="00EA3006">
              <w:rPr>
                <w:rFonts w:ascii="Century Gothic" w:hAnsi="Century Gothic"/>
                <w:bCs/>
                <w:sz w:val="24"/>
              </w:rPr>
              <w:t xml:space="preserve"> to £18,</w:t>
            </w:r>
            <w:r w:rsidR="003741AB">
              <w:rPr>
                <w:rFonts w:ascii="Century Gothic" w:hAnsi="Century Gothic"/>
                <w:bCs/>
                <w:sz w:val="24"/>
              </w:rPr>
              <w:t>870</w:t>
            </w:r>
            <w:r w:rsidRPr="00EA3006">
              <w:rPr>
                <w:rFonts w:ascii="Century Gothic" w:hAnsi="Century Gothic"/>
                <w:bCs/>
                <w:sz w:val="24"/>
              </w:rPr>
              <w:t xml:space="preserve"> per annum (£</w:t>
            </w:r>
            <w:r w:rsidR="003741AB">
              <w:rPr>
                <w:rFonts w:ascii="Century Gothic" w:hAnsi="Century Gothic"/>
                <w:bCs/>
                <w:sz w:val="24"/>
              </w:rPr>
              <w:t>14,836</w:t>
            </w:r>
            <w:r w:rsidRPr="00EA3006">
              <w:rPr>
                <w:rFonts w:ascii="Century Gothic" w:hAnsi="Century Gothic"/>
                <w:bCs/>
                <w:sz w:val="24"/>
              </w:rPr>
              <w:t xml:space="preserve"> to £</w:t>
            </w:r>
            <w:r w:rsidR="003741AB">
              <w:rPr>
                <w:rFonts w:ascii="Century Gothic" w:hAnsi="Century Gothic"/>
                <w:bCs/>
                <w:sz w:val="24"/>
              </w:rPr>
              <w:t>16,302</w:t>
            </w:r>
            <w:r w:rsidRPr="00EA3006">
              <w:rPr>
                <w:rFonts w:ascii="Century Gothic" w:hAnsi="Century Gothic"/>
                <w:bCs/>
                <w:sz w:val="24"/>
              </w:rPr>
              <w:t xml:space="preserve"> pro rata salary)</w:t>
            </w: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3741AB" w:rsidRDefault="002F22B1" w:rsidP="00536B25">
            <w:pPr>
              <w:pStyle w:val="BodyTextIndent"/>
              <w:tabs>
                <w:tab w:val="clear" w:pos="1440"/>
                <w:tab w:val="left" w:pos="720"/>
              </w:tabs>
              <w:spacing w:before="60" w:after="60"/>
              <w:ind w:left="0" w:firstLine="0"/>
              <w:rPr>
                <w:rFonts w:ascii="Century Gothic" w:hAnsi="Century Gothic"/>
                <w:bCs/>
                <w:sz w:val="24"/>
              </w:rPr>
            </w:pPr>
            <w:r w:rsidRPr="003741AB">
              <w:rPr>
                <w:rFonts w:ascii="Century Gothic" w:hAnsi="Century Gothic"/>
                <w:bCs/>
                <w:sz w:val="24"/>
              </w:rPr>
              <w:t>37 hours per week, 8.00am – 4</w:t>
            </w:r>
            <w:r w:rsidR="00990A21" w:rsidRPr="003741AB">
              <w:rPr>
                <w:rFonts w:ascii="Century Gothic" w:hAnsi="Century Gothic"/>
                <w:bCs/>
                <w:sz w:val="24"/>
              </w:rPr>
              <w:t>.</w:t>
            </w:r>
            <w:r w:rsidRPr="003741AB">
              <w:rPr>
                <w:rFonts w:ascii="Century Gothic" w:hAnsi="Century Gothic"/>
                <w:bCs/>
                <w:sz w:val="24"/>
              </w:rPr>
              <w:t>00</w:t>
            </w:r>
            <w:r w:rsidR="00352172" w:rsidRPr="003741AB">
              <w:rPr>
                <w:rFonts w:ascii="Century Gothic" w:hAnsi="Century Gothic"/>
                <w:bCs/>
                <w:sz w:val="24"/>
              </w:rPr>
              <w:t>pm Mo</w:t>
            </w:r>
            <w:r w:rsidR="00990A21" w:rsidRPr="003741AB">
              <w:rPr>
                <w:rFonts w:ascii="Century Gothic" w:hAnsi="Century Gothic"/>
                <w:bCs/>
                <w:sz w:val="24"/>
              </w:rPr>
              <w:t>nday to Friday (</w:t>
            </w:r>
            <w:r w:rsidRPr="003741AB">
              <w:rPr>
                <w:rFonts w:ascii="Century Gothic" w:hAnsi="Century Gothic"/>
                <w:bCs/>
                <w:sz w:val="24"/>
              </w:rPr>
              <w:t>30 minute unpaid daily lunch break)</w:t>
            </w:r>
            <w:r w:rsidR="00C07B5C" w:rsidRPr="003741AB">
              <w:rPr>
                <w:rFonts w:ascii="Century Gothic" w:hAnsi="Century Gothic"/>
                <w:bCs/>
                <w:sz w:val="24"/>
              </w:rPr>
              <w:t>, term time (38 weeks</w:t>
            </w:r>
            <w:r w:rsidR="00536B25">
              <w:rPr>
                <w:rFonts w:ascii="Century Gothic" w:hAnsi="Century Gothic"/>
                <w:bCs/>
                <w:sz w:val="24"/>
              </w:rPr>
              <w:t xml:space="preserve"> per year)</w:t>
            </w:r>
            <w:bookmarkStart w:id="0" w:name="_GoBack"/>
            <w:bookmarkEnd w:id="0"/>
            <w:r w:rsidR="00352172" w:rsidRPr="003741AB">
              <w:rPr>
                <w:rFonts w:ascii="Century Gothic" w:hAnsi="Century Gothic"/>
                <w:bCs/>
                <w:sz w:val="24"/>
              </w:rPr>
              <w:t xml:space="preserve"> plus 5 Teacher Training Days</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287CA8" w:rsidRDefault="00287CA8" w:rsidP="002F37BD">
            <w:pPr>
              <w:pStyle w:val="BodyTextIndent"/>
              <w:tabs>
                <w:tab w:val="clear" w:pos="1440"/>
                <w:tab w:val="left" w:pos="720"/>
              </w:tabs>
              <w:spacing w:before="60" w:after="60"/>
              <w:ind w:left="0" w:firstLine="0"/>
              <w:rPr>
                <w:rFonts w:ascii="Century Gothic" w:hAnsi="Century Gothic"/>
                <w:bCs/>
                <w:sz w:val="24"/>
              </w:rPr>
            </w:pPr>
            <w:r w:rsidRPr="00287CA8">
              <w:rPr>
                <w:rFonts w:ascii="Century Gothic" w:hAnsi="Century Gothic"/>
              </w:rPr>
              <w:t>Under the direc</w:t>
            </w:r>
            <w:r>
              <w:rPr>
                <w:rFonts w:ascii="Century Gothic" w:hAnsi="Century Gothic"/>
              </w:rPr>
              <w:t>tion of the Subject Leader for Design &amp; T</w:t>
            </w:r>
            <w:r w:rsidRPr="00287CA8">
              <w:rPr>
                <w:rFonts w:ascii="Century Gothic" w:hAnsi="Century Gothic"/>
              </w:rPr>
              <w:t>echnology, to provide a technician service to staff, students and oth</w:t>
            </w:r>
            <w:r>
              <w:rPr>
                <w:rFonts w:ascii="Century Gothic" w:hAnsi="Century Gothic"/>
              </w:rPr>
              <w:t>ers engaged in the teaching of Design &amp; Technology.</w:t>
            </w:r>
          </w:p>
        </w:tc>
      </w:tr>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p w:rsidR="002F37BD" w:rsidRPr="00EA3006" w:rsidRDefault="002F37BD"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16174D" w:rsidRPr="00EA3006" w:rsidTr="0016174D">
        <w:trPr>
          <w:trHeight w:val="295"/>
        </w:trPr>
        <w:tc>
          <w:tcPr>
            <w:tcW w:w="9708" w:type="dxa"/>
            <w:shd w:val="clear" w:color="auto" w:fill="auto"/>
          </w:tcPr>
          <w:p w:rsidR="003E6B23" w:rsidRPr="00EA3006" w:rsidRDefault="0016174D" w:rsidP="003E6B23">
            <w:pPr>
              <w:spacing w:before="60" w:after="60"/>
              <w:jc w:val="both"/>
              <w:rPr>
                <w:rFonts w:ascii="Century Gothic" w:hAnsi="Century Gothic" w:cs="Arial"/>
                <w:b/>
              </w:rPr>
            </w:pPr>
            <w:r w:rsidRPr="00EA3006">
              <w:rPr>
                <w:rFonts w:ascii="Century Gothic" w:hAnsi="Century Gothic" w:cs="Arial"/>
                <w:b/>
              </w:rPr>
              <w:t>Description of Duties and Responsibilities</w:t>
            </w:r>
            <w:r w:rsidR="003E6B23" w:rsidRPr="00EA3006">
              <w:rPr>
                <w:rFonts w:ascii="Century Gothic" w:hAnsi="Century Gothic" w:cs="Arial"/>
                <w:b/>
              </w:rPr>
              <w:t>:</w:t>
            </w:r>
          </w:p>
          <w:p w:rsidR="002F37BD" w:rsidRPr="00287CA8" w:rsidRDefault="002F37BD" w:rsidP="003E6B23">
            <w:pPr>
              <w:spacing w:before="60" w:after="60"/>
              <w:jc w:val="both"/>
              <w:rPr>
                <w:rFonts w:ascii="Century Gothic" w:hAnsi="Century Gothic" w:cs="Arial"/>
                <w:b/>
                <w:sz w:val="22"/>
                <w:szCs w:val="22"/>
              </w:rPr>
            </w:pPr>
          </w:p>
          <w:p w:rsidR="002F37BD" w:rsidRPr="00AB375A" w:rsidRDefault="002F37BD" w:rsidP="0028423D">
            <w:pPr>
              <w:numPr>
                <w:ilvl w:val="0"/>
                <w:numId w:val="21"/>
              </w:numPr>
              <w:rPr>
                <w:rFonts w:ascii="Century Gothic" w:hAnsi="Century Gothic" w:cs="Arial"/>
                <w:sz w:val="22"/>
                <w:szCs w:val="22"/>
              </w:rPr>
            </w:pPr>
            <w:r w:rsidRPr="00AB375A">
              <w:rPr>
                <w:rFonts w:ascii="Century Gothic" w:hAnsi="Century Gothic" w:cs="Arial"/>
                <w:sz w:val="22"/>
                <w:szCs w:val="22"/>
              </w:rPr>
              <w:t>To embrace the Academy’s values of ‘Enjoy, Achieve, Aspire’.</w:t>
            </w:r>
          </w:p>
          <w:p w:rsidR="002F37BD" w:rsidRPr="00AB375A" w:rsidRDefault="002F37BD" w:rsidP="0028423D">
            <w:pPr>
              <w:ind w:left="360"/>
              <w:rPr>
                <w:rFonts w:ascii="Century Gothic" w:hAnsi="Century Gothic" w:cs="Arial"/>
                <w:sz w:val="22"/>
                <w:szCs w:val="22"/>
              </w:rPr>
            </w:pPr>
          </w:p>
          <w:p w:rsidR="002F37BD" w:rsidRPr="00AB375A" w:rsidRDefault="002F37BD" w:rsidP="0028423D">
            <w:pPr>
              <w:numPr>
                <w:ilvl w:val="0"/>
                <w:numId w:val="21"/>
              </w:numPr>
              <w:rPr>
                <w:rFonts w:ascii="Century Gothic" w:hAnsi="Century Gothic" w:cs="Arial"/>
                <w:b/>
                <w:sz w:val="22"/>
                <w:szCs w:val="22"/>
              </w:rPr>
            </w:pPr>
            <w:r w:rsidRPr="00AB375A">
              <w:rPr>
                <w:rFonts w:ascii="Century Gothic" w:hAnsi="Century Gothic" w:cs="Arial"/>
                <w:sz w:val="22"/>
                <w:szCs w:val="22"/>
              </w:rPr>
              <w:t>To comply with the Academy’s Code of Conduct.</w:t>
            </w:r>
          </w:p>
          <w:p w:rsidR="00287CA8" w:rsidRPr="00AB375A" w:rsidRDefault="00287CA8" w:rsidP="0028423D">
            <w:pPr>
              <w:pStyle w:val="ListParagraph"/>
              <w:rPr>
                <w:rFonts w:ascii="Century Gothic" w:hAnsi="Century Gothic" w:cs="Arial"/>
                <w:b/>
                <w:sz w:val="22"/>
                <w:szCs w:val="22"/>
              </w:rPr>
            </w:pPr>
          </w:p>
          <w:p w:rsidR="00287CA8" w:rsidRPr="00AB375A" w:rsidRDefault="00287CA8" w:rsidP="0028423D">
            <w:pPr>
              <w:numPr>
                <w:ilvl w:val="0"/>
                <w:numId w:val="21"/>
              </w:numPr>
              <w:rPr>
                <w:rFonts w:ascii="Century Gothic" w:hAnsi="Century Gothic" w:cs="Arial"/>
                <w:b/>
                <w:sz w:val="22"/>
                <w:szCs w:val="22"/>
              </w:rPr>
            </w:pPr>
            <w:r w:rsidRPr="00AB375A">
              <w:rPr>
                <w:rFonts w:ascii="Century Gothic" w:hAnsi="Century Gothic"/>
                <w:sz w:val="22"/>
                <w:szCs w:val="22"/>
                <w:lang w:eastAsia="ja-JP"/>
              </w:rPr>
              <w:t>Assist in the preparation of resources, wall displays, materials for lessons in Design &amp; Technology.</w:t>
            </w:r>
          </w:p>
          <w:p w:rsidR="00287CA8" w:rsidRPr="00AB375A" w:rsidRDefault="00287CA8" w:rsidP="0028423D">
            <w:pPr>
              <w:pStyle w:val="ListParagraph"/>
              <w:rPr>
                <w:rFonts w:ascii="Century Gothic" w:hAnsi="Century Gothic" w:cs="Arial"/>
                <w:b/>
                <w:sz w:val="22"/>
                <w:szCs w:val="22"/>
              </w:rPr>
            </w:pPr>
          </w:p>
          <w:p w:rsidR="00287CA8" w:rsidRPr="00AB375A" w:rsidRDefault="00287CA8" w:rsidP="0028423D">
            <w:pPr>
              <w:numPr>
                <w:ilvl w:val="0"/>
                <w:numId w:val="21"/>
              </w:numPr>
              <w:rPr>
                <w:rFonts w:ascii="Century Gothic" w:hAnsi="Century Gothic"/>
                <w:sz w:val="22"/>
                <w:szCs w:val="22"/>
              </w:rPr>
            </w:pPr>
            <w:r w:rsidRPr="00AB375A">
              <w:rPr>
                <w:rFonts w:ascii="Century Gothic" w:hAnsi="Century Gothic"/>
                <w:sz w:val="22"/>
                <w:szCs w:val="22"/>
              </w:rPr>
              <w:t>Duties will include Wood Cutting, preparing equipment for lessons, providing technical assistance during lessons, clearing equipment away and preparing for next day activities.  Undertake any necessary training relating to these tasks.</w:t>
            </w:r>
          </w:p>
          <w:p w:rsidR="00287CA8" w:rsidRPr="00AB375A" w:rsidRDefault="00287CA8" w:rsidP="0028423D">
            <w:pPr>
              <w:ind w:left="360"/>
              <w:rPr>
                <w:rFonts w:ascii="Century Gothic" w:hAnsi="Century Gothic"/>
                <w:sz w:val="22"/>
                <w:szCs w:val="22"/>
              </w:rPr>
            </w:pPr>
          </w:p>
          <w:p w:rsidR="00287CA8" w:rsidRPr="00AB375A" w:rsidRDefault="00287CA8" w:rsidP="0028423D">
            <w:pPr>
              <w:numPr>
                <w:ilvl w:val="0"/>
                <w:numId w:val="21"/>
              </w:numPr>
              <w:rPr>
                <w:rFonts w:ascii="Century Gothic" w:hAnsi="Century Gothic" w:cs="Arial"/>
                <w:b/>
                <w:sz w:val="22"/>
                <w:szCs w:val="22"/>
              </w:rPr>
            </w:pPr>
            <w:r w:rsidRPr="00AB375A">
              <w:rPr>
                <w:rFonts w:ascii="Century Gothic" w:hAnsi="Century Gothic"/>
                <w:sz w:val="22"/>
                <w:szCs w:val="22"/>
                <w:lang w:eastAsia="ja-JP"/>
              </w:rPr>
              <w:t>Ensure that all equipment is available and ready for use, liaising with other members of staff and outside suppliers as required.</w:t>
            </w:r>
          </w:p>
          <w:p w:rsidR="00287CA8" w:rsidRPr="00AB375A" w:rsidRDefault="00287CA8" w:rsidP="0028423D">
            <w:pPr>
              <w:pStyle w:val="ListParagraph"/>
              <w:rPr>
                <w:rFonts w:ascii="Century Gothic" w:hAnsi="Century Gothic" w:cs="Arial"/>
                <w:sz w:val="22"/>
                <w:szCs w:val="22"/>
              </w:rPr>
            </w:pPr>
          </w:p>
          <w:p w:rsidR="00287CA8" w:rsidRPr="00AB375A" w:rsidRDefault="00287CA8" w:rsidP="0028423D">
            <w:pPr>
              <w:numPr>
                <w:ilvl w:val="0"/>
                <w:numId w:val="21"/>
              </w:numPr>
              <w:rPr>
                <w:rFonts w:ascii="Century Gothic" w:hAnsi="Century Gothic" w:cs="Arial"/>
                <w:sz w:val="22"/>
                <w:szCs w:val="22"/>
              </w:rPr>
            </w:pPr>
            <w:r w:rsidRPr="00AB375A">
              <w:rPr>
                <w:rFonts w:ascii="Century Gothic" w:hAnsi="Century Gothic" w:cs="Arial"/>
                <w:sz w:val="22"/>
                <w:szCs w:val="22"/>
              </w:rPr>
              <w:t>Ensure that all tools and materials are stored correctly and secured after each lesson.</w:t>
            </w:r>
          </w:p>
          <w:p w:rsidR="00287CA8" w:rsidRPr="00AB375A" w:rsidRDefault="00287CA8" w:rsidP="0028423D">
            <w:pPr>
              <w:pStyle w:val="ListParagraph"/>
              <w:rPr>
                <w:rFonts w:ascii="Century Gothic" w:hAnsi="Century Gothic" w:cs="Arial"/>
                <w:sz w:val="22"/>
                <w:szCs w:val="22"/>
              </w:rPr>
            </w:pPr>
          </w:p>
          <w:p w:rsidR="00287CA8" w:rsidRPr="00AB375A" w:rsidRDefault="00287CA8" w:rsidP="0028423D">
            <w:pPr>
              <w:numPr>
                <w:ilvl w:val="0"/>
                <w:numId w:val="21"/>
              </w:numPr>
              <w:rPr>
                <w:rFonts w:ascii="Century Gothic" w:hAnsi="Century Gothic" w:cs="Arial"/>
                <w:sz w:val="22"/>
                <w:szCs w:val="22"/>
              </w:rPr>
            </w:pPr>
            <w:r w:rsidRPr="00AB375A">
              <w:rPr>
                <w:rFonts w:ascii="Century Gothic" w:hAnsi="Century Gothic"/>
                <w:sz w:val="22"/>
                <w:szCs w:val="22"/>
              </w:rPr>
              <w:t>Issue Technology Laptops and ensure their safe return.  Check laptops to ensure that they are fit for purpose for each lesson and organise repairs accordingly.</w:t>
            </w:r>
          </w:p>
          <w:p w:rsidR="00660D26" w:rsidRPr="00AB375A" w:rsidRDefault="00660D26" w:rsidP="0028423D">
            <w:pPr>
              <w:pStyle w:val="ListParagraph"/>
              <w:rPr>
                <w:rFonts w:ascii="Century Gothic" w:hAnsi="Century Gothic" w:cs="Arial"/>
                <w:sz w:val="22"/>
                <w:szCs w:val="22"/>
              </w:rPr>
            </w:pPr>
          </w:p>
          <w:p w:rsidR="00660D26" w:rsidRPr="00AB375A" w:rsidRDefault="00660D26"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Assist teaching staff during practical textiles activities</w:t>
            </w:r>
            <w:r w:rsidR="00AF3447">
              <w:rPr>
                <w:rFonts w:ascii="Century Gothic" w:hAnsi="Century Gothic"/>
                <w:sz w:val="22"/>
                <w:szCs w:val="22"/>
                <w:lang w:eastAsia="ja-JP"/>
              </w:rPr>
              <w:t xml:space="preserve"> and preparing materials/resources for lessons.</w:t>
            </w:r>
          </w:p>
          <w:p w:rsidR="00287CA8" w:rsidRPr="00AB375A" w:rsidRDefault="00287CA8" w:rsidP="0028423D">
            <w:pPr>
              <w:pStyle w:val="ListParagraph"/>
              <w:rPr>
                <w:rFonts w:ascii="Century Gothic" w:hAnsi="Century Gothic" w:cs="Arial"/>
                <w:sz w:val="22"/>
                <w:szCs w:val="22"/>
              </w:rPr>
            </w:pPr>
          </w:p>
          <w:p w:rsidR="00BB64AB" w:rsidRDefault="00287CA8" w:rsidP="0028423D">
            <w:pPr>
              <w:numPr>
                <w:ilvl w:val="0"/>
                <w:numId w:val="21"/>
              </w:numPr>
              <w:rPr>
                <w:rFonts w:ascii="Century Gothic" w:hAnsi="Century Gothic" w:cs="Arial"/>
                <w:sz w:val="22"/>
                <w:szCs w:val="22"/>
              </w:rPr>
            </w:pPr>
            <w:r w:rsidRPr="00AB375A">
              <w:rPr>
                <w:rFonts w:ascii="Century Gothic" w:hAnsi="Century Gothic" w:cs="Arial"/>
                <w:sz w:val="22"/>
                <w:szCs w:val="22"/>
              </w:rPr>
              <w:t>Supervise student in the safe use of equipment within the D&amp;T Department</w:t>
            </w:r>
            <w:r w:rsidR="00E60AC5" w:rsidRPr="00AB375A">
              <w:rPr>
                <w:rFonts w:ascii="Century Gothic" w:hAnsi="Century Gothic" w:cs="Arial"/>
                <w:sz w:val="22"/>
                <w:szCs w:val="22"/>
              </w:rPr>
              <w:t>, under the direction of the classroom teacher.</w:t>
            </w:r>
            <w:r w:rsidR="00AF3447">
              <w:rPr>
                <w:rFonts w:ascii="Century Gothic" w:hAnsi="Century Gothic" w:cs="Arial"/>
                <w:sz w:val="22"/>
                <w:szCs w:val="22"/>
              </w:rPr>
              <w:t xml:space="preserve">  </w:t>
            </w:r>
          </w:p>
          <w:p w:rsidR="00BB64AB" w:rsidRDefault="00BB64AB" w:rsidP="00BB64AB">
            <w:pPr>
              <w:pStyle w:val="ListParagraph"/>
              <w:rPr>
                <w:rFonts w:ascii="Century Gothic" w:hAnsi="Century Gothic" w:cs="Arial"/>
                <w:sz w:val="22"/>
                <w:szCs w:val="22"/>
              </w:rPr>
            </w:pPr>
          </w:p>
          <w:p w:rsidR="00287CA8" w:rsidRPr="00AB375A" w:rsidRDefault="00AF3447" w:rsidP="0028423D">
            <w:pPr>
              <w:numPr>
                <w:ilvl w:val="0"/>
                <w:numId w:val="21"/>
              </w:numPr>
              <w:rPr>
                <w:rFonts w:ascii="Century Gothic" w:hAnsi="Century Gothic" w:cs="Arial"/>
                <w:sz w:val="22"/>
                <w:szCs w:val="22"/>
              </w:rPr>
            </w:pPr>
            <w:r>
              <w:rPr>
                <w:rFonts w:ascii="Century Gothic" w:hAnsi="Century Gothic" w:cs="Arial"/>
                <w:sz w:val="22"/>
                <w:szCs w:val="22"/>
              </w:rPr>
              <w:t>The ability to work one to one with selected students to aid their progress in Technology.</w:t>
            </w:r>
          </w:p>
          <w:p w:rsidR="00E60AC5" w:rsidRDefault="00E60AC5" w:rsidP="0028423D">
            <w:pPr>
              <w:pStyle w:val="ListParagraph"/>
              <w:rPr>
                <w:rFonts w:ascii="Century Gothic" w:hAnsi="Century Gothic" w:cs="Arial"/>
                <w:sz w:val="22"/>
                <w:szCs w:val="22"/>
              </w:rPr>
            </w:pPr>
          </w:p>
          <w:p w:rsidR="00BB64AB" w:rsidRDefault="00BB64AB" w:rsidP="0028423D">
            <w:pPr>
              <w:pStyle w:val="ListParagraph"/>
              <w:rPr>
                <w:rFonts w:ascii="Century Gothic" w:hAnsi="Century Gothic" w:cs="Arial"/>
                <w:sz w:val="22"/>
                <w:szCs w:val="22"/>
              </w:rPr>
            </w:pPr>
          </w:p>
          <w:p w:rsidR="00BB64AB" w:rsidRPr="00AB375A" w:rsidRDefault="00BB64AB" w:rsidP="0028423D">
            <w:pPr>
              <w:pStyle w:val="ListParagraph"/>
              <w:rPr>
                <w:rFonts w:ascii="Century Gothic" w:hAnsi="Century Gothic" w:cs="Arial"/>
                <w:sz w:val="22"/>
                <w:szCs w:val="22"/>
              </w:rPr>
            </w:pPr>
          </w:p>
          <w:p w:rsidR="008123FB" w:rsidRDefault="00E60AC5" w:rsidP="0028423D">
            <w:pPr>
              <w:numPr>
                <w:ilvl w:val="0"/>
                <w:numId w:val="21"/>
              </w:numPr>
              <w:rPr>
                <w:rFonts w:ascii="Century Gothic" w:hAnsi="Century Gothic" w:cs="Arial"/>
                <w:sz w:val="22"/>
                <w:szCs w:val="22"/>
              </w:rPr>
            </w:pPr>
            <w:r w:rsidRPr="00AB375A">
              <w:rPr>
                <w:rFonts w:ascii="Century Gothic" w:hAnsi="Century Gothic" w:cs="Arial"/>
                <w:sz w:val="22"/>
                <w:szCs w:val="22"/>
              </w:rPr>
              <w:t>General housekeeping of equipment</w:t>
            </w:r>
            <w:r w:rsidR="00E90729" w:rsidRPr="00AB375A">
              <w:rPr>
                <w:rFonts w:ascii="Century Gothic" w:hAnsi="Century Gothic" w:cs="Arial"/>
                <w:sz w:val="22"/>
                <w:szCs w:val="22"/>
              </w:rPr>
              <w:t xml:space="preserve"> within the D&amp;T Department, including maintenance and repair. </w:t>
            </w:r>
          </w:p>
          <w:p w:rsidR="00FB35A9" w:rsidRPr="00AB375A" w:rsidRDefault="00FB35A9" w:rsidP="00FB35A9">
            <w:pPr>
              <w:ind w:left="360"/>
              <w:rPr>
                <w:rFonts w:ascii="Century Gothic" w:hAnsi="Century Gothic" w:cs="Arial"/>
                <w:sz w:val="22"/>
                <w:szCs w:val="22"/>
              </w:rPr>
            </w:pPr>
          </w:p>
          <w:p w:rsidR="00776C16" w:rsidRPr="00AB375A" w:rsidRDefault="00776C16" w:rsidP="00776C16">
            <w:pPr>
              <w:numPr>
                <w:ilvl w:val="0"/>
                <w:numId w:val="21"/>
              </w:numPr>
              <w:rPr>
                <w:rFonts w:ascii="Century Gothic" w:hAnsi="Century Gothic"/>
                <w:sz w:val="22"/>
                <w:szCs w:val="22"/>
                <w:lang w:eastAsia="ja-JP"/>
              </w:rPr>
            </w:pPr>
            <w:r>
              <w:rPr>
                <w:rFonts w:ascii="Century Gothic" w:hAnsi="Century Gothic"/>
                <w:sz w:val="22"/>
                <w:szCs w:val="22"/>
                <w:lang w:eastAsia="ja-JP"/>
              </w:rPr>
              <w:t>Lead demonstrations of key machines for pupils when required.</w:t>
            </w:r>
          </w:p>
          <w:p w:rsidR="00776C16" w:rsidRPr="00AB375A" w:rsidRDefault="00776C16" w:rsidP="0028423D">
            <w:pPr>
              <w:pStyle w:val="ListParagraph"/>
              <w:rPr>
                <w:rFonts w:ascii="Century Gothic" w:hAnsi="Century Gothic" w:cs="Arial"/>
                <w:sz w:val="22"/>
                <w:szCs w:val="22"/>
              </w:rPr>
            </w:pPr>
          </w:p>
          <w:p w:rsidR="00E60AC5" w:rsidRPr="00AB375A" w:rsidRDefault="008123FB"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 xml:space="preserve">Ensure compliance with all relevant Health and Safety standards in working areas including safe storage and monitoring of equipment and resources. </w:t>
            </w:r>
            <w:r w:rsidR="00E90729" w:rsidRPr="00AB375A">
              <w:rPr>
                <w:rFonts w:ascii="Century Gothic" w:hAnsi="Century Gothic" w:cs="Arial"/>
                <w:sz w:val="22"/>
                <w:szCs w:val="22"/>
              </w:rPr>
              <w:t>Raise any</w:t>
            </w:r>
            <w:r w:rsidR="00E60AC5" w:rsidRPr="00AB375A">
              <w:rPr>
                <w:rFonts w:ascii="Century Gothic" w:hAnsi="Century Gothic" w:cs="Arial"/>
                <w:sz w:val="22"/>
                <w:szCs w:val="22"/>
              </w:rPr>
              <w:t xml:space="preserve"> Health and Safety issues with</w:t>
            </w:r>
            <w:r w:rsidR="00E90729" w:rsidRPr="00AB375A">
              <w:rPr>
                <w:rFonts w:ascii="Century Gothic" w:hAnsi="Century Gothic" w:cs="Arial"/>
                <w:sz w:val="22"/>
                <w:szCs w:val="22"/>
              </w:rPr>
              <w:t xml:space="preserve"> equipment to</w:t>
            </w:r>
            <w:r w:rsidR="00E60AC5" w:rsidRPr="00AB375A">
              <w:rPr>
                <w:rFonts w:ascii="Century Gothic" w:hAnsi="Century Gothic" w:cs="Arial"/>
                <w:sz w:val="22"/>
                <w:szCs w:val="22"/>
              </w:rPr>
              <w:t xml:space="preserve"> the Subject Leader for D&amp;T Department.</w:t>
            </w:r>
          </w:p>
          <w:p w:rsidR="00E90729" w:rsidRPr="00AB375A" w:rsidRDefault="00E90729" w:rsidP="0028423D">
            <w:pPr>
              <w:pStyle w:val="ListParagraph"/>
              <w:rPr>
                <w:rFonts w:ascii="Century Gothic" w:hAnsi="Century Gothic" w:cs="Arial"/>
                <w:sz w:val="22"/>
                <w:szCs w:val="22"/>
              </w:rPr>
            </w:pPr>
          </w:p>
          <w:p w:rsidR="00E60AC5" w:rsidRPr="00AB375A" w:rsidRDefault="00E60AC5"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Ensure that storage areas are kept clean and tidy.</w:t>
            </w:r>
          </w:p>
          <w:p w:rsidR="00E60AC5" w:rsidRPr="00AB375A" w:rsidRDefault="00E60AC5" w:rsidP="0028423D">
            <w:pPr>
              <w:pStyle w:val="ListParagraph"/>
              <w:rPr>
                <w:rFonts w:ascii="Century Gothic" w:hAnsi="Century Gothic"/>
                <w:sz w:val="22"/>
                <w:szCs w:val="22"/>
                <w:lang w:eastAsia="ja-JP"/>
              </w:rPr>
            </w:pPr>
          </w:p>
          <w:p w:rsidR="00287CA8" w:rsidRPr="00AB375A" w:rsidRDefault="00E60AC5"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Ensure an adequate supply of materials and equipment for design &amp; technology classes.</w:t>
            </w:r>
          </w:p>
          <w:p w:rsidR="00E60AC5" w:rsidRPr="00AB375A" w:rsidRDefault="00E60AC5" w:rsidP="0028423D">
            <w:pPr>
              <w:pStyle w:val="ListParagraph"/>
              <w:rPr>
                <w:rFonts w:ascii="Century Gothic" w:hAnsi="Century Gothic" w:cs="Arial"/>
                <w:sz w:val="22"/>
                <w:szCs w:val="22"/>
              </w:rPr>
            </w:pPr>
          </w:p>
          <w:p w:rsidR="00E60AC5" w:rsidRPr="00AB375A" w:rsidRDefault="00E60AC5"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Order new and replacement equipment for the department.</w:t>
            </w:r>
          </w:p>
          <w:p w:rsidR="00E60AC5" w:rsidRPr="00AB375A" w:rsidRDefault="00E60AC5" w:rsidP="0028423D">
            <w:pPr>
              <w:pStyle w:val="ListParagraph"/>
              <w:rPr>
                <w:rFonts w:ascii="Century Gothic" w:hAnsi="Century Gothic" w:cs="Arial"/>
                <w:sz w:val="22"/>
                <w:szCs w:val="22"/>
              </w:rPr>
            </w:pPr>
          </w:p>
          <w:p w:rsidR="00E60AC5" w:rsidRPr="00AB375A" w:rsidRDefault="00E90729"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Preparation of equipment, e.g. digital cameras, computerised sewing machines, TVs, resources and materials for lessons including setting up demonstrations and experiments for staff and students and using relevant software, e.g. spreadsheets, databases, presentations, etc.</w:t>
            </w:r>
          </w:p>
          <w:p w:rsidR="00E90729" w:rsidRPr="00AB375A" w:rsidRDefault="00E90729" w:rsidP="0028423D">
            <w:pPr>
              <w:pStyle w:val="ListParagraph"/>
              <w:rPr>
                <w:rFonts w:ascii="Century Gothic" w:hAnsi="Century Gothic" w:cs="Arial"/>
                <w:sz w:val="22"/>
                <w:szCs w:val="22"/>
              </w:rPr>
            </w:pPr>
          </w:p>
          <w:p w:rsidR="00E90729" w:rsidRPr="00AB375A" w:rsidRDefault="008123FB"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Assisting with practical work for groups and individuals, advising students and staff on new systems, including the use of equipment, and supporting project work for various Key Stages and examinations.</w:t>
            </w:r>
          </w:p>
          <w:p w:rsidR="008123FB" w:rsidRPr="00AB375A" w:rsidRDefault="008123FB" w:rsidP="0028423D">
            <w:pPr>
              <w:pStyle w:val="ListParagraph"/>
              <w:rPr>
                <w:rFonts w:ascii="Century Gothic" w:hAnsi="Century Gothic" w:cs="Arial"/>
                <w:sz w:val="22"/>
                <w:szCs w:val="22"/>
              </w:rPr>
            </w:pPr>
          </w:p>
          <w:p w:rsidR="008123FB" w:rsidRPr="00AB375A" w:rsidRDefault="008123FB" w:rsidP="0028423D">
            <w:pPr>
              <w:numPr>
                <w:ilvl w:val="0"/>
                <w:numId w:val="21"/>
              </w:numPr>
              <w:rPr>
                <w:rFonts w:ascii="Century Gothic" w:hAnsi="Century Gothic" w:cs="Arial"/>
                <w:sz w:val="22"/>
                <w:szCs w:val="22"/>
              </w:rPr>
            </w:pPr>
            <w:r w:rsidRPr="00AB375A">
              <w:rPr>
                <w:rFonts w:ascii="Century Gothic" w:hAnsi="Century Gothic" w:cs="Arial"/>
                <w:sz w:val="22"/>
                <w:szCs w:val="22"/>
              </w:rPr>
              <w:t>Assist with the preparation of the departments Risk Assessments.</w:t>
            </w:r>
          </w:p>
          <w:p w:rsidR="008123FB" w:rsidRPr="00AB375A" w:rsidRDefault="008123FB" w:rsidP="0028423D">
            <w:pPr>
              <w:pStyle w:val="ListParagraph"/>
              <w:rPr>
                <w:rFonts w:ascii="Century Gothic" w:hAnsi="Century Gothic" w:cs="Arial"/>
                <w:sz w:val="22"/>
                <w:szCs w:val="22"/>
              </w:rPr>
            </w:pPr>
          </w:p>
          <w:p w:rsidR="008123FB" w:rsidRPr="00AB375A" w:rsidRDefault="008123FB"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Operate an efficient system for stocking, storing and ordering/purchasing equipment and materials, ensuring relevant records are kept.</w:t>
            </w:r>
          </w:p>
          <w:p w:rsidR="008123FB" w:rsidRPr="00AB375A" w:rsidRDefault="008123FB" w:rsidP="0028423D">
            <w:pPr>
              <w:pStyle w:val="ListParagraph"/>
              <w:rPr>
                <w:rFonts w:ascii="Century Gothic" w:hAnsi="Century Gothic" w:cs="Arial"/>
                <w:sz w:val="22"/>
                <w:szCs w:val="22"/>
              </w:rPr>
            </w:pPr>
          </w:p>
          <w:p w:rsidR="008123FB" w:rsidRPr="00AB375A" w:rsidRDefault="008123FB"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Undertake a range of administrative and clerical duties including word-processing, filing, maintenance of records, inputting to databases, photocopying.</w:t>
            </w:r>
          </w:p>
          <w:p w:rsidR="008123FB" w:rsidRPr="00AB375A" w:rsidRDefault="008123FB" w:rsidP="0028423D">
            <w:pPr>
              <w:pStyle w:val="ListParagraph"/>
              <w:rPr>
                <w:rFonts w:ascii="Century Gothic" w:hAnsi="Century Gothic" w:cs="Arial"/>
                <w:sz w:val="22"/>
                <w:szCs w:val="22"/>
              </w:rPr>
            </w:pPr>
          </w:p>
          <w:p w:rsidR="008123FB" w:rsidRPr="00776C16" w:rsidRDefault="008123FB" w:rsidP="0028423D">
            <w:pPr>
              <w:numPr>
                <w:ilvl w:val="0"/>
                <w:numId w:val="21"/>
              </w:numPr>
              <w:rPr>
                <w:rFonts w:ascii="Century Gothic" w:hAnsi="Century Gothic" w:cs="Arial"/>
                <w:sz w:val="22"/>
                <w:szCs w:val="22"/>
              </w:rPr>
            </w:pPr>
            <w:r w:rsidRPr="00AB375A">
              <w:rPr>
                <w:rFonts w:ascii="Century Gothic" w:hAnsi="Century Gothic"/>
                <w:sz w:val="22"/>
                <w:szCs w:val="22"/>
                <w:lang w:eastAsia="ja-JP"/>
              </w:rPr>
              <w:t>Ensure the safe storage of equipment and materials.</w:t>
            </w:r>
          </w:p>
          <w:p w:rsidR="00776C16" w:rsidRDefault="00776C16" w:rsidP="00776C16">
            <w:pPr>
              <w:pStyle w:val="ListParagraph"/>
              <w:rPr>
                <w:rFonts w:ascii="Century Gothic" w:hAnsi="Century Gothic" w:cs="Arial"/>
                <w:sz w:val="22"/>
                <w:szCs w:val="22"/>
              </w:rPr>
            </w:pPr>
          </w:p>
          <w:p w:rsidR="00776C16" w:rsidRPr="00AB375A" w:rsidRDefault="00776C16" w:rsidP="0028423D">
            <w:pPr>
              <w:numPr>
                <w:ilvl w:val="0"/>
                <w:numId w:val="21"/>
              </w:numPr>
              <w:rPr>
                <w:rFonts w:ascii="Century Gothic" w:hAnsi="Century Gothic" w:cs="Arial"/>
                <w:sz w:val="22"/>
                <w:szCs w:val="22"/>
              </w:rPr>
            </w:pPr>
            <w:r>
              <w:rPr>
                <w:rFonts w:ascii="Century Gothic" w:hAnsi="Century Gothic" w:cs="Arial"/>
                <w:sz w:val="22"/>
                <w:szCs w:val="22"/>
              </w:rPr>
              <w:t>Assist with organisation of trips.</w:t>
            </w:r>
          </w:p>
          <w:p w:rsidR="008123FB" w:rsidRPr="00AB375A" w:rsidRDefault="008123FB" w:rsidP="0028423D">
            <w:pPr>
              <w:pStyle w:val="ListParagraph"/>
              <w:rPr>
                <w:rFonts w:ascii="Century Gothic" w:hAnsi="Century Gothic" w:cs="Arial"/>
                <w:sz w:val="22"/>
                <w:szCs w:val="22"/>
              </w:rPr>
            </w:pPr>
          </w:p>
          <w:p w:rsidR="004A0310" w:rsidRDefault="004A0310" w:rsidP="004A0310">
            <w:pPr>
              <w:pStyle w:val="ListParagraph"/>
              <w:rPr>
                <w:rFonts w:ascii="Century Gothic" w:hAnsi="Century Gothic"/>
                <w:sz w:val="22"/>
                <w:szCs w:val="22"/>
                <w:lang w:eastAsia="ja-JP"/>
              </w:rPr>
            </w:pPr>
          </w:p>
          <w:p w:rsidR="00AB375A" w:rsidRDefault="00AB375A" w:rsidP="002F37BD">
            <w:pPr>
              <w:ind w:left="360"/>
              <w:jc w:val="both"/>
              <w:rPr>
                <w:rFonts w:ascii="Century Gothic" w:hAnsi="Century Gothic"/>
                <w:sz w:val="22"/>
                <w:szCs w:val="20"/>
                <w:lang w:eastAsia="ja-JP"/>
              </w:rPr>
            </w:pPr>
          </w:p>
          <w:p w:rsidR="00BB64AB" w:rsidRDefault="00BB64AB" w:rsidP="002F37BD">
            <w:pPr>
              <w:ind w:left="360"/>
              <w:jc w:val="both"/>
              <w:rPr>
                <w:rFonts w:ascii="Century Gothic" w:hAnsi="Century Gothic"/>
                <w:sz w:val="22"/>
                <w:szCs w:val="20"/>
                <w:lang w:eastAsia="ja-JP"/>
              </w:rPr>
            </w:pPr>
          </w:p>
          <w:p w:rsidR="00AB375A" w:rsidRPr="00EA3006" w:rsidRDefault="00AB375A" w:rsidP="002F37BD">
            <w:pPr>
              <w:ind w:left="360"/>
              <w:jc w:val="both"/>
              <w:rPr>
                <w:rFonts w:ascii="Century Gothic" w:hAnsi="Century Gothic"/>
                <w:sz w:val="22"/>
                <w:szCs w:val="20"/>
                <w:lang w:eastAsia="ja-JP"/>
              </w:rPr>
            </w:pPr>
          </w:p>
        </w:tc>
      </w:tr>
      <w:tr w:rsidR="0016174D" w:rsidRPr="00EA3006" w:rsidTr="0016174D">
        <w:trPr>
          <w:trHeight w:val="295"/>
        </w:trPr>
        <w:tc>
          <w:tcPr>
            <w:tcW w:w="9708" w:type="dxa"/>
            <w:shd w:val="clear" w:color="auto" w:fill="auto"/>
          </w:tcPr>
          <w:p w:rsidR="0016174D" w:rsidRPr="00EA3006" w:rsidRDefault="0016174D" w:rsidP="00F80ACB">
            <w:pPr>
              <w:spacing w:before="60" w:after="60"/>
              <w:jc w:val="center"/>
              <w:rPr>
                <w:rFonts w:ascii="Century Gothic" w:hAnsi="Century Gothic" w:cs="Arial"/>
                <w:b/>
              </w:rPr>
            </w:pPr>
            <w:r w:rsidRPr="00EA3006">
              <w:rPr>
                <w:rFonts w:ascii="Century Gothic" w:hAnsi="Century Gothic" w:cs="Arial"/>
                <w:b/>
              </w:rPr>
              <w:lastRenderedPageBreak/>
              <w:t>AND such duties as are within the scope and the spirit of the job purpose,</w:t>
            </w:r>
          </w:p>
          <w:p w:rsidR="0016174D" w:rsidRPr="00EA3006" w:rsidRDefault="0016174D" w:rsidP="00F80ACB">
            <w:pPr>
              <w:pStyle w:val="BodyTextIndent"/>
              <w:tabs>
                <w:tab w:val="clear" w:pos="1440"/>
                <w:tab w:val="left" w:pos="720"/>
              </w:tabs>
              <w:spacing w:before="60" w:after="60"/>
              <w:ind w:left="0" w:firstLine="0"/>
              <w:jc w:val="center"/>
              <w:rPr>
                <w:rFonts w:ascii="Century Gothic" w:hAnsi="Century Gothic"/>
                <w:b/>
                <w:sz w:val="24"/>
              </w:rPr>
            </w:pPr>
            <w:r w:rsidRPr="00EA3006">
              <w:rPr>
                <w:rFonts w:ascii="Century Gothic" w:hAnsi="Century Gothic"/>
                <w:b/>
                <w:sz w:val="24"/>
              </w:rPr>
              <w:t>the title of the post, and its grading.</w:t>
            </w:r>
          </w:p>
          <w:p w:rsidR="00B204A3" w:rsidRPr="00EA3006" w:rsidRDefault="00B204A3" w:rsidP="00F80ACB">
            <w:pPr>
              <w:pStyle w:val="BodyTextIndent"/>
              <w:tabs>
                <w:tab w:val="clear" w:pos="1440"/>
                <w:tab w:val="left" w:pos="720"/>
              </w:tabs>
              <w:spacing w:before="60" w:after="60"/>
              <w:ind w:left="0" w:firstLine="0"/>
              <w:jc w:val="center"/>
              <w:rPr>
                <w:rFonts w:ascii="Century Gothic" w:hAnsi="Century Gothic"/>
                <w:b/>
                <w:bCs/>
                <w:sz w:val="24"/>
              </w:rPr>
            </w:pPr>
          </w:p>
        </w:tc>
      </w:tr>
    </w:tbl>
    <w:p w:rsidR="002F37BD" w:rsidRPr="00EA3006" w:rsidRDefault="002F37BD" w:rsidP="00F80ACB">
      <w:pPr>
        <w:pStyle w:val="BodyTextIndent"/>
        <w:tabs>
          <w:tab w:val="clear" w:pos="1440"/>
          <w:tab w:val="left" w:pos="720"/>
        </w:tabs>
        <w:spacing w:before="60" w:after="60"/>
        <w:ind w:left="0" w:firstLine="0"/>
        <w:rPr>
          <w:rFonts w:ascii="Century Gothic" w:hAnsi="Century Gothic"/>
          <w:sz w:val="24"/>
        </w:rPr>
      </w:pPr>
    </w:p>
    <w:tbl>
      <w:tblPr>
        <w:tblpPr w:leftFromText="180" w:rightFromText="180" w:vertAnchor="text" w:horzAnchor="margin" w:tblpX="108"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6174D" w:rsidRPr="00EA3006" w:rsidTr="0016174D">
        <w:trPr>
          <w:trHeight w:val="558"/>
        </w:trPr>
        <w:tc>
          <w:tcPr>
            <w:tcW w:w="9747" w:type="dxa"/>
            <w:shd w:val="clear" w:color="auto" w:fill="auto"/>
            <w:vAlign w:val="center"/>
          </w:tcPr>
          <w:p w:rsidR="0016174D" w:rsidRPr="00EA3006" w:rsidRDefault="0016174D" w:rsidP="00F80ACB">
            <w:pPr>
              <w:spacing w:before="60" w:after="60"/>
              <w:rPr>
                <w:rFonts w:ascii="Century Gothic" w:hAnsi="Century Gothic" w:cs="Arial"/>
                <w:b/>
              </w:rPr>
            </w:pPr>
            <w:r w:rsidRPr="00EA3006">
              <w:rPr>
                <w:rFonts w:ascii="Century Gothic" w:hAnsi="Century Gothic" w:cs="Arial"/>
                <w:b/>
              </w:rPr>
              <w:lastRenderedPageBreak/>
              <w:t>Special Requirements</w:t>
            </w:r>
          </w:p>
        </w:tc>
      </w:tr>
      <w:tr w:rsidR="0016174D" w:rsidRPr="00EA3006" w:rsidTr="0016174D">
        <w:trPr>
          <w:trHeight w:val="1836"/>
        </w:trPr>
        <w:tc>
          <w:tcPr>
            <w:tcW w:w="9747" w:type="dxa"/>
            <w:shd w:val="clear" w:color="auto" w:fill="auto"/>
          </w:tcPr>
          <w:p w:rsidR="00990A21" w:rsidRPr="00AB375A" w:rsidRDefault="00990A21" w:rsidP="00990A21">
            <w:pPr>
              <w:spacing w:before="60" w:after="60"/>
              <w:jc w:val="both"/>
              <w:rPr>
                <w:rFonts w:ascii="Century Gothic" w:hAnsi="Century Gothic" w:cs="Arial"/>
                <w:sz w:val="22"/>
                <w:szCs w:val="22"/>
              </w:rPr>
            </w:pPr>
            <w:r w:rsidRPr="00AB375A">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rsidR="00990A21" w:rsidRPr="00AB375A" w:rsidRDefault="00990A21" w:rsidP="00990A21">
            <w:pPr>
              <w:spacing w:before="60" w:after="60"/>
              <w:jc w:val="both"/>
              <w:rPr>
                <w:rFonts w:ascii="Century Gothic" w:hAnsi="Century Gothic" w:cs="Arial"/>
                <w:sz w:val="22"/>
                <w:szCs w:val="22"/>
              </w:rPr>
            </w:pPr>
          </w:p>
          <w:p w:rsidR="00990A21" w:rsidRPr="00AB375A" w:rsidRDefault="00990A21" w:rsidP="00990A21">
            <w:pPr>
              <w:spacing w:before="60" w:after="60"/>
              <w:jc w:val="both"/>
              <w:rPr>
                <w:rFonts w:ascii="Century Gothic" w:hAnsi="Century Gothic" w:cs="Arial"/>
                <w:sz w:val="22"/>
                <w:szCs w:val="22"/>
              </w:rPr>
            </w:pPr>
            <w:r w:rsidRPr="00AB375A">
              <w:rPr>
                <w:rFonts w:ascii="Century Gothic" w:hAnsi="Century Gothic" w:cs="Arial"/>
                <w:sz w:val="22"/>
                <w:szCs w:val="22"/>
              </w:rPr>
              <w:t xml:space="preserve">All posts within this Academy are exempted under the Rehabilitation of Offenders Act 1974 and, as such, appointments to these posts will be conditional upon receipt of a satisfactory response to a check of police records via The Disclosure and Barring Service.   A copy of the Academy’s Child Protection Policy statement is enclosed. </w:t>
            </w:r>
          </w:p>
          <w:p w:rsidR="00990A21" w:rsidRPr="00AB375A" w:rsidRDefault="00990A21" w:rsidP="00990A21">
            <w:pPr>
              <w:spacing w:before="60" w:after="60"/>
              <w:jc w:val="both"/>
              <w:rPr>
                <w:rFonts w:ascii="Century Gothic" w:hAnsi="Century Gothic" w:cs="Arial"/>
                <w:sz w:val="22"/>
                <w:szCs w:val="22"/>
              </w:rPr>
            </w:pPr>
          </w:p>
          <w:p w:rsidR="00990A21" w:rsidRPr="00AB375A" w:rsidRDefault="00990A21" w:rsidP="00990A21">
            <w:pPr>
              <w:spacing w:before="60" w:after="60"/>
              <w:jc w:val="both"/>
              <w:rPr>
                <w:rFonts w:ascii="Century Gothic" w:hAnsi="Century Gothic" w:cs="Arial"/>
                <w:sz w:val="22"/>
                <w:szCs w:val="22"/>
              </w:rPr>
            </w:pPr>
            <w:r w:rsidRPr="00AB375A">
              <w:rPr>
                <w:rFonts w:ascii="Century Gothic" w:hAnsi="Century Gothic" w:cs="Arial"/>
                <w:sz w:val="22"/>
                <w:szCs w:val="22"/>
              </w:rPr>
              <w:t>All duties and responsibilities must be carried out with due regard to the Academy’s Health &amp; Safety Policy and Health &amp; Safety at Work Act.</w:t>
            </w:r>
          </w:p>
          <w:p w:rsidR="00990A21" w:rsidRPr="00AB375A" w:rsidRDefault="00990A21" w:rsidP="00990A21">
            <w:pPr>
              <w:spacing w:before="60" w:after="60"/>
              <w:jc w:val="both"/>
              <w:rPr>
                <w:rFonts w:ascii="Century Gothic" w:hAnsi="Century Gothic" w:cs="Arial"/>
                <w:sz w:val="22"/>
                <w:szCs w:val="22"/>
              </w:rPr>
            </w:pPr>
          </w:p>
          <w:p w:rsidR="00990A21" w:rsidRPr="00AB375A" w:rsidRDefault="00990A21" w:rsidP="00990A21">
            <w:pPr>
              <w:spacing w:before="60" w:after="60"/>
              <w:jc w:val="both"/>
              <w:rPr>
                <w:rFonts w:ascii="Century Gothic" w:hAnsi="Century Gothic" w:cs="Arial"/>
                <w:sz w:val="22"/>
                <w:szCs w:val="22"/>
              </w:rPr>
            </w:pPr>
            <w:r w:rsidRPr="00AB375A">
              <w:rPr>
                <w:rFonts w:ascii="Century Gothic" w:hAnsi="Century Gothic" w:cs="Arial"/>
                <w:sz w:val="22"/>
                <w:szCs w:val="22"/>
              </w:rPr>
              <w:t>Post holders will be accountable for carrying out all duties and responsibilities with due regard to the Academy’s Equal Opportunities Policy.</w:t>
            </w:r>
          </w:p>
          <w:p w:rsidR="00990A21" w:rsidRPr="00AB375A" w:rsidRDefault="00990A21" w:rsidP="00990A21">
            <w:pPr>
              <w:spacing w:before="60" w:after="60"/>
              <w:jc w:val="both"/>
              <w:rPr>
                <w:rFonts w:ascii="Century Gothic" w:hAnsi="Century Gothic" w:cs="Arial"/>
                <w:sz w:val="22"/>
                <w:szCs w:val="22"/>
              </w:rPr>
            </w:pPr>
          </w:p>
          <w:p w:rsidR="00990A21" w:rsidRPr="00AB375A" w:rsidRDefault="00990A21" w:rsidP="00990A21">
            <w:pPr>
              <w:spacing w:before="60" w:after="60"/>
              <w:jc w:val="both"/>
              <w:rPr>
                <w:rFonts w:ascii="Century Gothic" w:hAnsi="Century Gothic" w:cs="Arial"/>
                <w:sz w:val="22"/>
                <w:szCs w:val="22"/>
              </w:rPr>
            </w:pPr>
            <w:r w:rsidRPr="00AB375A">
              <w:rPr>
                <w:rFonts w:ascii="Century Gothic" w:hAnsi="Century Gothic" w:cs="Arial"/>
                <w:sz w:val="22"/>
                <w:szCs w:val="22"/>
              </w:rPr>
              <w:t>Duties which include the processing of any personal data must be undertaken to comply with the Data Protection Act 1998.</w:t>
            </w:r>
          </w:p>
          <w:p w:rsidR="00990A21" w:rsidRPr="00AB375A" w:rsidRDefault="00990A21" w:rsidP="00990A21">
            <w:pPr>
              <w:spacing w:before="60" w:after="60"/>
              <w:jc w:val="both"/>
              <w:rPr>
                <w:rFonts w:ascii="Century Gothic" w:hAnsi="Century Gothic" w:cs="Arial"/>
                <w:sz w:val="22"/>
                <w:szCs w:val="22"/>
              </w:rPr>
            </w:pPr>
          </w:p>
          <w:p w:rsidR="0016174D" w:rsidRPr="00990A21" w:rsidRDefault="00990A21" w:rsidP="00990A21">
            <w:pPr>
              <w:spacing w:before="60" w:after="60"/>
              <w:jc w:val="both"/>
              <w:rPr>
                <w:rFonts w:ascii="Century Gothic" w:hAnsi="Century Gothic" w:cs="Arial"/>
              </w:rPr>
            </w:pPr>
            <w:proofErr w:type="spellStart"/>
            <w:r w:rsidRPr="00AB375A">
              <w:rPr>
                <w:rFonts w:ascii="Century Gothic" w:hAnsi="Century Gothic" w:cs="Arial"/>
                <w:sz w:val="22"/>
                <w:szCs w:val="22"/>
              </w:rPr>
              <w:t>Postholders</w:t>
            </w:r>
            <w:proofErr w:type="spellEnd"/>
            <w:r w:rsidRPr="00AB375A">
              <w:rPr>
                <w:rFonts w:ascii="Century Gothic" w:hAnsi="Century Gothic" w:cs="Arial"/>
                <w:sz w:val="22"/>
                <w:szCs w:val="22"/>
              </w:rPr>
              <w:t xml:space="preserve"> will be expected to comply with the Academy’s Acceptable Use of ICT Policy.</w:t>
            </w:r>
          </w:p>
        </w:tc>
      </w:tr>
    </w:tbl>
    <w:p w:rsidR="000C390E" w:rsidRPr="00EA3006" w:rsidRDefault="000C390E" w:rsidP="00FB680B">
      <w:pPr>
        <w:spacing w:before="60" w:after="60"/>
        <w:jc w:val="center"/>
        <w:rPr>
          <w:rFonts w:ascii="Century Gothic" w:hAnsi="Century Gothic" w:cs="Arial"/>
          <w:i/>
        </w:rPr>
      </w:pPr>
    </w:p>
    <w:p w:rsidR="0016174D" w:rsidRPr="00EA3006" w:rsidRDefault="0016174D" w:rsidP="00FB680B">
      <w:pPr>
        <w:spacing w:before="60" w:after="60"/>
        <w:jc w:val="center"/>
        <w:rPr>
          <w:rFonts w:ascii="Century Gothic" w:hAnsi="Century Gothic" w:cs="Arial"/>
          <w:i/>
        </w:rPr>
      </w:pPr>
      <w:r w:rsidRPr="00EA3006">
        <w:rPr>
          <w:rFonts w:ascii="Century Gothic" w:hAnsi="Century Gothic" w:cs="Arial"/>
          <w:i/>
        </w:rPr>
        <w:t>PLEASE NOTE</w:t>
      </w:r>
    </w:p>
    <w:p w:rsidR="00990A21" w:rsidRDefault="00990A21" w:rsidP="00F80ACB">
      <w:pPr>
        <w:spacing w:before="60" w:after="60"/>
        <w:jc w:val="center"/>
        <w:rPr>
          <w:rFonts w:ascii="Century Gothic" w:hAnsi="Century Gothic" w:cs="Arial"/>
          <w:i/>
        </w:rPr>
      </w:pPr>
      <w:r>
        <w:rPr>
          <w:rFonts w:ascii="Century Gothic" w:hAnsi="Century Gothic" w:cs="Arial"/>
          <w:i/>
        </w:rPr>
        <w:t xml:space="preserve">WEST COVENTRY ACADEMY </w:t>
      </w:r>
    </w:p>
    <w:p w:rsidR="0016174D" w:rsidRPr="00EA3006" w:rsidRDefault="0016174D" w:rsidP="00F80ACB">
      <w:pPr>
        <w:spacing w:before="60" w:after="60"/>
        <w:jc w:val="center"/>
        <w:rPr>
          <w:rFonts w:ascii="Century Gothic" w:hAnsi="Century Gothic" w:cs="Arial"/>
          <w:i/>
        </w:rPr>
      </w:pPr>
      <w:r w:rsidRPr="00EA3006">
        <w:rPr>
          <w:rFonts w:ascii="Century Gothic" w:hAnsi="Century Gothic" w:cs="Arial"/>
          <w:i/>
        </w:rPr>
        <w:t>IS A NON SMOKING SITE</w:t>
      </w:r>
    </w:p>
    <w:p w:rsidR="00AB375A" w:rsidRDefault="00AB375A" w:rsidP="00F80ACB">
      <w:pPr>
        <w:spacing w:before="60" w:after="60"/>
        <w:rPr>
          <w:rFonts w:ascii="Century Gothic" w:hAnsi="Century Gothic" w:cs="Arial"/>
        </w:rPr>
      </w:pPr>
    </w:p>
    <w:p w:rsidR="00AB375A" w:rsidRPr="00EA3006" w:rsidRDefault="00AB375A" w:rsidP="00F80ACB">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EA3006" w:rsidTr="0016174D">
        <w:trPr>
          <w:cantSplit/>
        </w:trPr>
        <w:tc>
          <w:tcPr>
            <w:tcW w:w="9180" w:type="dxa"/>
            <w:gridSpan w:val="3"/>
          </w:tcPr>
          <w:p w:rsidR="000C390E" w:rsidRPr="00EA3006" w:rsidRDefault="0016174D" w:rsidP="000C390E">
            <w:pPr>
              <w:pStyle w:val="Heading2"/>
              <w:spacing w:before="60" w:after="60"/>
              <w:rPr>
                <w:rFonts w:ascii="Century Gothic" w:hAnsi="Century Gothic" w:cs="Arial"/>
                <w:sz w:val="24"/>
                <w:szCs w:val="24"/>
              </w:rPr>
            </w:pPr>
            <w:r w:rsidRPr="00EA3006">
              <w:rPr>
                <w:rFonts w:ascii="Century Gothic" w:hAnsi="Century Gothic" w:cs="Arial"/>
                <w:sz w:val="24"/>
                <w:szCs w:val="24"/>
              </w:rPr>
              <w:t>SUPERVISION RECEIVED</w:t>
            </w:r>
          </w:p>
        </w:tc>
      </w:tr>
      <w:tr w:rsidR="00FB680B" w:rsidRPr="00EA3006" w:rsidTr="00FB680B">
        <w:tc>
          <w:tcPr>
            <w:tcW w:w="2093" w:type="dxa"/>
            <w:tcBorders>
              <w:right w:val="single" w:sz="4" w:space="0" w:color="auto"/>
            </w:tcBorders>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rsidR="00FB680B" w:rsidRPr="00EA3006" w:rsidRDefault="00AB375A" w:rsidP="002F37BD">
            <w:pPr>
              <w:spacing w:before="60" w:after="60"/>
              <w:rPr>
                <w:rFonts w:ascii="Century Gothic" w:hAnsi="Century Gothic" w:cs="Arial"/>
              </w:rPr>
            </w:pPr>
            <w:r>
              <w:rPr>
                <w:rFonts w:ascii="Century Gothic" w:hAnsi="Century Gothic" w:cs="Arial"/>
              </w:rPr>
              <w:t>Philippa Polidori</w:t>
            </w:r>
          </w:p>
        </w:tc>
        <w:tc>
          <w:tcPr>
            <w:tcW w:w="1984" w:type="dxa"/>
            <w:tcBorders>
              <w:top w:val="single" w:sz="4" w:space="0" w:color="auto"/>
              <w:left w:val="nil"/>
              <w:bottom w:val="single" w:sz="4" w:space="0" w:color="auto"/>
              <w:right w:val="single" w:sz="4" w:space="0" w:color="auto"/>
            </w:tcBorders>
          </w:tcPr>
          <w:p w:rsidR="00FB680B" w:rsidRPr="00EA3006" w:rsidRDefault="00FB680B" w:rsidP="00FB680B">
            <w:pPr>
              <w:spacing w:before="60" w:after="60"/>
              <w:rPr>
                <w:rFonts w:ascii="Century Gothic" w:hAnsi="Century Gothic" w:cs="Arial"/>
                <w:b/>
              </w:rPr>
            </w:pPr>
            <w:r w:rsidRPr="00EA3006">
              <w:rPr>
                <w:rFonts w:ascii="Century Gothic" w:hAnsi="Century Gothic" w:cs="Arial"/>
              </w:rPr>
              <w:t>(</w:t>
            </w:r>
            <w:r w:rsidRPr="00EA3006">
              <w:rPr>
                <w:rFonts w:ascii="Century Gothic" w:hAnsi="Century Gothic" w:cs="Arial"/>
                <w:b/>
              </w:rPr>
              <w:t>or successor)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Post Title:</w:t>
            </w:r>
          </w:p>
        </w:tc>
        <w:tc>
          <w:tcPr>
            <w:tcW w:w="7087" w:type="dxa"/>
            <w:gridSpan w:val="2"/>
          </w:tcPr>
          <w:p w:rsidR="00FB680B" w:rsidRPr="00EA3006" w:rsidRDefault="00AB375A" w:rsidP="00FB680B">
            <w:pPr>
              <w:spacing w:before="60" w:after="60"/>
              <w:jc w:val="both"/>
              <w:rPr>
                <w:rFonts w:ascii="Century Gothic" w:hAnsi="Century Gothic" w:cs="Arial"/>
              </w:rPr>
            </w:pPr>
            <w:r>
              <w:rPr>
                <w:rFonts w:ascii="Century Gothic" w:hAnsi="Century Gothic" w:cs="Arial"/>
              </w:rPr>
              <w:t>Subject Leader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Or Alternatively:</w:t>
            </w:r>
          </w:p>
        </w:tc>
        <w:tc>
          <w:tcPr>
            <w:tcW w:w="7087" w:type="dxa"/>
            <w:gridSpan w:val="2"/>
          </w:tcPr>
          <w:p w:rsidR="00FB680B" w:rsidRPr="00EA3006" w:rsidRDefault="00AB375A" w:rsidP="000C390E">
            <w:pPr>
              <w:spacing w:before="60" w:after="60"/>
              <w:jc w:val="both"/>
              <w:rPr>
                <w:rFonts w:ascii="Century Gothic" w:hAnsi="Century Gothic" w:cs="Arial"/>
              </w:rPr>
            </w:pPr>
            <w:r>
              <w:rPr>
                <w:rFonts w:ascii="Century Gothic" w:hAnsi="Century Gothic" w:cs="Arial"/>
              </w:rPr>
              <w:t>Sam Tasker – Assistant Headteacher</w:t>
            </w:r>
          </w:p>
        </w:tc>
      </w:tr>
    </w:tbl>
    <w:p w:rsidR="00AB375A" w:rsidRDefault="00AB375A" w:rsidP="00F80ACB">
      <w:pPr>
        <w:pStyle w:val="Heading2"/>
        <w:spacing w:before="60" w:after="60"/>
        <w:rPr>
          <w:rFonts w:ascii="Century Gothic" w:hAnsi="Century Gothic" w:cs="Arial"/>
          <w:sz w:val="24"/>
          <w:szCs w:val="24"/>
        </w:rPr>
      </w:pPr>
    </w:p>
    <w:p w:rsidR="00AB375A" w:rsidRPr="00AB375A" w:rsidRDefault="00AB375A" w:rsidP="00AB375A">
      <w:pPr>
        <w:rPr>
          <w:lang w:eastAsia="ja-JP"/>
        </w:rPr>
      </w:pPr>
    </w:p>
    <w:p w:rsidR="00AB375A" w:rsidRDefault="00AB375A" w:rsidP="00F80ACB">
      <w:pPr>
        <w:pStyle w:val="Heading2"/>
        <w:spacing w:before="60" w:after="60"/>
        <w:rPr>
          <w:rFonts w:ascii="Century Gothic" w:hAnsi="Century Gothic" w:cs="Arial"/>
          <w:sz w:val="24"/>
          <w:szCs w:val="24"/>
        </w:rPr>
      </w:pPr>
    </w:p>
    <w:p w:rsidR="00AB375A" w:rsidRDefault="00AB375A" w:rsidP="00F80ACB">
      <w:pPr>
        <w:pStyle w:val="Heading2"/>
        <w:spacing w:before="60" w:after="60"/>
        <w:rPr>
          <w:rFonts w:ascii="Century Gothic" w:hAnsi="Century Gothic" w:cs="Arial"/>
          <w:sz w:val="24"/>
          <w:szCs w:val="24"/>
        </w:rPr>
      </w:pPr>
    </w:p>
    <w:p w:rsidR="00AB375A" w:rsidRDefault="00AB375A" w:rsidP="00F80ACB">
      <w:pPr>
        <w:pStyle w:val="Heading2"/>
        <w:spacing w:before="60" w:after="60"/>
        <w:rPr>
          <w:rFonts w:ascii="Century Gothic" w:hAnsi="Century Gothic" w:cs="Arial"/>
          <w:sz w:val="24"/>
          <w:szCs w:val="24"/>
        </w:rPr>
      </w:pPr>
    </w:p>
    <w:p w:rsidR="00AB375A" w:rsidRDefault="00AB375A" w:rsidP="00F80ACB">
      <w:pPr>
        <w:pStyle w:val="Heading2"/>
        <w:spacing w:before="60" w:after="60"/>
        <w:rPr>
          <w:rFonts w:ascii="Century Gothic" w:hAnsi="Century Gothic" w:cs="Arial"/>
          <w:sz w:val="24"/>
          <w:szCs w:val="24"/>
        </w:rPr>
      </w:pPr>
    </w:p>
    <w:p w:rsidR="00AB375A" w:rsidRDefault="00AB375A" w:rsidP="00F80ACB">
      <w:pPr>
        <w:pStyle w:val="Heading2"/>
        <w:spacing w:before="60" w:after="60"/>
        <w:rPr>
          <w:rFonts w:ascii="Century Gothic" w:hAnsi="Century Gothic" w:cs="Arial"/>
          <w:sz w:val="24"/>
          <w:szCs w:val="24"/>
        </w:rPr>
      </w:pPr>
    </w:p>
    <w:p w:rsidR="0016174D" w:rsidRPr="00EA3006" w:rsidRDefault="0016174D" w:rsidP="00F80ACB">
      <w:pPr>
        <w:pStyle w:val="Heading2"/>
        <w:spacing w:before="60" w:after="60"/>
        <w:rPr>
          <w:rFonts w:ascii="Century Gothic" w:hAnsi="Century Gothic" w:cs="Arial"/>
          <w:sz w:val="24"/>
          <w:szCs w:val="24"/>
        </w:rPr>
      </w:pPr>
      <w:r w:rsidRPr="00EA3006">
        <w:rPr>
          <w:rFonts w:ascii="Century Gothic" w:hAnsi="Century Gothic" w:cs="Arial"/>
          <w:sz w:val="24"/>
          <w:szCs w:val="24"/>
        </w:rPr>
        <w:t>LEVEL OF SUPERVISION*</w:t>
      </w:r>
    </w:p>
    <w:p w:rsidR="0016174D" w:rsidRPr="00EA3006" w:rsidRDefault="0016174D" w:rsidP="00F80ACB">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Regularly supervised with work</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Left to work within established guidelines,</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990A21" w:rsidP="00F80ACB">
            <w:pPr>
              <w:spacing w:before="60" w:after="60"/>
              <w:jc w:val="center"/>
              <w:rPr>
                <w:rFonts w:ascii="Century Gothic" w:hAnsi="Century Gothic" w:cs="Arial"/>
                <w:b/>
              </w:rPr>
            </w:pPr>
            <w:r>
              <w:rPr>
                <w:rFonts w:ascii="Century Gothic" w:hAnsi="Century Gothic" w:cs="Arial"/>
                <w:b/>
              </w:rPr>
              <w:sym w:font="Wingdings" w:char="F0FC"/>
            </w: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Plan own work to ensure the meeting</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bl>
    <w:p w:rsidR="0016174D" w:rsidRPr="00EA3006" w:rsidRDefault="0016174D" w:rsidP="00F80ACB">
      <w:pPr>
        <w:spacing w:before="60" w:after="60"/>
        <w:jc w:val="both"/>
        <w:rPr>
          <w:rFonts w:ascii="Century Gothic" w:hAnsi="Century Gothic" w:cs="Arial"/>
          <w:b/>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b w:val="0"/>
          <w:sz w:val="24"/>
          <w:szCs w:val="24"/>
        </w:rPr>
      </w:pPr>
      <w:r w:rsidRPr="00EA3006">
        <w:rPr>
          <w:rFonts w:ascii="Century Gothic" w:hAnsi="Century Gothic" w:cs="Arial"/>
          <w:b w:val="0"/>
          <w:sz w:val="24"/>
          <w:szCs w:val="24"/>
        </w:rPr>
        <w:t>Employee</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b w:val="0"/>
          <w:sz w:val="24"/>
          <w:szCs w:val="24"/>
        </w:rPr>
        <w:t>Line Manager</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sz w:val="24"/>
          <w:szCs w:val="24"/>
        </w:rPr>
        <w:tab/>
      </w:r>
      <w:r w:rsidRPr="00EA3006">
        <w:rPr>
          <w:rFonts w:ascii="Century Gothic" w:hAnsi="Century Gothic" w:cs="Arial"/>
          <w:sz w:val="24"/>
          <w:szCs w:val="24"/>
        </w:rPr>
        <w:tab/>
      </w:r>
    </w:p>
    <w:p w:rsidR="0016174D" w:rsidRPr="00EA3006" w:rsidRDefault="0016174D" w:rsidP="00F80ACB">
      <w:pPr>
        <w:spacing w:before="60" w:after="60"/>
        <w:jc w:val="both"/>
        <w:rPr>
          <w:rFonts w:ascii="Century Gothic" w:hAnsi="Century Gothic" w:cs="Arial"/>
          <w:b/>
        </w:rPr>
      </w:pPr>
    </w:p>
    <w:p w:rsidR="0016174D" w:rsidRPr="00EA3006" w:rsidRDefault="0016174D" w:rsidP="00F80ACB">
      <w:pPr>
        <w:spacing w:before="60" w:after="60"/>
        <w:jc w:val="both"/>
        <w:rPr>
          <w:rFonts w:ascii="Century Gothic" w:hAnsi="Century Gothic" w:cs="Arial"/>
          <w:b/>
        </w:rPr>
      </w:pPr>
    </w:p>
    <w:p w:rsidR="00DE4B57" w:rsidRPr="00EA3006" w:rsidRDefault="00DE4B57" w:rsidP="00F80ACB">
      <w:pPr>
        <w:pStyle w:val="BodyTextIndent"/>
        <w:tabs>
          <w:tab w:val="clear" w:pos="1440"/>
          <w:tab w:val="left" w:pos="720"/>
        </w:tabs>
        <w:spacing w:before="60" w:after="60"/>
        <w:rPr>
          <w:rFonts w:ascii="Century Gothic" w:hAnsi="Century Gothic"/>
          <w:sz w:val="24"/>
        </w:rPr>
      </w:pPr>
    </w:p>
    <w:sectPr w:rsidR="00DE4B57" w:rsidRPr="00EA3006" w:rsidSect="001644F0">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AB" w:rsidRDefault="0037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3741AB">
      <w:rPr>
        <w:rFonts w:ascii="Arial" w:hAnsi="Arial" w:cs="Arial"/>
        <w:sz w:val="16"/>
        <w:szCs w:val="16"/>
      </w:rPr>
      <w:t>M</w:t>
    </w:r>
    <w:r w:rsidR="000368DE">
      <w:rPr>
        <w:rFonts w:ascii="Arial" w:hAnsi="Arial" w:cs="Arial"/>
        <w:sz w:val="16"/>
        <w:szCs w:val="16"/>
      </w:rPr>
      <w:t>ay</w:t>
    </w:r>
    <w:r w:rsidR="008123FB">
      <w:rPr>
        <w:rFonts w:ascii="Arial" w:hAnsi="Arial" w:cs="Arial"/>
        <w:sz w:val="16"/>
        <w:szCs w:val="16"/>
      </w:rPr>
      <w:t xml:space="preserve"> 2018</w:t>
    </w:r>
    <w:r w:rsidRPr="000C390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AB" w:rsidRDefault="0037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AB" w:rsidRDefault="0037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16174D" w:rsidRPr="00EA3006" w:rsidRDefault="002F22B1" w:rsidP="001644F0">
    <w:pPr>
      <w:jc w:val="right"/>
      <w:rPr>
        <w:rFonts w:ascii="Century Gothic" w:hAnsi="Century Gothic" w:cs="Arial"/>
        <w:b/>
        <w:sz w:val="32"/>
      </w:rPr>
    </w:pPr>
    <w:r>
      <w:rPr>
        <w:rFonts w:ascii="Century Gothic" w:hAnsi="Century Gothic" w:cs="Arial"/>
        <w:b/>
        <w:sz w:val="32"/>
      </w:rPr>
      <w:t>Design &amp; Technology Technician</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AB" w:rsidRDefault="0037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2"/>
  </w:num>
  <w:num w:numId="4">
    <w:abstractNumId w:val="7"/>
  </w:num>
  <w:num w:numId="5">
    <w:abstractNumId w:val="10"/>
  </w:num>
  <w:num w:numId="6">
    <w:abstractNumId w:val="5"/>
  </w:num>
  <w:num w:numId="7">
    <w:abstractNumId w:val="17"/>
  </w:num>
  <w:num w:numId="8">
    <w:abstractNumId w:val="19"/>
  </w:num>
  <w:num w:numId="9">
    <w:abstractNumId w:val="16"/>
  </w:num>
  <w:num w:numId="10">
    <w:abstractNumId w:val="14"/>
  </w:num>
  <w:num w:numId="11">
    <w:abstractNumId w:val="13"/>
  </w:num>
  <w:num w:numId="12">
    <w:abstractNumId w:val="6"/>
  </w:num>
  <w:num w:numId="13">
    <w:abstractNumId w:val="3"/>
  </w:num>
  <w:num w:numId="14">
    <w:abstractNumId w:val="18"/>
  </w:num>
  <w:num w:numId="15">
    <w:abstractNumId w:val="9"/>
  </w:num>
  <w:num w:numId="16">
    <w:abstractNumId w:val="2"/>
  </w:num>
  <w:num w:numId="17">
    <w:abstractNumId w:val="20"/>
  </w:num>
  <w:num w:numId="18">
    <w:abstractNumId w:val="0"/>
  </w:num>
  <w:num w:numId="19">
    <w:abstractNumId w:val="21"/>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368DE"/>
    <w:rsid w:val="000607C2"/>
    <w:rsid w:val="0009440C"/>
    <w:rsid w:val="000C390E"/>
    <w:rsid w:val="001278FC"/>
    <w:rsid w:val="0016174D"/>
    <w:rsid w:val="001644F0"/>
    <w:rsid w:val="00196884"/>
    <w:rsid w:val="001B3748"/>
    <w:rsid w:val="00201B6F"/>
    <w:rsid w:val="00231A8D"/>
    <w:rsid w:val="0028423D"/>
    <w:rsid w:val="00287CA8"/>
    <w:rsid w:val="002C6659"/>
    <w:rsid w:val="002D0F3D"/>
    <w:rsid w:val="002E7C40"/>
    <w:rsid w:val="002F22B1"/>
    <w:rsid w:val="002F37BD"/>
    <w:rsid w:val="00304377"/>
    <w:rsid w:val="00313305"/>
    <w:rsid w:val="00321C5D"/>
    <w:rsid w:val="00325261"/>
    <w:rsid w:val="00352172"/>
    <w:rsid w:val="003741AB"/>
    <w:rsid w:val="003753E5"/>
    <w:rsid w:val="003D238E"/>
    <w:rsid w:val="003E6B23"/>
    <w:rsid w:val="0041583D"/>
    <w:rsid w:val="004A0310"/>
    <w:rsid w:val="004E75EC"/>
    <w:rsid w:val="00536B25"/>
    <w:rsid w:val="006141B0"/>
    <w:rsid w:val="00660D26"/>
    <w:rsid w:val="00665A34"/>
    <w:rsid w:val="00682BB3"/>
    <w:rsid w:val="006A4496"/>
    <w:rsid w:val="00711BD0"/>
    <w:rsid w:val="00776C16"/>
    <w:rsid w:val="007A5D22"/>
    <w:rsid w:val="007B18D6"/>
    <w:rsid w:val="007B3327"/>
    <w:rsid w:val="008123FB"/>
    <w:rsid w:val="00817AEF"/>
    <w:rsid w:val="008630FF"/>
    <w:rsid w:val="008E7E61"/>
    <w:rsid w:val="00971736"/>
    <w:rsid w:val="009765C8"/>
    <w:rsid w:val="00990A21"/>
    <w:rsid w:val="0099616B"/>
    <w:rsid w:val="009C6F2B"/>
    <w:rsid w:val="00A00109"/>
    <w:rsid w:val="00A4476C"/>
    <w:rsid w:val="00AB375A"/>
    <w:rsid w:val="00AC5721"/>
    <w:rsid w:val="00AF1EB1"/>
    <w:rsid w:val="00AF3447"/>
    <w:rsid w:val="00B204A3"/>
    <w:rsid w:val="00B56F1B"/>
    <w:rsid w:val="00B767F0"/>
    <w:rsid w:val="00B83B68"/>
    <w:rsid w:val="00BB64AB"/>
    <w:rsid w:val="00C02BA4"/>
    <w:rsid w:val="00C07B5C"/>
    <w:rsid w:val="00C219EC"/>
    <w:rsid w:val="00C31C2E"/>
    <w:rsid w:val="00C50470"/>
    <w:rsid w:val="00D223AC"/>
    <w:rsid w:val="00D61BBD"/>
    <w:rsid w:val="00D7549C"/>
    <w:rsid w:val="00DE4B57"/>
    <w:rsid w:val="00E60AC5"/>
    <w:rsid w:val="00E82741"/>
    <w:rsid w:val="00E90729"/>
    <w:rsid w:val="00EA3006"/>
    <w:rsid w:val="00EB71EB"/>
    <w:rsid w:val="00EC34DF"/>
    <w:rsid w:val="00EC3729"/>
    <w:rsid w:val="00F469F8"/>
    <w:rsid w:val="00F558C8"/>
    <w:rsid w:val="00F80ACB"/>
    <w:rsid w:val="00FA4FF7"/>
    <w:rsid w:val="00FB35A9"/>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7FD122"/>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EE04-C308-408C-B18E-444C793F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738</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4</cp:revision>
  <cp:lastPrinted>2016-05-05T12:30:00Z</cp:lastPrinted>
  <dcterms:created xsi:type="dcterms:W3CDTF">2018-05-14T13:54:00Z</dcterms:created>
  <dcterms:modified xsi:type="dcterms:W3CDTF">2018-05-16T13:57:00Z</dcterms:modified>
</cp:coreProperties>
</file>