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FA" w:rsidRDefault="009174F1" w:rsidP="00430EDE">
      <w:pPr>
        <w:pBdr>
          <w:bottom w:val="single" w:sz="12" w:space="1" w:color="767171"/>
        </w:pBdr>
        <w:spacing w:line="240" w:lineRule="auto"/>
        <w:rPr>
          <w:rFonts w:ascii="Open Sans" w:hAnsi="Open Sans" w:cs="Open Sans"/>
          <w:b/>
          <w:color w:val="0070C0"/>
          <w:sz w:val="28"/>
        </w:rPr>
      </w:pPr>
      <w:r>
        <w:rPr>
          <w:rFonts w:ascii="Open Sans" w:hAnsi="Open Sans" w:cs="Open Sans"/>
          <w:noProof/>
          <w:color w:val="0070C0"/>
          <w:sz w:val="28"/>
          <w:szCs w:val="24"/>
          <w:lang w:val="en-GB" w:eastAsia="en-GB"/>
        </w:rPr>
        <w:drawing>
          <wp:anchor distT="0" distB="0" distL="114300" distR="114300" simplePos="0" relativeHeight="251658240" behindDoc="1" locked="0" layoutInCell="1" allowOverlap="1">
            <wp:simplePos x="0" y="0"/>
            <wp:positionH relativeFrom="column">
              <wp:posOffset>4702810</wp:posOffset>
            </wp:positionH>
            <wp:positionV relativeFrom="paragraph">
              <wp:posOffset>-353695</wp:posOffset>
            </wp:positionV>
            <wp:extent cx="1884045" cy="720090"/>
            <wp:effectExtent l="0" t="0" r="1905" b="381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13708" t="20238" r="14517" b="19048"/>
                    <a:stretch>
                      <a:fillRect/>
                    </a:stretch>
                  </pic:blipFill>
                  <pic:spPr bwMode="auto">
                    <a:xfrm>
                      <a:off x="0" y="0"/>
                      <a:ext cx="18840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C21">
        <w:rPr>
          <w:rFonts w:ascii="Open Sans" w:hAnsi="Open Sans" w:cs="Open Sans"/>
          <w:b/>
          <w:color w:val="0070C0"/>
          <w:sz w:val="28"/>
        </w:rPr>
        <w:t xml:space="preserve">JOB DESCRIPTION </w:t>
      </w:r>
    </w:p>
    <w:tbl>
      <w:tblPr>
        <w:tblW w:w="10915" w:type="dxa"/>
        <w:tblInd w:w="-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915"/>
      </w:tblGrid>
      <w:tr w:rsidR="00A15158" w:rsidTr="00F655B1">
        <w:trPr>
          <w:trHeight w:val="491"/>
        </w:trPr>
        <w:tc>
          <w:tcPr>
            <w:tcW w:w="10915" w:type="dxa"/>
          </w:tcPr>
          <w:p w:rsidR="00A15158" w:rsidRPr="00A275FA" w:rsidRDefault="00236C21" w:rsidP="00430EDE">
            <w:pPr>
              <w:tabs>
                <w:tab w:val="left" w:pos="1602"/>
              </w:tabs>
              <w:spacing w:after="80" w:line="240" w:lineRule="auto"/>
              <w:contextualSpacing/>
              <w:rPr>
                <w:rFonts w:ascii="Open Sans" w:hAnsi="Open Sans" w:cs="Open Sans"/>
                <w:sz w:val="18"/>
                <w:szCs w:val="18"/>
              </w:rPr>
            </w:pPr>
            <w:r w:rsidRPr="00A275FA">
              <w:rPr>
                <w:rFonts w:ascii="Open Sans" w:hAnsi="Open Sans" w:cs="Open Sans"/>
                <w:b/>
                <w:sz w:val="18"/>
                <w:szCs w:val="18"/>
              </w:rPr>
              <w:t>Job Title</w:t>
            </w:r>
            <w:r w:rsidRPr="00A275FA">
              <w:rPr>
                <w:rFonts w:ascii="Open Sans" w:hAnsi="Open Sans" w:cs="Open Sans"/>
                <w:sz w:val="18"/>
                <w:szCs w:val="18"/>
              </w:rPr>
              <w:t xml:space="preserve">:         </w:t>
            </w:r>
            <w:r w:rsidR="00A275FA">
              <w:rPr>
                <w:rFonts w:ascii="Open Sans" w:hAnsi="Open Sans" w:cs="Open Sans"/>
                <w:sz w:val="18"/>
                <w:szCs w:val="18"/>
              </w:rPr>
              <w:t xml:space="preserve">        </w:t>
            </w:r>
            <w:r w:rsidR="000F0228">
              <w:rPr>
                <w:rFonts w:ascii="Open Sans" w:hAnsi="Open Sans" w:cs="Open Sans"/>
                <w:sz w:val="18"/>
                <w:szCs w:val="18"/>
              </w:rPr>
              <w:t>Finance Assistant</w:t>
            </w:r>
            <w:r w:rsidRPr="00A275FA">
              <w:rPr>
                <w:rFonts w:ascii="Open Sans" w:hAnsi="Open Sans" w:cs="Open Sans"/>
                <w:sz w:val="18"/>
                <w:szCs w:val="18"/>
              </w:rPr>
              <w:t xml:space="preserve">       </w:t>
            </w:r>
            <w:r w:rsidR="000B5302">
              <w:rPr>
                <w:rFonts w:ascii="Open Sans" w:hAnsi="Open Sans" w:cs="Open Sans"/>
                <w:sz w:val="18"/>
                <w:szCs w:val="18"/>
              </w:rPr>
              <w:t xml:space="preserve">        </w:t>
            </w:r>
            <w:r w:rsidR="000F0228">
              <w:rPr>
                <w:rFonts w:ascii="Open Sans" w:hAnsi="Open Sans" w:cs="Open Sans"/>
                <w:sz w:val="18"/>
                <w:szCs w:val="18"/>
              </w:rPr>
              <w:t xml:space="preserve">                                </w:t>
            </w:r>
            <w:r w:rsidR="002F2BE3" w:rsidRPr="00A275FA">
              <w:rPr>
                <w:rFonts w:ascii="Open Sans" w:hAnsi="Open Sans" w:cs="Open Sans"/>
                <w:b/>
                <w:sz w:val="18"/>
                <w:szCs w:val="18"/>
              </w:rPr>
              <w:t xml:space="preserve">Reporting </w:t>
            </w:r>
            <w:proofErr w:type="gramStart"/>
            <w:r w:rsidR="002F2BE3" w:rsidRPr="00A275FA">
              <w:rPr>
                <w:rFonts w:ascii="Open Sans" w:hAnsi="Open Sans" w:cs="Open Sans"/>
                <w:b/>
                <w:sz w:val="18"/>
                <w:szCs w:val="18"/>
              </w:rPr>
              <w:t>To</w:t>
            </w:r>
            <w:proofErr w:type="gramEnd"/>
            <w:r w:rsidR="002F2BE3" w:rsidRPr="00A275FA">
              <w:rPr>
                <w:rFonts w:ascii="Open Sans" w:hAnsi="Open Sans" w:cs="Open Sans"/>
                <w:b/>
                <w:sz w:val="18"/>
                <w:szCs w:val="18"/>
              </w:rPr>
              <w:t>:</w:t>
            </w:r>
            <w:r w:rsidR="000B5302">
              <w:rPr>
                <w:rFonts w:ascii="Open Sans" w:hAnsi="Open Sans" w:cs="Open Sans"/>
                <w:b/>
                <w:sz w:val="18"/>
                <w:szCs w:val="18"/>
              </w:rPr>
              <w:t xml:space="preserve">   </w:t>
            </w:r>
            <w:r w:rsidR="000F0228">
              <w:rPr>
                <w:rFonts w:ascii="Open Sans" w:hAnsi="Open Sans" w:cs="Open Sans"/>
                <w:sz w:val="18"/>
                <w:szCs w:val="18"/>
              </w:rPr>
              <w:t>Finance Manager/Financial Controller</w:t>
            </w:r>
            <w:r w:rsidR="00323D6C">
              <w:rPr>
                <w:rFonts w:ascii="Open Sans" w:hAnsi="Open Sans" w:cs="Open Sans"/>
                <w:sz w:val="18"/>
                <w:szCs w:val="18"/>
              </w:rPr>
              <w:t xml:space="preserve"> </w:t>
            </w:r>
          </w:p>
          <w:p w:rsidR="00A15158" w:rsidRPr="00A275FA" w:rsidRDefault="00236C21" w:rsidP="00430EDE">
            <w:pPr>
              <w:tabs>
                <w:tab w:val="left" w:pos="1710"/>
              </w:tabs>
              <w:spacing w:after="80" w:line="240" w:lineRule="auto"/>
              <w:ind w:left="1080" w:hanging="1080"/>
              <w:contextualSpacing/>
              <w:rPr>
                <w:rFonts w:ascii="Open Sans" w:hAnsi="Open Sans" w:cs="Open Sans"/>
                <w:sz w:val="18"/>
                <w:szCs w:val="18"/>
              </w:rPr>
            </w:pPr>
            <w:r w:rsidRPr="00A275FA">
              <w:rPr>
                <w:rFonts w:ascii="Open Sans" w:hAnsi="Open Sans" w:cs="Open Sans"/>
                <w:b/>
                <w:sz w:val="18"/>
                <w:szCs w:val="18"/>
              </w:rPr>
              <w:t>Line Reports:</w:t>
            </w:r>
            <w:r w:rsidRPr="00A275FA">
              <w:rPr>
                <w:rFonts w:ascii="Open Sans" w:hAnsi="Open Sans" w:cs="Open Sans"/>
                <w:sz w:val="18"/>
                <w:szCs w:val="18"/>
              </w:rPr>
              <w:t xml:space="preserve"> </w:t>
            </w:r>
            <w:r w:rsidR="00323D6C">
              <w:rPr>
                <w:rFonts w:ascii="Open Sans" w:hAnsi="Open Sans" w:cs="Open Sans"/>
                <w:sz w:val="18"/>
                <w:szCs w:val="18"/>
              </w:rPr>
              <w:t xml:space="preserve">       </w:t>
            </w:r>
            <w:r w:rsidR="003839FA">
              <w:rPr>
                <w:rFonts w:ascii="Open Sans" w:hAnsi="Open Sans" w:cs="Open Sans"/>
                <w:sz w:val="18"/>
                <w:szCs w:val="18"/>
              </w:rPr>
              <w:t>N/A</w:t>
            </w:r>
          </w:p>
          <w:p w:rsidR="002F2BE3" w:rsidRDefault="002F2BE3" w:rsidP="00430EDE">
            <w:pPr>
              <w:tabs>
                <w:tab w:val="left" w:pos="1710"/>
              </w:tabs>
              <w:spacing w:after="80" w:line="240" w:lineRule="auto"/>
              <w:ind w:left="1080" w:hanging="1080"/>
              <w:contextualSpacing/>
              <w:rPr>
                <w:rFonts w:ascii="Open Sans" w:hAnsi="Open Sans" w:cs="Open Sans"/>
                <w:sz w:val="16"/>
                <w:szCs w:val="16"/>
              </w:rPr>
            </w:pP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top w:val="single" w:sz="6" w:space="0" w:color="auto"/>
              <w:left w:val="single" w:sz="6" w:space="0" w:color="auto"/>
              <w:right w:val="single" w:sz="6" w:space="0" w:color="auto"/>
            </w:tcBorders>
          </w:tcPr>
          <w:p w:rsidR="00334D45" w:rsidRPr="000F0228" w:rsidRDefault="00236C21" w:rsidP="00A275FA">
            <w:pPr>
              <w:spacing w:after="80"/>
              <w:contextualSpacing/>
              <w:rPr>
                <w:rFonts w:ascii="Open Sans" w:hAnsi="Open Sans" w:cs="Open Sans"/>
                <w:b/>
                <w:sz w:val="18"/>
                <w:szCs w:val="20"/>
              </w:rPr>
            </w:pPr>
            <w:r w:rsidRPr="000F0228">
              <w:rPr>
                <w:rFonts w:ascii="Open Sans" w:hAnsi="Open Sans" w:cs="Open Sans"/>
                <w:b/>
                <w:sz w:val="18"/>
                <w:szCs w:val="20"/>
              </w:rPr>
              <w:t>Principal Accountabilities:</w:t>
            </w:r>
          </w:p>
          <w:p w:rsidR="00334D45" w:rsidRPr="000F0228" w:rsidRDefault="00236C21" w:rsidP="00A275FA">
            <w:pPr>
              <w:pStyle w:val="ListParagraph1"/>
              <w:spacing w:after="80"/>
              <w:ind w:left="0"/>
              <w:rPr>
                <w:rFonts w:ascii="Open Sans" w:hAnsi="Open Sans" w:cs="Open Sans"/>
                <w:sz w:val="18"/>
                <w:szCs w:val="20"/>
              </w:rPr>
            </w:pPr>
            <w:r w:rsidRPr="000F0228">
              <w:rPr>
                <w:rFonts w:ascii="Open Sans" w:hAnsi="Open Sans" w:cs="Open Sans"/>
                <w:sz w:val="18"/>
                <w:szCs w:val="20"/>
              </w:rPr>
              <w:t>The postholder is require</w:t>
            </w:r>
            <w:r w:rsidR="00B36917" w:rsidRPr="000F0228">
              <w:rPr>
                <w:rFonts w:ascii="Open Sans" w:hAnsi="Open Sans" w:cs="Open Sans"/>
                <w:sz w:val="18"/>
                <w:szCs w:val="20"/>
              </w:rPr>
              <w:t>d to support and encourage the s</w:t>
            </w:r>
            <w:r w:rsidRPr="000F0228">
              <w:rPr>
                <w:rFonts w:ascii="Open Sans" w:hAnsi="Open Sans" w:cs="Open Sans"/>
                <w:sz w:val="18"/>
                <w:szCs w:val="20"/>
              </w:rPr>
              <w:t>chool’s ethos and its objectives, policies and procedures.</w:t>
            </w:r>
          </w:p>
          <w:p w:rsidR="000F0228" w:rsidRPr="000F0228" w:rsidRDefault="000F0228" w:rsidP="000F0228">
            <w:pPr>
              <w:numPr>
                <w:ilvl w:val="0"/>
                <w:numId w:val="7"/>
              </w:numPr>
              <w:spacing w:after="0" w:line="240" w:lineRule="auto"/>
              <w:rPr>
                <w:rFonts w:ascii="Open Sans" w:hAnsi="Open Sans" w:cs="Open Sans"/>
                <w:b/>
                <w:sz w:val="18"/>
                <w:szCs w:val="20"/>
              </w:rPr>
            </w:pPr>
            <w:r w:rsidRPr="000F0228">
              <w:rPr>
                <w:rFonts w:ascii="Open Sans" w:hAnsi="Open Sans" w:cs="Open Sans"/>
                <w:sz w:val="18"/>
                <w:szCs w:val="20"/>
              </w:rPr>
              <w:t xml:space="preserve">To provide efficient, effective and timely financial support within </w:t>
            </w:r>
            <w:proofErr w:type="spellStart"/>
            <w:r w:rsidRPr="000F0228">
              <w:rPr>
                <w:rFonts w:ascii="Open Sans" w:hAnsi="Open Sans" w:cs="Open Sans"/>
                <w:sz w:val="18"/>
                <w:szCs w:val="20"/>
              </w:rPr>
              <w:t>Cottingham</w:t>
            </w:r>
            <w:proofErr w:type="spellEnd"/>
            <w:r w:rsidRPr="000F0228">
              <w:rPr>
                <w:rFonts w:ascii="Open Sans" w:hAnsi="Open Sans" w:cs="Open Sans"/>
                <w:sz w:val="18"/>
                <w:szCs w:val="20"/>
              </w:rPr>
              <w:t xml:space="preserve"> High School, taking direction from the Finance Manager, the Executive Business Manager and Director of Finance as appropriate.</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 xml:space="preserve">To ensure financial resources of the school are </w:t>
            </w:r>
            <w:proofErr w:type="spellStart"/>
            <w:r w:rsidRPr="000F0228">
              <w:rPr>
                <w:rFonts w:ascii="Open Sans" w:hAnsi="Open Sans" w:cs="Open Sans"/>
                <w:sz w:val="18"/>
                <w:szCs w:val="20"/>
              </w:rPr>
              <w:t>utilised</w:t>
            </w:r>
            <w:proofErr w:type="spellEnd"/>
            <w:r w:rsidRPr="000F0228">
              <w:rPr>
                <w:rFonts w:ascii="Open Sans" w:hAnsi="Open Sans" w:cs="Open Sans"/>
                <w:sz w:val="18"/>
                <w:szCs w:val="20"/>
              </w:rPr>
              <w:t xml:space="preserve"> efficiently and effectively and the Best Value principles are applied throughout the school.</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 xml:space="preserve">Process purchase orders and purchase invoices, including the checking of deliveries, ensuring invoices are </w:t>
            </w:r>
            <w:proofErr w:type="spellStart"/>
            <w:r w:rsidRPr="000F0228">
              <w:rPr>
                <w:rFonts w:ascii="Open Sans" w:hAnsi="Open Sans" w:cs="Open Sans"/>
                <w:sz w:val="18"/>
                <w:szCs w:val="20"/>
              </w:rPr>
              <w:t>authorised</w:t>
            </w:r>
            <w:proofErr w:type="spellEnd"/>
            <w:r w:rsidRPr="000F0228">
              <w:rPr>
                <w:rFonts w:ascii="Open Sans" w:hAnsi="Open Sans" w:cs="Open Sans"/>
                <w:sz w:val="18"/>
                <w:szCs w:val="20"/>
              </w:rPr>
              <w:t xml:space="preserve"> by the budget holder and relevant authority in line with the Trust financial levels of authority in time for payments to be made</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Manage the school purchasing card for on-line purchases</w:t>
            </w:r>
          </w:p>
          <w:p w:rsidR="000F0228" w:rsidRPr="000F0228" w:rsidRDefault="000F0228" w:rsidP="000F0228">
            <w:pPr>
              <w:numPr>
                <w:ilvl w:val="0"/>
                <w:numId w:val="7"/>
              </w:numPr>
              <w:spacing w:after="0" w:line="240" w:lineRule="auto"/>
              <w:jc w:val="both"/>
              <w:rPr>
                <w:rFonts w:ascii="Open Sans" w:hAnsi="Open Sans" w:cs="Open Sans"/>
                <w:sz w:val="18"/>
                <w:szCs w:val="20"/>
              </w:rPr>
            </w:pPr>
            <w:r w:rsidRPr="000F0228">
              <w:rPr>
                <w:rFonts w:ascii="Open Sans" w:hAnsi="Open Sans" w:cs="Open Sans"/>
                <w:sz w:val="18"/>
                <w:szCs w:val="20"/>
              </w:rPr>
              <w:t>Record all income received by the schools, via cash/</w:t>
            </w:r>
            <w:proofErr w:type="spellStart"/>
            <w:r w:rsidRPr="000F0228">
              <w:rPr>
                <w:rFonts w:ascii="Open Sans" w:hAnsi="Open Sans" w:cs="Open Sans"/>
                <w:sz w:val="18"/>
                <w:szCs w:val="20"/>
              </w:rPr>
              <w:t>cheque</w:t>
            </w:r>
            <w:proofErr w:type="spellEnd"/>
            <w:r w:rsidRPr="000F0228">
              <w:rPr>
                <w:rFonts w:ascii="Open Sans" w:hAnsi="Open Sans" w:cs="Open Sans"/>
                <w:sz w:val="18"/>
                <w:szCs w:val="20"/>
              </w:rPr>
              <w:t>, BACS and the online payment system, onto the accounting software in a timely manner and maintain appropriate records for supporting evidence</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Collection of monies and preparing for banking</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Record income and expenditure relating to school trips and keep an up to date balance of each trip’s fund. Ensure permission forms have been returned for students taking part in school trips.</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 xml:space="preserve">Liaise with payroll provider regarding amendments to employee records and provide information regarding additional hours for overtime payments. Check the payroll reports for accuracy against budget. </w:t>
            </w:r>
          </w:p>
          <w:p w:rsidR="000F0228" w:rsidRPr="000F0228" w:rsidRDefault="000F0228" w:rsidP="000F0228">
            <w:pPr>
              <w:numPr>
                <w:ilvl w:val="0"/>
                <w:numId w:val="7"/>
              </w:numPr>
              <w:spacing w:after="0" w:line="240" w:lineRule="auto"/>
              <w:rPr>
                <w:rFonts w:ascii="Open Sans" w:hAnsi="Open Sans" w:cs="Open Sans"/>
                <w:sz w:val="18"/>
                <w:szCs w:val="20"/>
              </w:rPr>
            </w:pPr>
            <w:proofErr w:type="spellStart"/>
            <w:r w:rsidRPr="000F0228">
              <w:rPr>
                <w:rFonts w:ascii="Open Sans" w:hAnsi="Open Sans" w:cs="Open Sans"/>
                <w:sz w:val="18"/>
                <w:szCs w:val="20"/>
              </w:rPr>
              <w:t>Authorise</w:t>
            </w:r>
            <w:proofErr w:type="spellEnd"/>
            <w:r w:rsidRPr="000F0228">
              <w:rPr>
                <w:rFonts w:ascii="Open Sans" w:hAnsi="Open Sans" w:cs="Open Sans"/>
                <w:sz w:val="18"/>
                <w:szCs w:val="20"/>
              </w:rPr>
              <w:t xml:space="preserve"> the weekly payroll for processing by the payroll provider</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Prepare and upload the payroll journal</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Complete and submit monthly LGPS &amp; TPS reports to ERPF and TPS</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Arrange transport for school trips and activities</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Arrange course bookings, transport and accommodation for colleagues undertaking CPD courses</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Undertake money collection / debt recovery duties as required</w:t>
            </w:r>
          </w:p>
          <w:p w:rsidR="000F0228" w:rsidRPr="000F0228" w:rsidRDefault="000F0228" w:rsidP="000F0228">
            <w:pPr>
              <w:numPr>
                <w:ilvl w:val="0"/>
                <w:numId w:val="7"/>
              </w:numPr>
              <w:spacing w:after="0" w:line="240" w:lineRule="auto"/>
              <w:jc w:val="both"/>
              <w:rPr>
                <w:rFonts w:ascii="Open Sans" w:hAnsi="Open Sans" w:cs="Open Sans"/>
                <w:b/>
                <w:sz w:val="18"/>
                <w:szCs w:val="20"/>
              </w:rPr>
            </w:pPr>
            <w:r w:rsidRPr="000F0228">
              <w:rPr>
                <w:rFonts w:ascii="Open Sans" w:hAnsi="Open Sans" w:cs="Open Sans"/>
                <w:sz w:val="18"/>
                <w:szCs w:val="20"/>
              </w:rPr>
              <w:t>Dealing with enquiries from parents, staff, pupil, suppliers and customers regarding payments and other queries</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Responsible for all bookkeeping, credit control and payments management for SSP and providing the SSP Manager with financial reports as required</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Running reports from the accounting system as required by the Finance Manager, Executive Business Manager, Director of Finance and budget holders</w:t>
            </w:r>
          </w:p>
          <w:p w:rsidR="000F0228"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Keeping up to date records for Free School Meals</w:t>
            </w:r>
          </w:p>
          <w:p w:rsidR="00C82F40" w:rsidRPr="000F0228" w:rsidRDefault="000F0228" w:rsidP="000F0228">
            <w:pPr>
              <w:numPr>
                <w:ilvl w:val="0"/>
                <w:numId w:val="7"/>
              </w:numPr>
              <w:spacing w:after="0" w:line="240" w:lineRule="auto"/>
              <w:rPr>
                <w:rFonts w:ascii="Open Sans" w:hAnsi="Open Sans" w:cs="Open Sans"/>
                <w:sz w:val="18"/>
                <w:szCs w:val="20"/>
              </w:rPr>
            </w:pPr>
            <w:r w:rsidRPr="000F0228">
              <w:rPr>
                <w:rFonts w:ascii="Open Sans" w:hAnsi="Open Sans" w:cs="Open Sans"/>
                <w:sz w:val="18"/>
                <w:szCs w:val="20"/>
              </w:rPr>
              <w:t>Collecting cash from the bank</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 xml:space="preserve">Role model appropriate </w:t>
            </w:r>
            <w:proofErr w:type="spellStart"/>
            <w:r w:rsidRPr="000F0228">
              <w:rPr>
                <w:rFonts w:ascii="Open Sans" w:hAnsi="Open Sans" w:cs="Open Sans"/>
                <w:color w:val="000000"/>
                <w:sz w:val="18"/>
              </w:rPr>
              <w:t>behaviours</w:t>
            </w:r>
            <w:proofErr w:type="spellEnd"/>
            <w:r w:rsidRPr="000F0228">
              <w:rPr>
                <w:rFonts w:ascii="Open Sans" w:hAnsi="Open Sans" w:cs="Open Sans"/>
                <w:color w:val="000000"/>
                <w:sz w:val="18"/>
              </w:rPr>
              <w:t xml:space="preserve"> within a professional environment including conduct, communication and personal appearance</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Role model high levels of literacy and numeracy including modelling appropriate language</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Have high expectations of pupils</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Aspire to develop your professional skills and qualifications</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Use all forms of social media appropriately</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 xml:space="preserve">Take responsibility for the reputational management of both </w:t>
            </w:r>
            <w:proofErr w:type="spellStart"/>
            <w:r w:rsidRPr="000F0228">
              <w:rPr>
                <w:rFonts w:ascii="Open Sans" w:hAnsi="Open Sans" w:cs="Open Sans"/>
                <w:color w:val="000000"/>
                <w:sz w:val="18"/>
              </w:rPr>
              <w:t>Cottingham</w:t>
            </w:r>
            <w:proofErr w:type="spellEnd"/>
            <w:r w:rsidRPr="000F0228">
              <w:rPr>
                <w:rFonts w:ascii="Open Sans" w:hAnsi="Open Sans" w:cs="Open Sans"/>
                <w:color w:val="000000"/>
                <w:sz w:val="18"/>
              </w:rPr>
              <w:t xml:space="preserve"> High School and The Consortium Academy Trust</w:t>
            </w:r>
          </w:p>
          <w:p w:rsidR="000F0228" w:rsidRPr="000F0228" w:rsidRDefault="000F0228" w:rsidP="000F0228">
            <w:pPr>
              <w:numPr>
                <w:ilvl w:val="0"/>
                <w:numId w:val="7"/>
              </w:numPr>
              <w:spacing w:after="0" w:line="240" w:lineRule="auto"/>
              <w:jc w:val="both"/>
              <w:rPr>
                <w:rFonts w:ascii="Open Sans" w:hAnsi="Open Sans" w:cs="Open Sans"/>
                <w:color w:val="000000"/>
                <w:sz w:val="18"/>
              </w:rPr>
            </w:pPr>
            <w:r w:rsidRPr="000F0228">
              <w:rPr>
                <w:rFonts w:ascii="Open Sans" w:hAnsi="Open Sans" w:cs="Open Sans"/>
                <w:color w:val="000000"/>
                <w:sz w:val="18"/>
              </w:rPr>
              <w:t xml:space="preserve">Contribute to systems of evaluation and performance of the </w:t>
            </w:r>
            <w:proofErr w:type="spellStart"/>
            <w:r w:rsidRPr="000F0228">
              <w:rPr>
                <w:rFonts w:ascii="Open Sans" w:hAnsi="Open Sans" w:cs="Open Sans"/>
                <w:color w:val="000000"/>
                <w:sz w:val="18"/>
              </w:rPr>
              <w:t>organisation</w:t>
            </w:r>
            <w:proofErr w:type="spellEnd"/>
            <w:r w:rsidRPr="000F0228">
              <w:rPr>
                <w:rFonts w:ascii="Open Sans" w:hAnsi="Open Sans" w:cs="Open Sans"/>
                <w:color w:val="000000"/>
                <w:sz w:val="18"/>
              </w:rPr>
              <w:t xml:space="preserve"> positively when required</w:t>
            </w:r>
          </w:p>
          <w:p w:rsidR="000F0228" w:rsidRPr="000F0228" w:rsidRDefault="000F0228" w:rsidP="000F0228">
            <w:pPr>
              <w:spacing w:after="0" w:line="240" w:lineRule="auto"/>
              <w:ind w:left="170"/>
              <w:rPr>
                <w:rFonts w:ascii="Open Sans" w:hAnsi="Open Sans" w:cs="Open Sans"/>
                <w:sz w:val="18"/>
                <w:szCs w:val="20"/>
              </w:rPr>
            </w:pP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4" w:space="0" w:color="auto"/>
              <w:bottom w:val="single" w:sz="4" w:space="0" w:color="auto"/>
              <w:right w:val="single" w:sz="4" w:space="0" w:color="auto"/>
            </w:tcBorders>
          </w:tcPr>
          <w:p w:rsidR="00A15158" w:rsidRPr="000F0228" w:rsidRDefault="00A15158" w:rsidP="00A275FA">
            <w:pPr>
              <w:spacing w:after="80"/>
              <w:contextualSpacing/>
              <w:rPr>
                <w:rFonts w:ascii="Open Sans" w:hAnsi="Open Sans" w:cs="Open Sans"/>
                <w:sz w:val="18"/>
                <w:szCs w:val="15"/>
                <w:u w:val="single"/>
              </w:rPr>
            </w:pP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top w:val="single" w:sz="4" w:space="0" w:color="auto"/>
              <w:left w:val="single" w:sz="6" w:space="0" w:color="auto"/>
              <w:right w:val="single" w:sz="6" w:space="0" w:color="auto"/>
            </w:tcBorders>
          </w:tcPr>
          <w:p w:rsidR="002F2BE3" w:rsidRPr="000F0228" w:rsidRDefault="002F2BE3" w:rsidP="00A275FA">
            <w:pPr>
              <w:spacing w:after="80"/>
              <w:contextualSpacing/>
              <w:rPr>
                <w:rFonts w:ascii="Open Sans" w:hAnsi="Open Sans" w:cs="Open Sans"/>
                <w:b/>
                <w:sz w:val="18"/>
                <w:szCs w:val="18"/>
              </w:rPr>
            </w:pPr>
          </w:p>
          <w:p w:rsidR="00A15158" w:rsidRPr="000F0228" w:rsidRDefault="00236C21" w:rsidP="00A275FA">
            <w:pPr>
              <w:spacing w:after="80"/>
              <w:contextualSpacing/>
              <w:rPr>
                <w:rFonts w:ascii="Open Sans" w:hAnsi="Open Sans" w:cs="Open Sans"/>
                <w:b/>
                <w:sz w:val="18"/>
                <w:szCs w:val="18"/>
              </w:rPr>
            </w:pPr>
            <w:r w:rsidRPr="000F0228">
              <w:rPr>
                <w:rFonts w:ascii="Open Sans" w:hAnsi="Open Sans" w:cs="Open Sans"/>
                <w:b/>
                <w:sz w:val="18"/>
                <w:szCs w:val="18"/>
              </w:rPr>
              <w:t>General Information:</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0F0228"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0F0228">
              <w:rPr>
                <w:rFonts w:ascii="Open Sans" w:hAnsi="Open Sans" w:cs="Open Sans"/>
                <w:sz w:val="18"/>
                <w:szCs w:val="18"/>
              </w:rPr>
              <w:t>The above principal accountabilities are not exhaustive and may vary without changing the character of the job or level of responsibility.</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0F0228"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0F0228">
              <w:rPr>
                <w:rFonts w:ascii="Open Sans" w:hAnsi="Open Sans" w:cs="Open Sans"/>
                <w:sz w:val="18"/>
                <w:szCs w:val="18"/>
              </w:rPr>
              <w:t>The Health and Safety at Work etc. Act, 1974 and other associated legislation places responsibilities for Health an</w:t>
            </w:r>
            <w:r w:rsidR="009174F1" w:rsidRPr="000F0228">
              <w:rPr>
                <w:rFonts w:ascii="Open Sans" w:hAnsi="Open Sans" w:cs="Open Sans"/>
                <w:sz w:val="18"/>
                <w:szCs w:val="18"/>
              </w:rPr>
              <w:t xml:space="preserve">d Safety on all employees.  </w:t>
            </w:r>
            <w:r w:rsidRPr="000F0228">
              <w:rPr>
                <w:rFonts w:ascii="Open Sans" w:hAnsi="Open Sans" w:cs="Open Sans"/>
                <w:sz w:val="18"/>
                <w:szCs w:val="18"/>
              </w:rPr>
              <w:t xml:space="preserve">Therefore it is the </w:t>
            </w:r>
            <w:r w:rsidR="00571C3C" w:rsidRPr="000F0228">
              <w:rPr>
                <w:rFonts w:ascii="Open Sans" w:hAnsi="Open Sans" w:cs="Open Sans"/>
                <w:sz w:val="18"/>
                <w:szCs w:val="18"/>
              </w:rPr>
              <w:t>postholder’s</w:t>
            </w:r>
            <w:r w:rsidRPr="000F0228">
              <w:rPr>
                <w:rFonts w:ascii="Open Sans" w:hAnsi="Open Sans" w:cs="Open Sans"/>
                <w:sz w:val="18"/>
                <w:szCs w:val="18"/>
              </w:rPr>
              <w:t xml:space="preserve"> responsibility to take reasonable care for Health and Safety and Welfare of him/herself and other employees in accordance with legislation.</w:t>
            </w:r>
          </w:p>
        </w:tc>
      </w:tr>
      <w:tr w:rsidR="00A15158" w:rsidTr="00F655B1">
        <w:tblPrEx>
          <w:tblBorders>
            <w:top w:val="none" w:sz="0" w:space="0" w:color="auto"/>
            <w:left w:val="none" w:sz="0" w:space="0" w:color="auto"/>
            <w:bottom w:val="none" w:sz="0" w:space="0" w:color="auto"/>
            <w:right w:val="none" w:sz="0" w:space="0" w:color="auto"/>
          </w:tblBorders>
        </w:tblPrEx>
        <w:tc>
          <w:tcPr>
            <w:tcW w:w="10915" w:type="dxa"/>
            <w:tcBorders>
              <w:left w:val="single" w:sz="6" w:space="0" w:color="auto"/>
              <w:right w:val="single" w:sz="6" w:space="0" w:color="auto"/>
            </w:tcBorders>
          </w:tcPr>
          <w:p w:rsidR="00A15158" w:rsidRPr="000F0228"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0F0228">
              <w:rPr>
                <w:rFonts w:ascii="Open Sans" w:hAnsi="Open Sans" w:cs="Open Sans"/>
                <w:sz w:val="18"/>
                <w:szCs w:val="18"/>
              </w:rPr>
              <w:t>The above duties may involve having access to information of a confidential nature which may be covered by the Data Protection Act.  Confidentiality must be maintained at all times.</w:t>
            </w:r>
          </w:p>
        </w:tc>
      </w:tr>
      <w:tr w:rsidR="00A15158" w:rsidTr="00F655B1">
        <w:tblPrEx>
          <w:tblBorders>
            <w:top w:val="none" w:sz="0" w:space="0" w:color="auto"/>
            <w:left w:val="none" w:sz="0" w:space="0" w:color="auto"/>
            <w:bottom w:val="none" w:sz="0" w:space="0" w:color="auto"/>
            <w:right w:val="none" w:sz="0" w:space="0" w:color="auto"/>
          </w:tblBorders>
        </w:tblPrEx>
        <w:trPr>
          <w:trHeight w:val="80"/>
        </w:trPr>
        <w:tc>
          <w:tcPr>
            <w:tcW w:w="10915" w:type="dxa"/>
            <w:tcBorders>
              <w:left w:val="single" w:sz="6" w:space="0" w:color="auto"/>
              <w:bottom w:val="single" w:sz="6" w:space="0" w:color="auto"/>
              <w:right w:val="single" w:sz="6" w:space="0" w:color="auto"/>
            </w:tcBorders>
          </w:tcPr>
          <w:p w:rsidR="00A15158" w:rsidRPr="000F0228" w:rsidRDefault="00236C21" w:rsidP="00A275FA">
            <w:pPr>
              <w:numPr>
                <w:ilvl w:val="0"/>
                <w:numId w:val="7"/>
              </w:numPr>
              <w:tabs>
                <w:tab w:val="left" w:pos="113"/>
                <w:tab w:val="left" w:pos="540"/>
                <w:tab w:val="left" w:pos="567"/>
              </w:tabs>
              <w:spacing w:after="80"/>
              <w:contextualSpacing/>
              <w:rPr>
                <w:rFonts w:ascii="Open Sans" w:hAnsi="Open Sans" w:cs="Open Sans"/>
                <w:sz w:val="18"/>
                <w:szCs w:val="18"/>
              </w:rPr>
            </w:pPr>
            <w:r w:rsidRPr="000F0228">
              <w:rPr>
                <w:rFonts w:ascii="Open Sans" w:hAnsi="Open Sans" w:cs="Open Sans"/>
                <w:sz w:val="18"/>
                <w:szCs w:val="18"/>
              </w:rPr>
              <w:t>Cottingham High School &amp; Sixth Form College is committed to safeguarding and promoting the welfare of children, young people and vulnerable adults and expects all employees and volunteers to share this commitment.</w:t>
            </w:r>
            <w:r w:rsidRPr="000F0228">
              <w:rPr>
                <w:rFonts w:ascii="Open Sans" w:hAnsi="Open Sans" w:cs="Open Sans"/>
                <w:b/>
                <w:sz w:val="18"/>
                <w:szCs w:val="18"/>
              </w:rPr>
              <w:t xml:space="preserve">  </w:t>
            </w:r>
          </w:p>
          <w:p w:rsidR="00A15158" w:rsidRPr="000F0228" w:rsidRDefault="00A15158" w:rsidP="00A275FA">
            <w:pPr>
              <w:tabs>
                <w:tab w:val="left" w:pos="540"/>
              </w:tabs>
              <w:spacing w:after="80"/>
              <w:contextualSpacing/>
              <w:rPr>
                <w:rFonts w:ascii="Open Sans" w:hAnsi="Open Sans" w:cs="Open Sans"/>
                <w:sz w:val="18"/>
                <w:szCs w:val="18"/>
              </w:rPr>
            </w:pPr>
          </w:p>
        </w:tc>
      </w:tr>
    </w:tbl>
    <w:p w:rsidR="009A33D6" w:rsidRDefault="009A33D6">
      <w:pPr>
        <w:spacing w:after="160" w:line="259" w:lineRule="auto"/>
        <w:rPr>
          <w:rFonts w:ascii="Open Sans" w:hAnsi="Open Sans" w:cs="Open Sans"/>
          <w:b/>
          <w:color w:val="0070C0"/>
          <w:sz w:val="28"/>
        </w:rPr>
      </w:pPr>
    </w:p>
    <w:p w:rsidR="00592983" w:rsidRDefault="00592983">
      <w:pPr>
        <w:spacing w:after="160" w:line="259" w:lineRule="auto"/>
        <w:rPr>
          <w:rFonts w:ascii="Open Sans" w:hAnsi="Open Sans" w:cs="Open Sans"/>
          <w:b/>
          <w:color w:val="0070C0"/>
          <w:sz w:val="24"/>
        </w:rPr>
      </w:pPr>
      <w:r>
        <w:rPr>
          <w:rFonts w:ascii="Open Sans" w:hAnsi="Open Sans" w:cs="Open Sans"/>
          <w:b/>
          <w:color w:val="0070C0"/>
          <w:sz w:val="24"/>
        </w:rPr>
        <w:br w:type="page"/>
      </w:r>
    </w:p>
    <w:p w:rsidR="00592983" w:rsidRDefault="00592983" w:rsidP="00592983">
      <w:pPr>
        <w:pBdr>
          <w:bottom w:val="single" w:sz="12" w:space="1" w:color="948A54" w:themeColor="background2" w:themeShade="80"/>
        </w:pBdr>
        <w:spacing w:after="0" w:line="240" w:lineRule="auto"/>
        <w:rPr>
          <w:rFonts w:ascii="Open Sans" w:hAnsi="Open Sans" w:cs="Open Sans"/>
          <w:b/>
          <w:color w:val="0070C0"/>
          <w:sz w:val="28"/>
        </w:rPr>
      </w:pPr>
      <w:r>
        <w:rPr>
          <w:noProof/>
          <w:lang w:eastAsia="en-GB"/>
        </w:rPr>
        <w:lastRenderedPageBreak/>
        <w:drawing>
          <wp:anchor distT="0" distB="0" distL="114300" distR="114300" simplePos="0" relativeHeight="251660288" behindDoc="1" locked="0" layoutInCell="1" allowOverlap="1" wp14:anchorId="21F53721" wp14:editId="5750B97D">
            <wp:simplePos x="0" y="0"/>
            <wp:positionH relativeFrom="margin">
              <wp:align>right</wp:align>
            </wp:positionH>
            <wp:positionV relativeFrom="paragraph">
              <wp:posOffset>-400685</wp:posOffset>
            </wp:positionV>
            <wp:extent cx="1837055"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829" t="17484" r="12135" b="16911"/>
                    <a:stretch>
                      <a:fillRect/>
                    </a:stretch>
                  </pic:blipFill>
                  <pic:spPr bwMode="auto">
                    <a:xfrm>
                      <a:off x="0" y="0"/>
                      <a:ext cx="1837055" cy="71374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color w:val="0070C0"/>
          <w:sz w:val="28"/>
        </w:rPr>
        <w:t xml:space="preserve">Person Specification </w:t>
      </w:r>
    </w:p>
    <w:p w:rsidR="00592983" w:rsidRDefault="00592983" w:rsidP="00592983">
      <w:pPr>
        <w:spacing w:after="0" w:line="240" w:lineRule="auto"/>
        <w:rPr>
          <w:rFonts w:ascii="Open Sans" w:hAnsi="Open Sans" w:cs="Open Sans"/>
          <w:b/>
        </w:rPr>
      </w:pPr>
    </w:p>
    <w:p w:rsidR="00592983" w:rsidRDefault="00592983" w:rsidP="00592983">
      <w:pPr>
        <w:spacing w:after="0" w:line="240" w:lineRule="auto"/>
        <w:rPr>
          <w:rFonts w:ascii="Open Sans" w:hAnsi="Open Sans" w:cs="Open Sans"/>
          <w:b/>
        </w:rPr>
      </w:pPr>
      <w:r>
        <w:rPr>
          <w:rFonts w:ascii="Open Sans" w:hAnsi="Open Sans" w:cs="Open Sans"/>
          <w:b/>
        </w:rPr>
        <w:t>Post title:  Finance Assistant SCP 14</w:t>
      </w:r>
    </w:p>
    <w:p w:rsidR="00592983" w:rsidRDefault="00592983" w:rsidP="00592983">
      <w:pPr>
        <w:spacing w:after="0" w:line="240" w:lineRule="auto"/>
        <w:rPr>
          <w:rFonts w:ascii="Open Sans" w:hAnsi="Open Sans" w:cs="Open Sans"/>
          <w:b/>
        </w:rPr>
      </w:pPr>
    </w:p>
    <w:p w:rsidR="00592983" w:rsidRDefault="00592983" w:rsidP="00592983">
      <w:pPr>
        <w:spacing w:after="0" w:line="240" w:lineRule="auto"/>
        <w:rPr>
          <w:rFonts w:ascii="Open Sans" w:hAnsi="Open Sans" w:cs="Open Sans"/>
          <w:i/>
          <w:sz w:val="20"/>
        </w:rPr>
      </w:pPr>
      <w:r>
        <w:rPr>
          <w:rFonts w:ascii="Open Sans" w:hAnsi="Open Sans" w:cs="Open Sans"/>
          <w:i/>
          <w:sz w:val="20"/>
        </w:rPr>
        <w:t>Attributes tested by application, interview, task and references</w:t>
      </w:r>
    </w:p>
    <w:p w:rsidR="00592983" w:rsidRDefault="00592983" w:rsidP="00592983">
      <w:pPr>
        <w:spacing w:after="0" w:line="240" w:lineRule="auto"/>
        <w:rPr>
          <w:rFonts w:ascii="Open Sans" w:hAnsi="Open Sans" w:cs="Open Sans"/>
        </w:rPr>
      </w:pPr>
      <w:bookmarkStart w:id="0" w:name="_GoBack"/>
      <w:bookmarkEnd w:id="0"/>
    </w:p>
    <w:tbl>
      <w:tblPr>
        <w:tblStyle w:val="TableGrid"/>
        <w:tblpPr w:leftFromText="180" w:rightFromText="180" w:vertAnchor="page" w:horzAnchor="margin" w:tblpY="3046"/>
        <w:tblW w:w="10132" w:type="dxa"/>
        <w:tblLook w:val="04A0" w:firstRow="1" w:lastRow="0" w:firstColumn="1" w:lastColumn="0" w:noHBand="0" w:noVBand="1"/>
      </w:tblPr>
      <w:tblGrid>
        <w:gridCol w:w="7911"/>
        <w:gridCol w:w="1084"/>
        <w:gridCol w:w="1137"/>
      </w:tblGrid>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p>
        </w:tc>
        <w:tc>
          <w:tcPr>
            <w:tcW w:w="1084"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b/>
                <w:sz w:val="18"/>
                <w:szCs w:val="18"/>
              </w:rPr>
            </w:pPr>
            <w:r>
              <w:rPr>
                <w:rFonts w:ascii="Open Sans" w:hAnsi="Open Sans" w:cs="Open Sans"/>
                <w:b/>
                <w:sz w:val="18"/>
                <w:szCs w:val="18"/>
              </w:rPr>
              <w:t>Essential</w:t>
            </w:r>
          </w:p>
        </w:tc>
        <w:tc>
          <w:tcPr>
            <w:tcW w:w="1137"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b/>
                <w:sz w:val="18"/>
                <w:szCs w:val="18"/>
              </w:rPr>
            </w:pPr>
            <w:r>
              <w:rPr>
                <w:rFonts w:ascii="Open Sans" w:hAnsi="Open Sans" w:cs="Open Sans"/>
                <w:b/>
                <w:sz w:val="18"/>
                <w:szCs w:val="18"/>
              </w:rPr>
              <w:t>Desirable</w:t>
            </w: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b/>
                <w:sz w:val="18"/>
                <w:szCs w:val="18"/>
              </w:rPr>
            </w:pPr>
            <w:r>
              <w:rPr>
                <w:rFonts w:ascii="Open Sans" w:hAnsi="Open Sans" w:cs="Open Sans"/>
                <w:b/>
                <w:sz w:val="18"/>
                <w:szCs w:val="18"/>
              </w:rPr>
              <w:t>Qualifications and Professional Development</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 good level of education (GCSE at grade C or equivalent in English and Maths)</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576"/>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Experience of working in a financial administrative support function in a busy organisation</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AAT level 2 or above</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b/>
                <w:sz w:val="18"/>
                <w:szCs w:val="18"/>
              </w:rPr>
            </w:pPr>
            <w:r>
              <w:rPr>
                <w:rFonts w:ascii="Open Sans" w:hAnsi="Open Sans" w:cs="Open Sans"/>
                <w:b/>
                <w:sz w:val="18"/>
                <w:szCs w:val="18"/>
              </w:rPr>
              <w:t>Knowledge, Skills and understanding</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410"/>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 xml:space="preserve">Working knowledge and skills of ICT packages (excel/word) </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403"/>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Working knowledge of SAGE 200 education</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Tahoma" w:hAnsi="Tahoma" w:cs="Tahoma"/>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sidRPr="00F64604">
              <w:rPr>
                <w:rFonts w:ascii="Open Sans" w:hAnsi="Open Sans" w:cs="Open Sans"/>
                <w:sz w:val="18"/>
                <w:szCs w:val="18"/>
              </w:rPr>
              <w:t>Good verbal and written communication skills appropriate to the need to communicate effectively with colleagues, students, parents/c</w:t>
            </w:r>
            <w:r>
              <w:rPr>
                <w:rFonts w:ascii="Open Sans" w:hAnsi="Open Sans" w:cs="Open Sans"/>
                <w:sz w:val="18"/>
                <w:szCs w:val="18"/>
              </w:rPr>
              <w:t>arers and other professionals</w:t>
            </w:r>
            <w:r>
              <w:rPr>
                <w:rFonts w:ascii="Open Sans" w:hAnsi="Open Sans" w:cs="Open Sans"/>
                <w:sz w:val="18"/>
                <w:szCs w:val="18"/>
              </w:rPr>
              <w:tab/>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sidRPr="00F64604">
              <w:rPr>
                <w:rFonts w:ascii="Open Sans" w:hAnsi="Open Sans" w:cs="Open Sans"/>
                <w:sz w:val="18"/>
                <w:szCs w:val="18"/>
              </w:rPr>
              <w:t>Ability to work co</w:t>
            </w:r>
            <w:r>
              <w:rPr>
                <w:rFonts w:ascii="Open Sans" w:hAnsi="Open Sans" w:cs="Open Sans"/>
                <w:sz w:val="18"/>
                <w:szCs w:val="18"/>
              </w:rPr>
              <w:t>nstructively as part of a team and to work on own initiative</w:t>
            </w:r>
            <w:r w:rsidRPr="00F64604">
              <w:rPr>
                <w:rFonts w:ascii="Open Sans" w:hAnsi="Open Sans" w:cs="Open Sans"/>
                <w:sz w:val="18"/>
                <w:szCs w:val="18"/>
              </w:rPr>
              <w:tab/>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514"/>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sidRPr="00F64604">
              <w:rPr>
                <w:rFonts w:ascii="Open Sans" w:hAnsi="Open Sans" w:cs="Open Sans"/>
                <w:sz w:val="18"/>
                <w:szCs w:val="18"/>
              </w:rPr>
              <w:t>Good standard of numeracy and literacy skills</w:t>
            </w:r>
            <w:r w:rsidRPr="00F64604">
              <w:rPr>
                <w:rFonts w:ascii="Open Sans" w:hAnsi="Open Sans" w:cs="Open Sans"/>
                <w:sz w:val="18"/>
                <w:szCs w:val="18"/>
              </w:rPr>
              <w:tab/>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43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 xml:space="preserve">Ability to manage and deal with confidential data/issues appropriately </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Initiative and ability to prioritise one’s own work and meet deadlines</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Able to work under pressure</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Attention to detail</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Ability to produce clear and accurate work to deadlines</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Ability to maintain accurate records and filing systems</w:t>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Tahoma" w:hAnsi="Tahoma" w:cs="Tahoma"/>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tcPr>
          <w:p w:rsidR="00592983" w:rsidRDefault="00592983" w:rsidP="00707937">
            <w:pPr>
              <w:spacing w:after="0" w:line="240" w:lineRule="auto"/>
              <w:rPr>
                <w:rFonts w:ascii="Open Sans" w:hAnsi="Open Sans" w:cs="Open Sans"/>
                <w:sz w:val="18"/>
                <w:szCs w:val="18"/>
              </w:rPr>
            </w:pPr>
            <w:r w:rsidRPr="00FF0DAD">
              <w:rPr>
                <w:rFonts w:ascii="Open Sans" w:hAnsi="Open Sans" w:cs="Open Sans"/>
                <w:sz w:val="18"/>
                <w:szCs w:val="18"/>
              </w:rPr>
              <w:t xml:space="preserve">The ability to liaise effectively with colleagues, including acting upon information and sharing information with staff. </w:t>
            </w:r>
            <w:r w:rsidRPr="00FF0DAD">
              <w:rPr>
                <w:rFonts w:ascii="Open Sans" w:hAnsi="Open Sans" w:cs="Open Sans"/>
                <w:sz w:val="18"/>
                <w:szCs w:val="18"/>
              </w:rPr>
              <w:tab/>
            </w:r>
            <w:r w:rsidRPr="00FF0DAD">
              <w:rPr>
                <w:rFonts w:ascii="Open Sans" w:hAnsi="Open Sans" w:cs="Open Sans"/>
                <w:sz w:val="18"/>
                <w:szCs w:val="18"/>
              </w:rPr>
              <w:tab/>
            </w:r>
          </w:p>
        </w:tc>
        <w:tc>
          <w:tcPr>
            <w:tcW w:w="1084"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Tahoma" w:hAnsi="Tahoma" w:cs="Tahoma"/>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Recognition of the importance of personal responsibility for Health &amp; Safety</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r w:rsidR="00592983" w:rsidTr="00707937">
        <w:trPr>
          <w:trHeight w:val="361"/>
        </w:trPr>
        <w:tc>
          <w:tcPr>
            <w:tcW w:w="7911" w:type="dxa"/>
            <w:tcBorders>
              <w:top w:val="single" w:sz="4" w:space="0" w:color="auto"/>
              <w:left w:val="single" w:sz="4" w:space="0" w:color="auto"/>
              <w:bottom w:val="single" w:sz="4" w:space="0" w:color="auto"/>
              <w:right w:val="single" w:sz="4" w:space="0" w:color="auto"/>
            </w:tcBorders>
            <w:hideMark/>
          </w:tcPr>
          <w:p w:rsidR="00592983" w:rsidRDefault="00592983" w:rsidP="00707937">
            <w:pPr>
              <w:spacing w:after="0" w:line="240" w:lineRule="auto"/>
              <w:rPr>
                <w:rFonts w:ascii="Open Sans" w:hAnsi="Open Sans" w:cs="Open Sans"/>
                <w:sz w:val="18"/>
                <w:szCs w:val="18"/>
              </w:rPr>
            </w:pPr>
            <w:r>
              <w:rPr>
                <w:rFonts w:ascii="Open Sans" w:hAnsi="Open Sans" w:cs="Open Sans"/>
                <w:sz w:val="18"/>
                <w:szCs w:val="18"/>
              </w:rPr>
              <w:t>Commitment to the school’s ethos, aims and its whole community</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2983" w:rsidRDefault="00592983" w:rsidP="00707937">
            <w:pPr>
              <w:spacing w:after="0" w:line="240" w:lineRule="auto"/>
              <w:jc w:val="center"/>
              <w:rPr>
                <w:rFonts w:ascii="Open Sans" w:hAnsi="Open Sans" w:cs="Open Sans"/>
                <w:sz w:val="18"/>
                <w:szCs w:val="18"/>
              </w:rPr>
            </w:pPr>
            <w:r>
              <w:rPr>
                <w:rFonts w:ascii="Tahoma" w:hAnsi="Tahoma" w:cs="Tahom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rsidR="00592983" w:rsidRDefault="00592983" w:rsidP="00707937">
            <w:pPr>
              <w:spacing w:after="0" w:line="240" w:lineRule="auto"/>
              <w:jc w:val="center"/>
              <w:rPr>
                <w:rFonts w:ascii="Open Sans" w:hAnsi="Open Sans" w:cs="Open Sans"/>
                <w:sz w:val="18"/>
                <w:szCs w:val="18"/>
              </w:rPr>
            </w:pPr>
          </w:p>
        </w:tc>
      </w:tr>
    </w:tbl>
    <w:p w:rsidR="00592983" w:rsidRDefault="00592983" w:rsidP="00592983"/>
    <w:p w:rsidR="00D007D2" w:rsidRPr="006503BF" w:rsidRDefault="00D007D2" w:rsidP="00D007D2">
      <w:pPr>
        <w:pBdr>
          <w:bottom w:val="single" w:sz="12" w:space="1" w:color="948A54" w:themeColor="background2" w:themeShade="80"/>
        </w:pBdr>
        <w:rPr>
          <w:rFonts w:ascii="Open Sans" w:hAnsi="Open Sans" w:cs="Open Sans"/>
          <w:b/>
          <w:color w:val="0070C0"/>
          <w:sz w:val="24"/>
        </w:rPr>
      </w:pPr>
    </w:p>
    <w:sectPr w:rsidR="00D007D2" w:rsidRPr="006503BF">
      <w:pgSz w:w="11906" w:h="16838"/>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AA"/>
    <w:multiLevelType w:val="hybridMultilevel"/>
    <w:tmpl w:val="2C1EFFE8"/>
    <w:lvl w:ilvl="0" w:tplc="99D6203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1E6A"/>
    <w:multiLevelType w:val="hybridMultilevel"/>
    <w:tmpl w:val="E146D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374B9"/>
    <w:multiLevelType w:val="multilevel"/>
    <w:tmpl w:val="0ED374B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8F35A83"/>
    <w:multiLevelType w:val="multilevel"/>
    <w:tmpl w:val="18F35A83"/>
    <w:lvl w:ilvl="0">
      <w:start w:val="1"/>
      <w:numFmt w:val="bullet"/>
      <w:lvlText w:val=""/>
      <w:lvlJc w:val="left"/>
      <w:pPr>
        <w:tabs>
          <w:tab w:val="left" w:pos="113"/>
        </w:tabs>
        <w:ind w:left="113" w:hanging="113"/>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C4D3DF9"/>
    <w:multiLevelType w:val="hybridMultilevel"/>
    <w:tmpl w:val="F2CC473A"/>
    <w:lvl w:ilvl="0" w:tplc="FBCC4376">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190"/>
    <w:multiLevelType w:val="hybridMultilevel"/>
    <w:tmpl w:val="6CA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ED"/>
    <w:multiLevelType w:val="hybridMultilevel"/>
    <w:tmpl w:val="8306FAF2"/>
    <w:lvl w:ilvl="0" w:tplc="08090001">
      <w:start w:val="1"/>
      <w:numFmt w:val="bullet"/>
      <w:lvlText w:val=""/>
      <w:lvlJc w:val="left"/>
      <w:pPr>
        <w:ind w:left="3763" w:hanging="360"/>
      </w:pPr>
      <w:rPr>
        <w:rFonts w:ascii="Symbol" w:hAnsi="Symbol" w:hint="default"/>
      </w:rPr>
    </w:lvl>
    <w:lvl w:ilvl="1" w:tplc="08090003" w:tentative="1">
      <w:start w:val="1"/>
      <w:numFmt w:val="bullet"/>
      <w:lvlText w:val="o"/>
      <w:lvlJc w:val="left"/>
      <w:pPr>
        <w:ind w:left="4483" w:hanging="360"/>
      </w:pPr>
      <w:rPr>
        <w:rFonts w:ascii="Courier New" w:hAnsi="Courier New" w:cs="Courier New" w:hint="default"/>
      </w:rPr>
    </w:lvl>
    <w:lvl w:ilvl="2" w:tplc="08090005" w:tentative="1">
      <w:start w:val="1"/>
      <w:numFmt w:val="bullet"/>
      <w:lvlText w:val=""/>
      <w:lvlJc w:val="left"/>
      <w:pPr>
        <w:ind w:left="5203" w:hanging="360"/>
      </w:pPr>
      <w:rPr>
        <w:rFonts w:ascii="Wingdings" w:hAnsi="Wingdings" w:hint="default"/>
      </w:rPr>
    </w:lvl>
    <w:lvl w:ilvl="3" w:tplc="08090001" w:tentative="1">
      <w:start w:val="1"/>
      <w:numFmt w:val="bullet"/>
      <w:lvlText w:val=""/>
      <w:lvlJc w:val="left"/>
      <w:pPr>
        <w:ind w:left="5923" w:hanging="360"/>
      </w:pPr>
      <w:rPr>
        <w:rFonts w:ascii="Symbol" w:hAnsi="Symbol" w:hint="default"/>
      </w:rPr>
    </w:lvl>
    <w:lvl w:ilvl="4" w:tplc="08090003" w:tentative="1">
      <w:start w:val="1"/>
      <w:numFmt w:val="bullet"/>
      <w:lvlText w:val="o"/>
      <w:lvlJc w:val="left"/>
      <w:pPr>
        <w:ind w:left="6643" w:hanging="360"/>
      </w:pPr>
      <w:rPr>
        <w:rFonts w:ascii="Courier New" w:hAnsi="Courier New" w:cs="Courier New" w:hint="default"/>
      </w:rPr>
    </w:lvl>
    <w:lvl w:ilvl="5" w:tplc="08090005" w:tentative="1">
      <w:start w:val="1"/>
      <w:numFmt w:val="bullet"/>
      <w:lvlText w:val=""/>
      <w:lvlJc w:val="left"/>
      <w:pPr>
        <w:ind w:left="7363" w:hanging="360"/>
      </w:pPr>
      <w:rPr>
        <w:rFonts w:ascii="Wingdings" w:hAnsi="Wingdings" w:hint="default"/>
      </w:rPr>
    </w:lvl>
    <w:lvl w:ilvl="6" w:tplc="08090001" w:tentative="1">
      <w:start w:val="1"/>
      <w:numFmt w:val="bullet"/>
      <w:lvlText w:val=""/>
      <w:lvlJc w:val="left"/>
      <w:pPr>
        <w:ind w:left="8083" w:hanging="360"/>
      </w:pPr>
      <w:rPr>
        <w:rFonts w:ascii="Symbol" w:hAnsi="Symbol" w:hint="default"/>
      </w:rPr>
    </w:lvl>
    <w:lvl w:ilvl="7" w:tplc="08090003" w:tentative="1">
      <w:start w:val="1"/>
      <w:numFmt w:val="bullet"/>
      <w:lvlText w:val="o"/>
      <w:lvlJc w:val="left"/>
      <w:pPr>
        <w:ind w:left="8803" w:hanging="360"/>
      </w:pPr>
      <w:rPr>
        <w:rFonts w:ascii="Courier New" w:hAnsi="Courier New" w:cs="Courier New" w:hint="default"/>
      </w:rPr>
    </w:lvl>
    <w:lvl w:ilvl="8" w:tplc="08090005" w:tentative="1">
      <w:start w:val="1"/>
      <w:numFmt w:val="bullet"/>
      <w:lvlText w:val=""/>
      <w:lvlJc w:val="left"/>
      <w:pPr>
        <w:ind w:left="9523" w:hanging="360"/>
      </w:pPr>
      <w:rPr>
        <w:rFonts w:ascii="Wingdings" w:hAnsi="Wingdings" w:hint="default"/>
      </w:rPr>
    </w:lvl>
  </w:abstractNum>
  <w:abstractNum w:abstractNumId="7" w15:restartNumberingAfterBreak="0">
    <w:nsid w:val="3EB73515"/>
    <w:multiLevelType w:val="hybridMultilevel"/>
    <w:tmpl w:val="D3C01A6A"/>
    <w:lvl w:ilvl="0" w:tplc="B4EE8A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E5FBB"/>
    <w:multiLevelType w:val="multilevel"/>
    <w:tmpl w:val="455E5FB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78DFD6"/>
    <w:multiLevelType w:val="singleLevel"/>
    <w:tmpl w:val="5878DFD6"/>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5A286AC5"/>
    <w:multiLevelType w:val="hybridMultilevel"/>
    <w:tmpl w:val="AAA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204E7"/>
    <w:multiLevelType w:val="hybridMultilevel"/>
    <w:tmpl w:val="7FAE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77158"/>
    <w:multiLevelType w:val="hybridMultilevel"/>
    <w:tmpl w:val="1DA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A4205"/>
    <w:multiLevelType w:val="hybridMultilevel"/>
    <w:tmpl w:val="F86E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116FB"/>
    <w:multiLevelType w:val="hybridMultilevel"/>
    <w:tmpl w:val="A98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14"/>
  </w:num>
  <w:num w:numId="6">
    <w:abstractNumId w:val="11"/>
  </w:num>
  <w:num w:numId="7">
    <w:abstractNumId w:val="7"/>
  </w:num>
  <w:num w:numId="8">
    <w:abstractNumId w:val="4"/>
  </w:num>
  <w:num w:numId="9">
    <w:abstractNumId w:val="0"/>
  </w:num>
  <w:num w:numId="10">
    <w:abstractNumId w:val="10"/>
  </w:num>
  <w:num w:numId="11">
    <w:abstractNumId w:val="5"/>
  </w:num>
  <w:num w:numId="12">
    <w:abstractNumId w:val="13"/>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8"/>
    <w:rsid w:val="00004CE8"/>
    <w:rsid w:val="00012679"/>
    <w:rsid w:val="000B5302"/>
    <w:rsid w:val="000C3773"/>
    <w:rsid w:val="000D1A76"/>
    <w:rsid w:val="000E6A20"/>
    <w:rsid w:val="000E7A17"/>
    <w:rsid w:val="000F0228"/>
    <w:rsid w:val="000F49A0"/>
    <w:rsid w:val="00146934"/>
    <w:rsid w:val="00236C21"/>
    <w:rsid w:val="002A7B2D"/>
    <w:rsid w:val="002D6012"/>
    <w:rsid w:val="002F2BE3"/>
    <w:rsid w:val="00303CB1"/>
    <w:rsid w:val="00323D6C"/>
    <w:rsid w:val="00334D45"/>
    <w:rsid w:val="00336CBD"/>
    <w:rsid w:val="003839FA"/>
    <w:rsid w:val="003B1F84"/>
    <w:rsid w:val="00430EDE"/>
    <w:rsid w:val="00443430"/>
    <w:rsid w:val="00454DA2"/>
    <w:rsid w:val="005450E6"/>
    <w:rsid w:val="00552F74"/>
    <w:rsid w:val="00571C3C"/>
    <w:rsid w:val="00585C69"/>
    <w:rsid w:val="00592983"/>
    <w:rsid w:val="00597DC4"/>
    <w:rsid w:val="00616945"/>
    <w:rsid w:val="006439F5"/>
    <w:rsid w:val="00696FF4"/>
    <w:rsid w:val="007715A0"/>
    <w:rsid w:val="007C4A02"/>
    <w:rsid w:val="00862D02"/>
    <w:rsid w:val="00865B5A"/>
    <w:rsid w:val="008B58AD"/>
    <w:rsid w:val="009174F1"/>
    <w:rsid w:val="00920D82"/>
    <w:rsid w:val="0099464E"/>
    <w:rsid w:val="009A33D6"/>
    <w:rsid w:val="009A4F98"/>
    <w:rsid w:val="009B44D7"/>
    <w:rsid w:val="009D5CE1"/>
    <w:rsid w:val="00A10B0D"/>
    <w:rsid w:val="00A15158"/>
    <w:rsid w:val="00A23089"/>
    <w:rsid w:val="00A275FA"/>
    <w:rsid w:val="00AF1F1F"/>
    <w:rsid w:val="00B36917"/>
    <w:rsid w:val="00BD75CF"/>
    <w:rsid w:val="00C211B7"/>
    <w:rsid w:val="00C82F40"/>
    <w:rsid w:val="00CB4B87"/>
    <w:rsid w:val="00D007D2"/>
    <w:rsid w:val="00D545F1"/>
    <w:rsid w:val="00D568AB"/>
    <w:rsid w:val="00D63768"/>
    <w:rsid w:val="00D7161E"/>
    <w:rsid w:val="00DB6462"/>
    <w:rsid w:val="00E66EB6"/>
    <w:rsid w:val="00E94BBF"/>
    <w:rsid w:val="00F10005"/>
    <w:rsid w:val="00F1313C"/>
    <w:rsid w:val="00F655B1"/>
    <w:rsid w:val="00F9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590C2F"/>
  <w15:docId w15:val="{5AB19652-EAFF-4BE6-A6AF-012B8A51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9A33D6"/>
    <w:pPr>
      <w:keepNext/>
      <w:spacing w:before="240" w:after="60" w:line="240" w:lineRule="auto"/>
      <w:outlineLvl w:val="0"/>
    </w:pPr>
    <w:rPr>
      <w:rFonts w:ascii="Arial" w:eastAsia="Times New Roman" w:hAnsi="Arial"/>
      <w:b/>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pPr>
      <w:spacing w:before="60" w:after="60" w:line="240" w:lineRule="auto"/>
      <w:ind w:left="702" w:hanging="360"/>
      <w:jc w:val="both"/>
    </w:pPr>
    <w:rPr>
      <w:rFonts w:ascii="Garamond" w:eastAsia="Times New Roman" w:hAnsi="Garamond"/>
      <w:sz w:val="24"/>
      <w:szCs w:val="20"/>
    </w:rPr>
  </w:style>
  <w:style w:type="paragraph" w:customStyle="1" w:styleId="ListParagraph1">
    <w:name w:val="List Paragraph1"/>
    <w:basedOn w:val="Normal"/>
    <w:uiPriority w:val="34"/>
    <w:qFormat/>
    <w:pPr>
      <w:ind w:left="720"/>
      <w:contextualSpacing/>
    </w:pPr>
  </w:style>
  <w:style w:type="character" w:customStyle="1" w:styleId="BodyTextIndent2Char">
    <w:name w:val="Body Text Indent 2 Char"/>
    <w:basedOn w:val="DefaultParagraphFont"/>
    <w:link w:val="BodyTextIndent2"/>
    <w:semiHidden/>
    <w:rPr>
      <w:rFonts w:ascii="Garamond" w:eastAsia="Times New Roman" w:hAnsi="Garamond" w:cs="Times New Roman"/>
      <w:sz w:val="24"/>
      <w:szCs w:val="20"/>
    </w:rPr>
  </w:style>
  <w:style w:type="paragraph" w:styleId="ListParagraph">
    <w:name w:val="List Paragraph"/>
    <w:basedOn w:val="Normal"/>
    <w:uiPriority w:val="34"/>
    <w:qFormat/>
    <w:rsid w:val="00D7161E"/>
    <w:pPr>
      <w:ind w:left="720"/>
      <w:contextualSpacing/>
    </w:pPr>
  </w:style>
  <w:style w:type="character" w:customStyle="1" w:styleId="Heading1Char">
    <w:name w:val="Heading 1 Char"/>
    <w:basedOn w:val="DefaultParagraphFont"/>
    <w:link w:val="Heading1"/>
    <w:rsid w:val="009A33D6"/>
    <w:rPr>
      <w:rFonts w:ascii="Arial" w:eastAsia="Times New Roman" w:hAnsi="Arial"/>
      <w:b/>
      <w:kern w:val="28"/>
      <w:sz w:val="24"/>
      <w:lang w:val="en-GB" w:eastAsia="en-US"/>
    </w:rPr>
  </w:style>
  <w:style w:type="table" w:styleId="TableGrid">
    <w:name w:val="Table Grid"/>
    <w:basedOn w:val="TableNormal"/>
    <w:uiPriority w:val="39"/>
    <w:rsid w:val="00D007D2"/>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1313C"/>
    <w:pPr>
      <w:spacing w:after="120"/>
    </w:pPr>
  </w:style>
  <w:style w:type="character" w:customStyle="1" w:styleId="BodyTextChar">
    <w:name w:val="Body Text Char"/>
    <w:basedOn w:val="DefaultParagraphFont"/>
    <w:link w:val="BodyText"/>
    <w:semiHidden/>
    <w:rsid w:val="00F131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138AC1-5A92-40B4-9B0D-BE39522D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B4F7DBAF</Template>
  <TotalTime>26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East Riding Of Yorkshire Council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Louise Blackburn</dc:creator>
  <cp:lastModifiedBy>Mrs Blackburn</cp:lastModifiedBy>
  <cp:revision>5</cp:revision>
  <dcterms:created xsi:type="dcterms:W3CDTF">2018-10-03T10:20:00Z</dcterms:created>
  <dcterms:modified xsi:type="dcterms:W3CDTF">2018-10-04T13:26:00Z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