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336A" w14:textId="77777777" w:rsidR="008A09A5" w:rsidRDefault="008A09A5" w:rsidP="00455C1E">
      <w:pPr>
        <w:jc w:val="center"/>
        <w:rPr>
          <w:b/>
        </w:rPr>
      </w:pPr>
      <w:r w:rsidRPr="008A09A5">
        <w:rPr>
          <w:b/>
          <w:noProof/>
          <w:lang w:eastAsia="en-GB"/>
        </w:rPr>
        <w:drawing>
          <wp:inline distT="0" distB="0" distL="0" distR="0">
            <wp:extent cx="2324100" cy="885825"/>
            <wp:effectExtent l="0" t="0" r="0" b="9525"/>
            <wp:docPr id="2" name="Picture 2" descr="C:\Users\emma.goodall\Pictures\Saved Pictures\DOYRM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.goodall\Pictures\Saved Pictures\DOYRM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C5AB9" w14:textId="77777777" w:rsidR="008A09A5" w:rsidRDefault="008A09A5" w:rsidP="00455C1E">
      <w:pPr>
        <w:jc w:val="center"/>
        <w:rPr>
          <w:b/>
        </w:rPr>
      </w:pPr>
    </w:p>
    <w:p w14:paraId="181156A8" w14:textId="77777777" w:rsidR="008A09A5" w:rsidRPr="00D448BD" w:rsidRDefault="00455C1E" w:rsidP="00455C1E">
      <w:pPr>
        <w:jc w:val="center"/>
        <w:rPr>
          <w:rFonts w:ascii="Cambria" w:hAnsi="Cambria"/>
          <w:b/>
          <w:szCs w:val="22"/>
        </w:rPr>
      </w:pPr>
      <w:r w:rsidRPr="00D448BD">
        <w:rPr>
          <w:rFonts w:ascii="Cambria" w:hAnsi="Cambria"/>
          <w:b/>
          <w:szCs w:val="22"/>
        </w:rPr>
        <w:t xml:space="preserve">APPLICATION FOR A TEACHING POST </w:t>
      </w:r>
    </w:p>
    <w:p w14:paraId="6C3630A3" w14:textId="77777777" w:rsidR="00455C1E" w:rsidRPr="00D448BD" w:rsidRDefault="00455C1E" w:rsidP="00455C1E">
      <w:pPr>
        <w:jc w:val="center"/>
        <w:rPr>
          <w:rFonts w:ascii="Cambria" w:hAnsi="Cambria"/>
          <w:b/>
          <w:szCs w:val="22"/>
        </w:rPr>
      </w:pPr>
      <w:r w:rsidRPr="00D448BD">
        <w:rPr>
          <w:rFonts w:ascii="Cambria" w:hAnsi="Cambria"/>
          <w:b/>
          <w:szCs w:val="22"/>
        </w:rPr>
        <w:t>SUPPORTING STATEMENT</w:t>
      </w:r>
      <w:r w:rsidR="008A09A5" w:rsidRPr="00D448BD">
        <w:rPr>
          <w:rFonts w:ascii="Cambria" w:hAnsi="Cambria"/>
          <w:b/>
          <w:szCs w:val="22"/>
        </w:rPr>
        <w:t xml:space="preserve"> FORM</w:t>
      </w:r>
    </w:p>
    <w:p w14:paraId="75F4D399" w14:textId="77777777" w:rsidR="00455C1E" w:rsidRPr="00D448BD" w:rsidRDefault="00455C1E" w:rsidP="00455C1E">
      <w:pPr>
        <w:rPr>
          <w:rFonts w:ascii="Cambria" w:hAnsi="Cambria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543"/>
        <w:gridCol w:w="1591"/>
        <w:gridCol w:w="2923"/>
      </w:tblGrid>
      <w:tr w:rsidR="00455C1E" w:rsidRPr="00D448BD" w14:paraId="04599887" w14:textId="77777777" w:rsidTr="00E0484F">
        <w:trPr>
          <w:trHeight w:val="492"/>
        </w:trPr>
        <w:tc>
          <w:tcPr>
            <w:tcW w:w="2160" w:type="dxa"/>
            <w:shd w:val="clear" w:color="auto" w:fill="auto"/>
            <w:vAlign w:val="center"/>
          </w:tcPr>
          <w:p w14:paraId="4C66947C" w14:textId="77777777" w:rsidR="00455C1E" w:rsidRPr="00D448BD" w:rsidRDefault="00455C1E" w:rsidP="00E0484F">
            <w:pPr>
              <w:rPr>
                <w:rFonts w:ascii="Cambria" w:hAnsi="Cambria" w:cs="Arial"/>
                <w:b/>
                <w:szCs w:val="22"/>
              </w:rPr>
            </w:pPr>
            <w:r w:rsidRPr="00D448BD">
              <w:rPr>
                <w:rFonts w:ascii="Cambria" w:hAnsi="Cambria" w:cs="Arial"/>
                <w:b/>
                <w:szCs w:val="22"/>
              </w:rPr>
              <w:t>Name: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65B3549" w14:textId="77777777" w:rsidR="00455C1E" w:rsidRPr="00D448BD" w:rsidRDefault="00455C1E" w:rsidP="00E0484F">
            <w:pPr>
              <w:rPr>
                <w:rFonts w:ascii="Cambria" w:hAnsi="Cambria" w:cs="Arial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417FC00" w14:textId="77777777" w:rsidR="00455C1E" w:rsidRPr="00D448BD" w:rsidRDefault="00F63815" w:rsidP="00F63815">
            <w:pPr>
              <w:rPr>
                <w:rFonts w:ascii="Cambria" w:hAnsi="Cambria" w:cs="Arial"/>
                <w:b/>
                <w:szCs w:val="22"/>
              </w:rPr>
            </w:pPr>
            <w:r w:rsidRPr="00D448BD">
              <w:rPr>
                <w:rFonts w:ascii="Cambria" w:hAnsi="Cambria" w:cs="Arial"/>
                <w:b/>
                <w:szCs w:val="22"/>
              </w:rPr>
              <w:t>Vacancy No: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72B549A" w14:textId="77777777" w:rsidR="00455C1E" w:rsidRPr="00D448BD" w:rsidRDefault="00455C1E" w:rsidP="00E0484F">
            <w:pPr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2A9A7582" w14:textId="77777777" w:rsidTr="00E0484F">
        <w:trPr>
          <w:trHeight w:val="586"/>
        </w:trPr>
        <w:tc>
          <w:tcPr>
            <w:tcW w:w="2160" w:type="dxa"/>
            <w:shd w:val="clear" w:color="auto" w:fill="auto"/>
            <w:vAlign w:val="center"/>
          </w:tcPr>
          <w:p w14:paraId="7C3D1AD4" w14:textId="77777777" w:rsidR="00455C1E" w:rsidRPr="00D448BD" w:rsidRDefault="00F63815" w:rsidP="00F63815">
            <w:pPr>
              <w:rPr>
                <w:rFonts w:ascii="Cambria" w:hAnsi="Cambria" w:cs="Arial"/>
                <w:b/>
                <w:szCs w:val="22"/>
              </w:rPr>
            </w:pPr>
            <w:r w:rsidRPr="00D448BD">
              <w:rPr>
                <w:rFonts w:ascii="Cambria" w:hAnsi="Cambria" w:cs="Arial"/>
                <w:b/>
                <w:szCs w:val="22"/>
              </w:rPr>
              <w:t>Post Applied For:</w:t>
            </w:r>
          </w:p>
        </w:tc>
        <w:tc>
          <w:tcPr>
            <w:tcW w:w="7766" w:type="dxa"/>
            <w:gridSpan w:val="3"/>
            <w:shd w:val="clear" w:color="auto" w:fill="auto"/>
            <w:vAlign w:val="center"/>
          </w:tcPr>
          <w:p w14:paraId="4F3B222A" w14:textId="77777777" w:rsidR="00455C1E" w:rsidRPr="00D448BD" w:rsidRDefault="00455C1E" w:rsidP="00E0484F">
            <w:pPr>
              <w:rPr>
                <w:rFonts w:ascii="Cambria" w:hAnsi="Cambria" w:cs="Arial"/>
                <w:szCs w:val="22"/>
              </w:rPr>
            </w:pPr>
          </w:p>
        </w:tc>
      </w:tr>
    </w:tbl>
    <w:p w14:paraId="029AC450" w14:textId="77777777" w:rsidR="00455C1E" w:rsidRPr="00D448BD" w:rsidRDefault="00455C1E" w:rsidP="00455C1E">
      <w:pPr>
        <w:rPr>
          <w:rFonts w:ascii="Cambria" w:hAnsi="Cambria"/>
          <w:szCs w:val="22"/>
        </w:rPr>
      </w:pPr>
    </w:p>
    <w:p w14:paraId="0669DA80" w14:textId="77777777" w:rsidR="00455C1E" w:rsidRPr="00D448BD" w:rsidRDefault="00455C1E" w:rsidP="00605E82">
      <w:pPr>
        <w:jc w:val="center"/>
        <w:rPr>
          <w:rFonts w:ascii="Cambria" w:hAnsi="Cambria"/>
          <w:szCs w:val="22"/>
        </w:rPr>
      </w:pPr>
      <w:r w:rsidRPr="00D448BD">
        <w:rPr>
          <w:rFonts w:ascii="Cambria" w:hAnsi="Cambria"/>
          <w:szCs w:val="22"/>
        </w:rPr>
        <w:t>Please provide evidence in support of your application to demonstrate your experience/suitability against the following criteria for the advertised post.</w:t>
      </w:r>
    </w:p>
    <w:p w14:paraId="25F02523" w14:textId="77777777" w:rsidR="00605E82" w:rsidRPr="00D448BD" w:rsidRDefault="00605E82" w:rsidP="00605E82">
      <w:pPr>
        <w:jc w:val="center"/>
        <w:rPr>
          <w:rFonts w:ascii="Cambria" w:hAnsi="Cambria"/>
          <w:szCs w:val="22"/>
        </w:rPr>
      </w:pPr>
    </w:p>
    <w:p w14:paraId="08CD88E0" w14:textId="77777777" w:rsidR="008A09A5" w:rsidRPr="00D448BD" w:rsidRDefault="00605E82" w:rsidP="00605E82">
      <w:pPr>
        <w:pStyle w:val="NoSpacing"/>
        <w:jc w:val="center"/>
        <w:rPr>
          <w:rFonts w:ascii="Cambria" w:hAnsi="Cambria"/>
          <w:szCs w:val="22"/>
        </w:rPr>
      </w:pPr>
      <w:r w:rsidRPr="00D448BD">
        <w:rPr>
          <w:rFonts w:ascii="Cambria" w:hAnsi="Cambria"/>
          <w:i/>
          <w:szCs w:val="22"/>
          <w:lang w:eastAsia="en-GB"/>
        </w:rPr>
        <w:t>Applications submitted without a completed Supporting Statement Form will not be considered.</w:t>
      </w:r>
    </w:p>
    <w:p w14:paraId="5008A372" w14:textId="77777777" w:rsidR="00455C1E" w:rsidRPr="00D448BD" w:rsidRDefault="00455C1E" w:rsidP="00455C1E">
      <w:pPr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55C1E" w:rsidRPr="00D448BD" w14:paraId="3D624CCC" w14:textId="77777777" w:rsidTr="00F63815">
        <w:tc>
          <w:tcPr>
            <w:tcW w:w="9016" w:type="dxa"/>
            <w:shd w:val="clear" w:color="auto" w:fill="auto"/>
          </w:tcPr>
          <w:p w14:paraId="76733918" w14:textId="77777777" w:rsidR="00455C1E" w:rsidRPr="00D448BD" w:rsidRDefault="00455C1E" w:rsidP="008A09A5">
            <w:pPr>
              <w:spacing w:after="120"/>
              <w:rPr>
                <w:rFonts w:ascii="Cambria" w:hAnsi="Cambria" w:cs="Arial"/>
                <w:b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1. </w:t>
            </w:r>
            <w:r w:rsidR="00C9208F" w:rsidRPr="00D448BD">
              <w:rPr>
                <w:rFonts w:ascii="Cambria" w:hAnsi="Cambria" w:cs="Arial"/>
                <w:szCs w:val="22"/>
              </w:rPr>
              <w:t>UK QTS and successful completion of UK Induction programme at the time of application.</w:t>
            </w:r>
          </w:p>
        </w:tc>
      </w:tr>
      <w:tr w:rsidR="00455C1E" w:rsidRPr="00D448BD" w14:paraId="638E50D2" w14:textId="77777777" w:rsidTr="00F63815">
        <w:tc>
          <w:tcPr>
            <w:tcW w:w="9016" w:type="dxa"/>
            <w:shd w:val="clear" w:color="auto" w:fill="auto"/>
          </w:tcPr>
          <w:p w14:paraId="7F290A58" w14:textId="77777777" w:rsidR="00455C1E" w:rsidRPr="00D448BD" w:rsidRDefault="00455C1E" w:rsidP="00E0484F">
            <w:pPr>
              <w:spacing w:after="120"/>
              <w:ind w:left="-180" w:firstLine="180"/>
              <w:rPr>
                <w:rFonts w:ascii="Cambria" w:hAnsi="Cambria" w:cs="Arial"/>
                <w:b/>
                <w:szCs w:val="22"/>
              </w:rPr>
            </w:pPr>
          </w:p>
          <w:p w14:paraId="647EC2CF" w14:textId="77777777" w:rsidR="008A09A5" w:rsidRPr="00D448BD" w:rsidRDefault="00455C1E" w:rsidP="008A09A5">
            <w:pPr>
              <w:spacing w:after="120"/>
              <w:ind w:left="-180" w:firstLine="180"/>
              <w:rPr>
                <w:rFonts w:ascii="Cambria" w:hAnsi="Cambria" w:cs="Arial"/>
                <w:b/>
                <w:szCs w:val="22"/>
              </w:rPr>
            </w:pPr>
            <w:r w:rsidRPr="00D448BD">
              <w:rPr>
                <w:rFonts w:ascii="Cambria" w:hAnsi="Cambria" w:cs="Arial"/>
                <w:b/>
                <w:szCs w:val="22"/>
              </w:rPr>
              <w:t>Yes/No *delete as appropriate</w:t>
            </w:r>
          </w:p>
          <w:p w14:paraId="6E046E51" w14:textId="77777777" w:rsidR="00C9208F" w:rsidRPr="00D448BD" w:rsidRDefault="00C9208F" w:rsidP="00C9208F">
            <w:pPr>
              <w:spacing w:after="120"/>
              <w:ind w:left="-180" w:firstLine="180"/>
              <w:rPr>
                <w:rFonts w:ascii="Cambria" w:hAnsi="Cambria" w:cs="Arial"/>
                <w:b/>
                <w:szCs w:val="22"/>
              </w:rPr>
            </w:pPr>
          </w:p>
          <w:p w14:paraId="3B090194" w14:textId="77777777" w:rsidR="00455C1E" w:rsidRPr="00D448BD" w:rsidRDefault="00C9208F" w:rsidP="00C9208F">
            <w:pPr>
              <w:spacing w:after="120"/>
              <w:ind w:left="-180" w:firstLine="180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b/>
                <w:szCs w:val="22"/>
              </w:rPr>
              <w:t xml:space="preserve">Date of successful completion of the UK Induction programme: </w:t>
            </w:r>
            <w:r w:rsidR="00455C1E" w:rsidRPr="00D448BD">
              <w:rPr>
                <w:rFonts w:ascii="Cambria" w:hAnsi="Cambria" w:cs="Arial"/>
                <w:b/>
                <w:szCs w:val="22"/>
              </w:rPr>
              <w:tab/>
            </w:r>
          </w:p>
        </w:tc>
      </w:tr>
      <w:tr w:rsidR="00455C1E" w:rsidRPr="00D448BD" w14:paraId="7EEFC66F" w14:textId="77777777" w:rsidTr="00F63815">
        <w:tc>
          <w:tcPr>
            <w:tcW w:w="9016" w:type="dxa"/>
            <w:shd w:val="clear" w:color="auto" w:fill="auto"/>
          </w:tcPr>
          <w:p w14:paraId="65BF821F" w14:textId="77777777" w:rsidR="008A09A5" w:rsidRPr="00D448BD" w:rsidRDefault="00455C1E" w:rsidP="00F63815">
            <w:pPr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2. </w:t>
            </w:r>
            <w:r w:rsidR="00F63815" w:rsidRPr="00D448BD">
              <w:rPr>
                <w:rFonts w:ascii="Cambria" w:hAnsi="Cambria" w:cs="Arial"/>
                <w:szCs w:val="22"/>
              </w:rPr>
              <w:t>Recent experience teaching French and/or Spanish at KS3, KS4 and A Level at the time of application.</w:t>
            </w:r>
          </w:p>
        </w:tc>
      </w:tr>
      <w:tr w:rsidR="00455C1E" w:rsidRPr="00D448BD" w14:paraId="7199A29A" w14:textId="77777777" w:rsidTr="00F63815">
        <w:tc>
          <w:tcPr>
            <w:tcW w:w="9016" w:type="dxa"/>
            <w:shd w:val="clear" w:color="auto" w:fill="auto"/>
          </w:tcPr>
          <w:p w14:paraId="4F9C9519" w14:textId="77777777" w:rsidR="00455C1E" w:rsidRPr="00D448BD" w:rsidRDefault="00455C1E" w:rsidP="00E0484F">
            <w:pPr>
              <w:spacing w:after="120"/>
              <w:ind w:left="-180" w:firstLine="180"/>
              <w:rPr>
                <w:rFonts w:ascii="Cambria" w:hAnsi="Cambria" w:cs="Arial"/>
                <w:b/>
                <w:szCs w:val="22"/>
              </w:rPr>
            </w:pPr>
          </w:p>
          <w:p w14:paraId="4510B4D3" w14:textId="77777777" w:rsidR="00455C1E" w:rsidRPr="00D448BD" w:rsidRDefault="00455C1E" w:rsidP="00E0484F">
            <w:pPr>
              <w:spacing w:after="120"/>
              <w:ind w:left="-180" w:firstLine="180"/>
              <w:rPr>
                <w:rFonts w:ascii="Cambria" w:hAnsi="Cambria" w:cs="Arial"/>
                <w:b/>
                <w:szCs w:val="22"/>
              </w:rPr>
            </w:pPr>
            <w:r w:rsidRPr="00D448BD">
              <w:rPr>
                <w:rFonts w:ascii="Cambria" w:hAnsi="Cambria" w:cs="Arial"/>
                <w:b/>
                <w:szCs w:val="22"/>
              </w:rPr>
              <w:t>Yes/No *delete as appropriate</w:t>
            </w:r>
          </w:p>
          <w:p w14:paraId="2CF5ED34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4E90D747" w14:textId="77777777" w:rsidTr="00F63815">
        <w:tc>
          <w:tcPr>
            <w:tcW w:w="9016" w:type="dxa"/>
            <w:shd w:val="clear" w:color="auto" w:fill="auto"/>
          </w:tcPr>
          <w:p w14:paraId="2DFFEF6C" w14:textId="77777777" w:rsidR="00455C1E" w:rsidRPr="00D448BD" w:rsidRDefault="00455C1E" w:rsidP="00F63815">
            <w:pPr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3. </w:t>
            </w:r>
            <w:r w:rsidR="00F63815" w:rsidRPr="00D448BD">
              <w:rPr>
                <w:rFonts w:ascii="Cambria" w:hAnsi="Cambria" w:cs="Arial"/>
                <w:kern w:val="0"/>
                <w:szCs w:val="22"/>
                <w:lang w:eastAsia="en-GB"/>
              </w:rPr>
              <w:t>A proven good/outstanding teacher able to demonstrate that pupils make good progress and have effective behaviour management that ensures a good and safe learning environment. Proven examination success at both GCSE and A Level MFL.</w:t>
            </w:r>
          </w:p>
        </w:tc>
      </w:tr>
      <w:tr w:rsidR="00455C1E" w:rsidRPr="00D448BD" w14:paraId="3F79CC16" w14:textId="77777777" w:rsidTr="00F63815">
        <w:tc>
          <w:tcPr>
            <w:tcW w:w="9016" w:type="dxa"/>
            <w:shd w:val="clear" w:color="auto" w:fill="auto"/>
          </w:tcPr>
          <w:p w14:paraId="259F9EDA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779DE5C9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7F8552FE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38CDC798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496EECA8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4C831184" w14:textId="77777777" w:rsidTr="00F63815">
        <w:tc>
          <w:tcPr>
            <w:tcW w:w="9016" w:type="dxa"/>
            <w:shd w:val="clear" w:color="auto" w:fill="auto"/>
          </w:tcPr>
          <w:p w14:paraId="3E9746C7" w14:textId="77777777" w:rsidR="00455C1E" w:rsidRPr="00D448BD" w:rsidRDefault="00455C1E" w:rsidP="00F63815">
            <w:pPr>
              <w:spacing w:after="120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4. </w:t>
            </w:r>
            <w:r w:rsidR="00F63815" w:rsidRPr="00D448BD">
              <w:rPr>
                <w:rFonts w:ascii="Cambria" w:hAnsi="Cambria" w:cs="Arial"/>
                <w:szCs w:val="22"/>
              </w:rPr>
              <w:t>Excellent and up to date subject knowledge. Proven experience and delivery of outstanding classroom practice.</w:t>
            </w:r>
          </w:p>
        </w:tc>
      </w:tr>
      <w:tr w:rsidR="00455C1E" w:rsidRPr="00D448BD" w14:paraId="0B33E3CF" w14:textId="77777777" w:rsidTr="00F63815">
        <w:tc>
          <w:tcPr>
            <w:tcW w:w="9016" w:type="dxa"/>
            <w:shd w:val="clear" w:color="auto" w:fill="auto"/>
          </w:tcPr>
          <w:p w14:paraId="5B43CAE5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52CB9A24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7E546F2" w14:textId="77777777" w:rsidR="00C9208F" w:rsidRPr="00D448BD" w:rsidRDefault="00C9208F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1DF9305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5918103D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6CA1A90E" w14:textId="77777777" w:rsidTr="00F63815">
        <w:tc>
          <w:tcPr>
            <w:tcW w:w="9016" w:type="dxa"/>
            <w:shd w:val="clear" w:color="auto" w:fill="auto"/>
          </w:tcPr>
          <w:p w14:paraId="60B72209" w14:textId="77777777" w:rsidR="00455C1E" w:rsidRPr="00D448BD" w:rsidRDefault="00455C1E" w:rsidP="00F63815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lastRenderedPageBreak/>
              <w:t>5.</w:t>
            </w:r>
            <w:r w:rsidR="00F63815" w:rsidRPr="00D448BD">
              <w:rPr>
                <w:rFonts w:ascii="Cambria" w:hAnsi="Cambria" w:cs="Arial"/>
                <w:color w:val="000000"/>
                <w:szCs w:val="22"/>
              </w:rPr>
              <w:t xml:space="preserve"> Have an extensive knowledge and well-informed understanding of assessment, e</w:t>
            </w:r>
            <w:r w:rsidR="00F63815" w:rsidRPr="00D448BD">
              <w:rPr>
                <w:rFonts w:ascii="Cambria" w:hAnsi="Cambria" w:cs="Arial"/>
                <w:color w:val="000000"/>
                <w:kern w:val="0"/>
                <w:szCs w:val="22"/>
                <w:lang w:eastAsia="en-GB"/>
              </w:rPr>
              <w:t>nsuring a consistent focus</w:t>
            </w:r>
            <w:r w:rsidR="00F63815" w:rsidRPr="00D448BD">
              <w:rPr>
                <w:rFonts w:ascii="Cambria" w:hAnsi="Cambria" w:cs="Arial"/>
                <w:b/>
                <w:color w:val="000000"/>
                <w:szCs w:val="22"/>
              </w:rPr>
              <w:t xml:space="preserve"> </w:t>
            </w:r>
            <w:r w:rsidR="00F63815" w:rsidRPr="00D448BD">
              <w:rPr>
                <w:rFonts w:ascii="Cambria" w:hAnsi="Cambria" w:cs="Arial"/>
                <w:color w:val="000000"/>
                <w:kern w:val="0"/>
                <w:szCs w:val="22"/>
                <w:lang w:eastAsia="en-GB"/>
              </w:rPr>
              <w:t>on pupils’ achievement, using</w:t>
            </w:r>
            <w:r w:rsidR="00F63815" w:rsidRPr="00D448BD">
              <w:rPr>
                <w:rFonts w:ascii="Cambria" w:hAnsi="Cambria" w:cs="Arial"/>
                <w:b/>
                <w:color w:val="000000"/>
                <w:szCs w:val="22"/>
              </w:rPr>
              <w:t xml:space="preserve"> </w:t>
            </w:r>
            <w:r w:rsidR="00F63815" w:rsidRPr="00D448BD">
              <w:rPr>
                <w:rFonts w:ascii="Cambria" w:hAnsi="Cambria" w:cs="Arial"/>
                <w:color w:val="000000"/>
                <w:kern w:val="0"/>
                <w:szCs w:val="22"/>
                <w:lang w:eastAsia="en-GB"/>
              </w:rPr>
              <w:t>data and benchmarks to</w:t>
            </w:r>
            <w:r w:rsidR="00F63815" w:rsidRPr="00D448BD">
              <w:rPr>
                <w:rFonts w:ascii="Cambria" w:hAnsi="Cambria" w:cs="Arial"/>
                <w:b/>
                <w:color w:val="000000"/>
                <w:szCs w:val="22"/>
              </w:rPr>
              <w:t xml:space="preserve"> </w:t>
            </w:r>
            <w:r w:rsidR="00F63815" w:rsidRPr="00D448BD">
              <w:rPr>
                <w:rFonts w:ascii="Cambria" w:hAnsi="Cambria" w:cs="Arial"/>
                <w:color w:val="000000"/>
                <w:kern w:val="0"/>
                <w:szCs w:val="22"/>
                <w:lang w:eastAsia="en-GB"/>
              </w:rPr>
              <w:t>monitor progress and provide differentiation.</w:t>
            </w:r>
          </w:p>
        </w:tc>
      </w:tr>
      <w:tr w:rsidR="00455C1E" w:rsidRPr="00D448BD" w14:paraId="504D7599" w14:textId="77777777" w:rsidTr="00F63815">
        <w:tc>
          <w:tcPr>
            <w:tcW w:w="9016" w:type="dxa"/>
            <w:shd w:val="clear" w:color="auto" w:fill="auto"/>
          </w:tcPr>
          <w:p w14:paraId="10DF6C9C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6564D26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17DA98A7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381EFD16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17DFF43C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05A960F7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4DF99BED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7BDFB5C6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4FA41437" w14:textId="77777777" w:rsidTr="00F63815">
        <w:tc>
          <w:tcPr>
            <w:tcW w:w="9016" w:type="dxa"/>
            <w:shd w:val="clear" w:color="auto" w:fill="auto"/>
          </w:tcPr>
          <w:p w14:paraId="46A55469" w14:textId="77777777" w:rsidR="00455C1E" w:rsidRPr="00D448BD" w:rsidRDefault="00455C1E" w:rsidP="00F63815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6. </w:t>
            </w:r>
            <w:r w:rsidR="00F63815" w:rsidRPr="00D448BD">
              <w:rPr>
                <w:rFonts w:ascii="Cambria" w:hAnsi="Cambria" w:cs="Arial"/>
                <w:szCs w:val="22"/>
              </w:rPr>
              <w:t>Proven experience of creative and adept planning of learning sequences that are effective and consistently well-matched to learning objectives and the needs of learners. Demonstrate high expectations and set challenging targets.</w:t>
            </w:r>
          </w:p>
        </w:tc>
      </w:tr>
      <w:tr w:rsidR="00455C1E" w:rsidRPr="00D448BD" w14:paraId="6E64241D" w14:textId="77777777" w:rsidTr="00F63815">
        <w:tc>
          <w:tcPr>
            <w:tcW w:w="9016" w:type="dxa"/>
            <w:shd w:val="clear" w:color="auto" w:fill="auto"/>
          </w:tcPr>
          <w:p w14:paraId="64A8542D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28B22627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556E7DE8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0AE12206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79E2F381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4CB41000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32D69D7A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7913D357" w14:textId="77777777" w:rsidTr="00F63815">
        <w:tc>
          <w:tcPr>
            <w:tcW w:w="9016" w:type="dxa"/>
            <w:shd w:val="clear" w:color="auto" w:fill="auto"/>
          </w:tcPr>
          <w:p w14:paraId="12CA61BA" w14:textId="77777777" w:rsidR="00455C1E" w:rsidRPr="00D448BD" w:rsidRDefault="00455C1E" w:rsidP="00F63815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7. </w:t>
            </w:r>
            <w:r w:rsidR="00F63815" w:rsidRPr="00D448BD">
              <w:rPr>
                <w:rFonts w:ascii="Cambria" w:hAnsi="Cambria" w:cs="Arial"/>
                <w:kern w:val="0"/>
                <w:szCs w:val="22"/>
                <w:lang w:eastAsia="en-GB"/>
              </w:rPr>
              <w:t>The ability to develop, inspire, challenge and motivate, promoting effective collaborative team work.</w:t>
            </w:r>
          </w:p>
        </w:tc>
      </w:tr>
      <w:tr w:rsidR="00455C1E" w:rsidRPr="00D448BD" w14:paraId="74CF7900" w14:textId="77777777" w:rsidTr="00F63815">
        <w:tc>
          <w:tcPr>
            <w:tcW w:w="9016" w:type="dxa"/>
            <w:shd w:val="clear" w:color="auto" w:fill="auto"/>
          </w:tcPr>
          <w:p w14:paraId="089FA858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7009F5A2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DD64024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4F67A2BB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55DAD14D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469C49FE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05ACCD5D" w14:textId="77777777" w:rsidTr="00F63815">
        <w:tc>
          <w:tcPr>
            <w:tcW w:w="9016" w:type="dxa"/>
            <w:shd w:val="clear" w:color="auto" w:fill="auto"/>
          </w:tcPr>
          <w:p w14:paraId="5661EC23" w14:textId="77777777" w:rsidR="00455C1E" w:rsidRPr="00D448BD" w:rsidRDefault="00455C1E" w:rsidP="00F63815">
            <w:pPr>
              <w:overflowPunct/>
              <w:textAlignment w:val="auto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8. </w:t>
            </w:r>
            <w:r w:rsidR="00F63815" w:rsidRPr="00D448BD">
              <w:rPr>
                <w:rFonts w:ascii="Cambria" w:hAnsi="Cambria" w:cs="Arial"/>
                <w:szCs w:val="22"/>
              </w:rPr>
              <w:t xml:space="preserve">Make a positive contribution to the wider life and ethos of the school </w:t>
            </w:r>
            <w:r w:rsidR="00F63815" w:rsidRPr="00D448BD">
              <w:rPr>
                <w:rFonts w:ascii="Cambria" w:hAnsi="Cambria" w:cs="Arial"/>
                <w:kern w:val="0"/>
                <w:szCs w:val="22"/>
                <w:lang w:eastAsia="en-GB"/>
              </w:rPr>
              <w:t>ensuring that learning is at the centre of strategic planning.</w:t>
            </w:r>
          </w:p>
        </w:tc>
      </w:tr>
      <w:tr w:rsidR="00455C1E" w:rsidRPr="00D448BD" w14:paraId="507C60C7" w14:textId="77777777" w:rsidTr="00F63815">
        <w:tc>
          <w:tcPr>
            <w:tcW w:w="9016" w:type="dxa"/>
            <w:shd w:val="clear" w:color="auto" w:fill="auto"/>
          </w:tcPr>
          <w:p w14:paraId="514F29AC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4FE90DC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15083EE9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78623533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A9FED72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14651B70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05DA562E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2428E8EC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455C1E" w:rsidRPr="00D448BD" w14:paraId="74653D3A" w14:textId="77777777" w:rsidTr="00F63815">
        <w:tc>
          <w:tcPr>
            <w:tcW w:w="9016" w:type="dxa"/>
            <w:shd w:val="clear" w:color="auto" w:fill="auto"/>
          </w:tcPr>
          <w:p w14:paraId="4E99913A" w14:textId="77777777" w:rsidR="00455C1E" w:rsidRPr="00D448BD" w:rsidRDefault="00455C1E" w:rsidP="00E0484F">
            <w:pPr>
              <w:spacing w:after="120"/>
              <w:jc w:val="both"/>
              <w:rPr>
                <w:rFonts w:ascii="Cambria" w:hAnsi="Cambria" w:cs="Arial"/>
                <w:b/>
                <w:szCs w:val="22"/>
              </w:rPr>
            </w:pPr>
            <w:r w:rsidRPr="00D448BD">
              <w:rPr>
                <w:rFonts w:ascii="Cambria" w:hAnsi="Cambria" w:cs="Arial"/>
                <w:b/>
                <w:szCs w:val="22"/>
              </w:rPr>
              <w:lastRenderedPageBreak/>
              <w:t>Desirable</w:t>
            </w:r>
            <w:r w:rsidR="00F63815" w:rsidRPr="00D448BD">
              <w:rPr>
                <w:rFonts w:ascii="Cambria" w:hAnsi="Cambria" w:cs="Arial"/>
                <w:b/>
                <w:szCs w:val="22"/>
              </w:rPr>
              <w:t>.</w:t>
            </w:r>
          </w:p>
        </w:tc>
      </w:tr>
      <w:tr w:rsidR="00455C1E" w:rsidRPr="00D448BD" w14:paraId="4CF2D620" w14:textId="77777777" w:rsidTr="00F63815">
        <w:tc>
          <w:tcPr>
            <w:tcW w:w="9016" w:type="dxa"/>
            <w:shd w:val="clear" w:color="auto" w:fill="auto"/>
          </w:tcPr>
          <w:p w14:paraId="6AEACE22" w14:textId="77777777" w:rsidR="00455C1E" w:rsidRPr="00D448BD" w:rsidRDefault="008A09A5" w:rsidP="00F63815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 xml:space="preserve">9. </w:t>
            </w:r>
            <w:r w:rsidR="00F63815" w:rsidRPr="00D448BD">
              <w:rPr>
                <w:rFonts w:ascii="Cambria" w:hAnsi="Cambria" w:cs="Arial"/>
                <w:szCs w:val="22"/>
              </w:rPr>
              <w:t>Successful leadership and management of the MFL department.</w:t>
            </w:r>
          </w:p>
        </w:tc>
      </w:tr>
      <w:tr w:rsidR="00455C1E" w:rsidRPr="00D448BD" w14:paraId="0EE66C7C" w14:textId="77777777" w:rsidTr="00F63815">
        <w:tc>
          <w:tcPr>
            <w:tcW w:w="9016" w:type="dxa"/>
            <w:shd w:val="clear" w:color="auto" w:fill="auto"/>
          </w:tcPr>
          <w:p w14:paraId="1B0D797F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EFAB7E1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236D1C2A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2BDE409D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08619A36" w14:textId="77777777" w:rsidR="008A09A5" w:rsidRPr="00D448BD" w:rsidRDefault="008A09A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2365AE8F" w14:textId="77777777" w:rsidR="00455C1E" w:rsidRPr="00D448BD" w:rsidRDefault="00455C1E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F63815" w:rsidRPr="00D448BD" w14:paraId="7DD7E5BB" w14:textId="77777777" w:rsidTr="00F63815">
        <w:tc>
          <w:tcPr>
            <w:tcW w:w="9016" w:type="dxa"/>
            <w:shd w:val="clear" w:color="auto" w:fill="auto"/>
          </w:tcPr>
          <w:p w14:paraId="38DC7DEE" w14:textId="77777777" w:rsidR="00F63815" w:rsidRPr="00D448BD" w:rsidRDefault="00F63815" w:rsidP="00F63815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>10.  Accountability for pupils’ attainment, progress and outcomes within MFL.</w:t>
            </w:r>
          </w:p>
        </w:tc>
      </w:tr>
      <w:tr w:rsidR="00F63815" w:rsidRPr="00D448BD" w14:paraId="75987164" w14:textId="77777777" w:rsidTr="00F63815">
        <w:tc>
          <w:tcPr>
            <w:tcW w:w="9016" w:type="dxa"/>
            <w:shd w:val="clear" w:color="auto" w:fill="auto"/>
          </w:tcPr>
          <w:p w14:paraId="5E9521B4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1A3AF074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227417E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17087730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3AD11BF1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0329CC8A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  <w:tr w:rsidR="00F63815" w:rsidRPr="00D448BD" w14:paraId="4BDA032F" w14:textId="77777777" w:rsidTr="00F63815">
        <w:tc>
          <w:tcPr>
            <w:tcW w:w="9016" w:type="dxa"/>
            <w:shd w:val="clear" w:color="auto" w:fill="auto"/>
          </w:tcPr>
          <w:p w14:paraId="7443106C" w14:textId="77777777" w:rsidR="00F63815" w:rsidRPr="00D448BD" w:rsidRDefault="00F63815" w:rsidP="00F63815">
            <w:pPr>
              <w:overflowPunct/>
              <w:adjustRightInd/>
              <w:textAlignment w:val="auto"/>
              <w:rPr>
                <w:rFonts w:ascii="Cambria" w:hAnsi="Cambria" w:cs="Arial"/>
                <w:szCs w:val="22"/>
              </w:rPr>
            </w:pPr>
            <w:r w:rsidRPr="00D448BD">
              <w:rPr>
                <w:rFonts w:ascii="Cambria" w:hAnsi="Cambria" w:cs="Arial"/>
                <w:szCs w:val="22"/>
              </w:rPr>
              <w:t>11. Knowledge and understanding of supporting the needs of pupils in a boarding environment and an understanding of military values.</w:t>
            </w:r>
          </w:p>
        </w:tc>
      </w:tr>
      <w:tr w:rsidR="00F63815" w:rsidRPr="00D448BD" w14:paraId="4B99F28B" w14:textId="77777777" w:rsidTr="00F63815">
        <w:tc>
          <w:tcPr>
            <w:tcW w:w="9016" w:type="dxa"/>
            <w:shd w:val="clear" w:color="auto" w:fill="auto"/>
          </w:tcPr>
          <w:p w14:paraId="05B8F6F9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23E75A38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7D7CCCD0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37CA49CA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667D9888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  <w:bookmarkStart w:id="0" w:name="_GoBack"/>
            <w:bookmarkEnd w:id="0"/>
          </w:p>
          <w:p w14:paraId="7B51848D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01570BB0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  <w:p w14:paraId="03681929" w14:textId="77777777" w:rsidR="00F63815" w:rsidRPr="00D448BD" w:rsidRDefault="00F63815" w:rsidP="00E0484F">
            <w:pPr>
              <w:spacing w:after="120"/>
              <w:rPr>
                <w:rFonts w:ascii="Cambria" w:hAnsi="Cambria" w:cs="Arial"/>
                <w:szCs w:val="22"/>
              </w:rPr>
            </w:pPr>
          </w:p>
        </w:tc>
      </w:tr>
    </w:tbl>
    <w:p w14:paraId="6BFA89C1" w14:textId="77777777" w:rsidR="00455C1E" w:rsidRPr="00D448BD" w:rsidRDefault="00455C1E" w:rsidP="00455C1E">
      <w:pPr>
        <w:rPr>
          <w:rFonts w:ascii="Cambria" w:hAnsi="Cambria" w:cs="Arial"/>
          <w:b/>
          <w:szCs w:val="22"/>
        </w:rPr>
      </w:pPr>
      <w:r w:rsidRPr="00D448BD">
        <w:rPr>
          <w:rFonts w:ascii="Cambria" w:hAnsi="Cambria" w:cs="Arial"/>
          <w:b/>
          <w:szCs w:val="22"/>
        </w:rPr>
        <w:t xml:space="preserve">              </w:t>
      </w:r>
    </w:p>
    <w:p w14:paraId="0583A81A" w14:textId="77777777" w:rsidR="00711F80" w:rsidRPr="00D448BD" w:rsidRDefault="00711F80">
      <w:pPr>
        <w:rPr>
          <w:rFonts w:ascii="Cambria" w:hAnsi="Cambria"/>
          <w:szCs w:val="22"/>
        </w:rPr>
      </w:pPr>
    </w:p>
    <w:sectPr w:rsidR="00711F80" w:rsidRPr="00D4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C0F"/>
    <w:multiLevelType w:val="hybridMultilevel"/>
    <w:tmpl w:val="8A8EFF6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A"/>
    <w:rsid w:val="003A7DB0"/>
    <w:rsid w:val="00455C1E"/>
    <w:rsid w:val="00605E82"/>
    <w:rsid w:val="00711F80"/>
    <w:rsid w:val="008A09A5"/>
    <w:rsid w:val="00B1363A"/>
    <w:rsid w:val="00C9208F"/>
    <w:rsid w:val="00D448BD"/>
    <w:rsid w:val="00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7338"/>
  <w15:docId w15:val="{926841D5-C727-4E87-B392-B4E83CD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5E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8" ma:contentTypeDescription="Create a new document." ma:contentTypeScope="" ma:versionID="bb657bb0c82cada271fda9c1b04506b2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2bdea6eef6271a04377d645ef03973cb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F8D39-678A-4021-B082-5AE5509867D5}">
  <ds:schemaRefs>
    <ds:schemaRef ds:uri="http://schemas.openxmlformats.org/package/2006/metadata/core-properties"/>
    <ds:schemaRef ds:uri="64058bb1-60cf-40e5-8f5d-eda6ecbdd8c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4aa218-cd8c-4010-ba0f-738448e41006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0FBEBF-C2A0-47F3-AA49-8D5BD9342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7A3D6-690C-47DF-8582-59E43CD2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markhamj100</dc:creator>
  <cp:keywords/>
  <dc:description/>
  <cp:lastModifiedBy>Emma.Goodall</cp:lastModifiedBy>
  <cp:revision>3</cp:revision>
  <dcterms:created xsi:type="dcterms:W3CDTF">2017-03-24T11:42:00Z</dcterms:created>
  <dcterms:modified xsi:type="dcterms:W3CDTF">2018-01-13T09:38:00Z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21991200</vt:r8>
  </property>
</Properties>
</file>