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DB" w:rsidRDefault="00E6501D" w:rsidP="00DC47DB">
      <w:pPr>
        <w:tabs>
          <w:tab w:val="left" w:pos="1020"/>
        </w:tabs>
        <w:rPr>
          <w:rFonts w:eastAsia="Calibri" w:cs="Times New Roman"/>
          <w:szCs w:val="24"/>
        </w:rPr>
      </w:pPr>
      <w:r>
        <w:rPr>
          <w:rFonts w:eastAsia="Calibri" w:cs="Times New Roman"/>
          <w:szCs w:val="24"/>
        </w:rPr>
        <w:t>ARY/an</w:t>
      </w:r>
    </w:p>
    <w:p w:rsidR="00DC47DB" w:rsidRDefault="00DC47DB" w:rsidP="00DC47DB">
      <w:pPr>
        <w:tabs>
          <w:tab w:val="left" w:pos="1020"/>
        </w:tabs>
        <w:rPr>
          <w:rFonts w:eastAsia="Calibri" w:cs="Times New Roman"/>
          <w:szCs w:val="24"/>
        </w:rPr>
      </w:pPr>
    </w:p>
    <w:p w:rsidR="00DC47DB" w:rsidRPr="002D3B7C" w:rsidRDefault="00E6501D" w:rsidP="00DC47DB">
      <w:pPr>
        <w:tabs>
          <w:tab w:val="left" w:pos="1020"/>
        </w:tabs>
        <w:rPr>
          <w:rFonts w:eastAsia="Calibri" w:cs="Times New Roman"/>
          <w:szCs w:val="24"/>
        </w:rPr>
      </w:pPr>
      <w:r>
        <w:rPr>
          <w:rFonts w:eastAsia="Calibri" w:cs="Times New Roman"/>
          <w:szCs w:val="24"/>
        </w:rPr>
        <w:t>May</w:t>
      </w:r>
      <w:r w:rsidR="0021475C">
        <w:rPr>
          <w:rFonts w:eastAsia="Calibri" w:cs="Times New Roman"/>
          <w:szCs w:val="24"/>
        </w:rPr>
        <w:t xml:space="preserve"> </w:t>
      </w:r>
      <w:r w:rsidR="00DC47DB">
        <w:rPr>
          <w:rFonts w:eastAsia="Calibri" w:cs="Times New Roman"/>
          <w:szCs w:val="24"/>
        </w:rPr>
        <w:t>2018</w:t>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r>
      <w:r w:rsidR="00DC47DB" w:rsidRPr="002D3B7C">
        <w:rPr>
          <w:rFonts w:eastAsia="Calibri" w:cs="Times New Roman"/>
          <w:szCs w:val="24"/>
        </w:rPr>
        <w:tab/>
        <w:t xml:space="preserve">   </w:t>
      </w:r>
    </w:p>
    <w:p w:rsidR="00DC47DB" w:rsidRDefault="00DC47DB" w:rsidP="00DC47DB">
      <w:pPr>
        <w:tabs>
          <w:tab w:val="left" w:pos="1020"/>
        </w:tabs>
        <w:rPr>
          <w:rFonts w:eastAsia="Calibri" w:cs="Times New Roman"/>
          <w:szCs w:val="24"/>
        </w:rPr>
      </w:pPr>
    </w:p>
    <w:p w:rsidR="00DC47DB" w:rsidRPr="002D3B7C" w:rsidRDefault="00DC47DB" w:rsidP="00DC47DB">
      <w:pPr>
        <w:tabs>
          <w:tab w:val="left" w:pos="1020"/>
        </w:tabs>
        <w:rPr>
          <w:rFonts w:eastAsia="Calibri" w:cs="Times New Roman"/>
          <w:szCs w:val="24"/>
        </w:rPr>
      </w:pPr>
    </w:p>
    <w:p w:rsidR="00DC47DB" w:rsidRDefault="00DC47DB" w:rsidP="00DC47DB">
      <w:pPr>
        <w:rPr>
          <w:rFonts w:eastAsia="Calibri" w:cs="Arial"/>
          <w:szCs w:val="24"/>
        </w:rPr>
      </w:pPr>
      <w:r w:rsidRPr="002D3B7C">
        <w:rPr>
          <w:rFonts w:eastAsia="Calibri" w:cs="Arial"/>
          <w:szCs w:val="24"/>
        </w:rPr>
        <w:t>Dear Colleague</w:t>
      </w:r>
    </w:p>
    <w:p w:rsidR="00DC47DB" w:rsidRDefault="00DC47DB" w:rsidP="00DC47DB">
      <w:pPr>
        <w:rPr>
          <w:rFonts w:eastAsia="Calibri" w:cs="Arial"/>
          <w:szCs w:val="24"/>
        </w:rPr>
      </w:pPr>
    </w:p>
    <w:p w:rsidR="00DC47DB" w:rsidRPr="00242686" w:rsidRDefault="00F7301A" w:rsidP="00DC47DB">
      <w:pPr>
        <w:tabs>
          <w:tab w:val="left" w:pos="1020"/>
        </w:tabs>
        <w:rPr>
          <w:rFonts w:eastAsia="Calibri" w:cs="Times New Roman"/>
          <w:b/>
          <w:szCs w:val="24"/>
        </w:rPr>
      </w:pPr>
      <w:r>
        <w:rPr>
          <w:rFonts w:eastAsia="Calibri" w:cs="Times New Roman"/>
          <w:b/>
          <w:szCs w:val="24"/>
        </w:rPr>
        <w:t xml:space="preserve">Teacher of </w:t>
      </w:r>
      <w:r w:rsidR="004A625B">
        <w:rPr>
          <w:rFonts w:eastAsia="Calibri" w:cs="Times New Roman"/>
          <w:b/>
          <w:szCs w:val="24"/>
        </w:rPr>
        <w:t>Ethics, Philosophy and Religion</w:t>
      </w:r>
      <w:r w:rsidR="00DC47DB">
        <w:rPr>
          <w:rFonts w:eastAsia="Calibri" w:cs="Times New Roman"/>
          <w:b/>
          <w:szCs w:val="24"/>
        </w:rPr>
        <w:t xml:space="preserve"> required for September</w:t>
      </w:r>
      <w:r w:rsidR="00DC47DB" w:rsidRPr="006850CC">
        <w:rPr>
          <w:rFonts w:eastAsia="Calibri" w:cs="Times New Roman"/>
          <w:b/>
          <w:szCs w:val="24"/>
        </w:rPr>
        <w:t xml:space="preserve"> 2018</w:t>
      </w:r>
    </w:p>
    <w:p w:rsidR="00DC47DB" w:rsidRPr="002D3B7C" w:rsidRDefault="00DC47DB" w:rsidP="00DC47DB">
      <w:pPr>
        <w:rPr>
          <w:rFonts w:eastAsia="Calibri" w:cs="Arial"/>
          <w:szCs w:val="24"/>
        </w:rPr>
      </w:pPr>
    </w:p>
    <w:p w:rsidR="00DC47DB" w:rsidRPr="002D3B7C" w:rsidRDefault="00DC47DB" w:rsidP="00DC47DB">
      <w:pPr>
        <w:rPr>
          <w:rFonts w:eastAsia="Calibri" w:cs="Arial"/>
          <w:szCs w:val="24"/>
        </w:rPr>
      </w:pPr>
      <w:r w:rsidRPr="002D3B7C">
        <w:rPr>
          <w:rFonts w:eastAsia="Times New Roman" w:cs="Arial"/>
          <w:szCs w:val="24"/>
          <w:lang w:eastAsia="en-GB"/>
        </w:rPr>
        <w:t>We are delighted that you are considering applying for the position of</w:t>
      </w:r>
      <w:r>
        <w:rPr>
          <w:rFonts w:eastAsia="Times New Roman" w:cs="Arial"/>
          <w:szCs w:val="24"/>
          <w:lang w:eastAsia="en-GB"/>
        </w:rPr>
        <w:t xml:space="preserve"> </w:t>
      </w:r>
      <w:r w:rsidR="00194C6A">
        <w:rPr>
          <w:rFonts w:eastAsia="Times New Roman" w:cs="Arial"/>
          <w:szCs w:val="24"/>
          <w:lang w:eastAsia="en-GB"/>
        </w:rPr>
        <w:t xml:space="preserve">Teacher </w:t>
      </w:r>
      <w:r w:rsidR="00E6501D">
        <w:rPr>
          <w:rFonts w:eastAsia="Times New Roman" w:cs="Arial"/>
          <w:szCs w:val="24"/>
          <w:lang w:eastAsia="en-GB"/>
        </w:rPr>
        <w:t xml:space="preserve">of </w:t>
      </w:r>
      <w:r w:rsidR="004A625B">
        <w:rPr>
          <w:rFonts w:eastAsia="Times New Roman" w:cs="Arial"/>
          <w:szCs w:val="24"/>
          <w:lang w:eastAsia="en-GB"/>
        </w:rPr>
        <w:t>Ethics, Philosophy and Religion</w:t>
      </w:r>
      <w:r w:rsidRPr="002D3B7C">
        <w:rPr>
          <w:rFonts w:eastAsia="Times New Roman" w:cs="Arial"/>
          <w:szCs w:val="24"/>
          <w:lang w:eastAsia="en-GB"/>
        </w:rPr>
        <w:t xml:space="preserve"> at The Morley Academy. </w:t>
      </w:r>
      <w:r w:rsidRPr="002D3B7C">
        <w:rPr>
          <w:rFonts w:eastAsia="Calibri" w:cs="Arial"/>
          <w:szCs w:val="24"/>
        </w:rPr>
        <w:t xml:space="preserve">This vacancy represents a unique opportunity to join a highly ambitious and motivated professional body within the nationally renowned GORSE Academies Trust.  </w:t>
      </w:r>
    </w:p>
    <w:p w:rsidR="00DC47DB" w:rsidRPr="002D3B7C" w:rsidRDefault="00DC47DB" w:rsidP="00DC47DB">
      <w:pPr>
        <w:rPr>
          <w:rFonts w:eastAsia="Calibri" w:cs="Arial"/>
          <w:szCs w:val="24"/>
        </w:rPr>
      </w:pPr>
    </w:p>
    <w:p w:rsidR="00DC47DB" w:rsidRDefault="00DC47DB" w:rsidP="00DC47DB">
      <w:pPr>
        <w:rPr>
          <w:rFonts w:cs="Arial"/>
          <w:szCs w:val="24"/>
        </w:rPr>
      </w:pPr>
      <w:r>
        <w:rPr>
          <w:rFonts w:cs="Arial"/>
          <w:szCs w:val="24"/>
        </w:rPr>
        <w:t xml:space="preserve">With a track record of securing Outstanding outcomes for students, colleagues within The Morley Academy’s </w:t>
      </w:r>
      <w:r w:rsidR="004A625B">
        <w:rPr>
          <w:rFonts w:cs="Arial"/>
          <w:szCs w:val="24"/>
        </w:rPr>
        <w:t>Social Sciences</w:t>
      </w:r>
      <w:r>
        <w:rPr>
          <w:rFonts w:cs="Arial"/>
          <w:szCs w:val="24"/>
        </w:rPr>
        <w:t xml:space="preserve"> department are committed to working in partnership with colleagues across the Trust in order to ensure all year groups are supported in continuing to achieve Outstanding outcomes in their terminal examinations. </w:t>
      </w:r>
      <w:bookmarkStart w:id="0" w:name="_GoBack"/>
      <w:bookmarkEnd w:id="0"/>
    </w:p>
    <w:p w:rsidR="00DC47DB" w:rsidRPr="002D3B7C" w:rsidRDefault="00DC47DB" w:rsidP="00DC47DB">
      <w:pPr>
        <w:rPr>
          <w:rFonts w:cs="Arial"/>
          <w:szCs w:val="24"/>
        </w:rPr>
      </w:pPr>
    </w:p>
    <w:p w:rsidR="00DC47DB" w:rsidRPr="002D3B7C" w:rsidRDefault="00DC47DB" w:rsidP="00DC47DB">
      <w:pPr>
        <w:rPr>
          <w:rFonts w:cs="Arial"/>
          <w:szCs w:val="24"/>
        </w:rPr>
      </w:pPr>
      <w:r w:rsidRPr="002D3B7C">
        <w:rPr>
          <w:rFonts w:eastAsia="Calibri" w:cs="Arial"/>
          <w:szCs w:val="24"/>
        </w:rPr>
        <w:t>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w:t>
      </w:r>
      <w:r>
        <w:rPr>
          <w:rFonts w:eastAsia="Calibri" w:cs="Arial"/>
          <w:szCs w:val="24"/>
        </w:rPr>
        <w:t xml:space="preserve"> </w:t>
      </w:r>
    </w:p>
    <w:p w:rsidR="00DC47DB" w:rsidRPr="002D3B7C" w:rsidRDefault="00DC47DB" w:rsidP="00DC47DB">
      <w:pPr>
        <w:rPr>
          <w:rFonts w:eastAsia="Times New Roman" w:cs="Arial"/>
          <w:szCs w:val="24"/>
          <w:lang w:eastAsia="en-GB"/>
        </w:rPr>
      </w:pPr>
    </w:p>
    <w:p w:rsidR="00DC47DB" w:rsidRDefault="00DC47DB" w:rsidP="00DC47DB">
      <w:pPr>
        <w:rPr>
          <w:rFonts w:eastAsia="Times New Roman" w:cs="Arial"/>
          <w:szCs w:val="24"/>
          <w:lang w:eastAsia="en-GB"/>
        </w:rPr>
      </w:pPr>
      <w:r w:rsidRPr="002D3B7C">
        <w:rPr>
          <w:rFonts w:eastAsia="Times New Roman" w:cs="Arial"/>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rsidR="00DC47DB" w:rsidRDefault="00DC47DB" w:rsidP="00DC47DB">
      <w:pPr>
        <w:rPr>
          <w:rFonts w:eastAsia="Times New Roman" w:cs="Arial"/>
          <w:szCs w:val="24"/>
          <w:lang w:eastAsia="en-GB"/>
        </w:rPr>
      </w:pPr>
    </w:p>
    <w:p w:rsidR="00DC47DB" w:rsidRPr="002D3B7C" w:rsidRDefault="00DC47DB" w:rsidP="00DC47DB">
      <w:pPr>
        <w:rPr>
          <w:rFonts w:eastAsia="Times New Roman" w:cs="Arial"/>
          <w:szCs w:val="24"/>
          <w:lang w:eastAsia="en-GB"/>
        </w:rPr>
      </w:pPr>
      <w:r>
        <w:rPr>
          <w:rFonts w:eastAsia="Times New Roman" w:cs="Arial"/>
          <w:szCs w:val="24"/>
          <w:lang w:eastAsia="en-GB"/>
        </w:rPr>
        <w:t xml:space="preserve">As a Trust one of our core beliefs is that the greatest gift we can give a student is the gift of a rigorous academic education.  As such we are relentless in our determination to ensure all students, regardless of background, are richly supported in achieving a skill-set which will ensure they are able to access their desired next steps in their educational pathway and beyond.  The Morley Academy’s performance data for disadvantaged students is reflective of the importance that we place on ensuring our provision is personalised to meet the needs of all students; the 2017 </w:t>
      </w:r>
      <w:proofErr w:type="spellStart"/>
      <w:r>
        <w:rPr>
          <w:rFonts w:eastAsia="Times New Roman" w:cs="Arial"/>
          <w:szCs w:val="24"/>
          <w:lang w:eastAsia="en-GB"/>
        </w:rPr>
        <w:t>unvalidated</w:t>
      </w:r>
      <w:proofErr w:type="spellEnd"/>
      <w:r>
        <w:rPr>
          <w:rFonts w:eastAsia="Times New Roman" w:cs="Arial"/>
          <w:szCs w:val="24"/>
          <w:lang w:eastAsia="en-GB"/>
        </w:rPr>
        <w:t xml:space="preserve"> Progress 8 score for disadvantaged student performance is +0.75 for the 2017 GCSE results.  </w:t>
      </w:r>
    </w:p>
    <w:p w:rsidR="00DC47DB" w:rsidRPr="002D3B7C" w:rsidRDefault="00DC47DB" w:rsidP="00DC47DB">
      <w:pPr>
        <w:rPr>
          <w:rFonts w:eastAsia="Times New Roman" w:cs="Arial"/>
          <w:szCs w:val="24"/>
          <w:lang w:eastAsia="en-GB"/>
        </w:rPr>
      </w:pPr>
    </w:p>
    <w:p w:rsidR="00DC47DB" w:rsidRDefault="00DC47DB" w:rsidP="00DC47DB">
      <w:pPr>
        <w:rPr>
          <w:rFonts w:eastAsia="Calibri" w:cs="Arial"/>
          <w:szCs w:val="24"/>
          <w:lang w:val="en-US"/>
        </w:rPr>
      </w:pPr>
      <w:r w:rsidRPr="002D3B7C">
        <w:rPr>
          <w:rFonts w:eastAsia="Calibri" w:cs="Arial"/>
          <w:szCs w:val="24"/>
          <w:lang w:val="en-US"/>
        </w:rPr>
        <w:lastRenderedPageBreak/>
        <w:t>We are passionate about our students’</w:t>
      </w:r>
      <w:r>
        <w:rPr>
          <w:rFonts w:eastAsia="Calibri" w:cs="Arial"/>
          <w:szCs w:val="24"/>
          <w:lang w:val="en-US"/>
        </w:rPr>
        <w:t xml:space="preserve"> all-round experiences</w:t>
      </w:r>
      <w:r w:rsidRPr="002D3B7C">
        <w:rPr>
          <w:rFonts w:eastAsia="Calibri" w:cs="Arial"/>
          <w:szCs w:val="24"/>
          <w:lang w:val="en-US"/>
        </w:rPr>
        <w:t xml:space="preserve">; we want them to see the bigger picture and be active participants.  We want to create learners who are resilient and thrive when the going ‘gets tough’.  </w:t>
      </w:r>
      <w:r>
        <w:rPr>
          <w:rFonts w:eastAsia="Calibri" w:cs="Arial"/>
          <w:szCs w:val="24"/>
          <w:lang w:val="en-US"/>
        </w:rPr>
        <w:t>Through the deployment of Trust initiatives such as the Purple Zone, Iterative testing and Reading Circles o</w:t>
      </w:r>
      <w:r w:rsidRPr="002D3B7C">
        <w:rPr>
          <w:rFonts w:eastAsia="Calibri" w:cs="Arial"/>
          <w:szCs w:val="24"/>
          <w:lang w:val="en-US"/>
        </w:rPr>
        <w:t>ur students</w:t>
      </w:r>
      <w:r>
        <w:rPr>
          <w:rFonts w:eastAsia="Calibri" w:cs="Arial"/>
          <w:szCs w:val="24"/>
          <w:lang w:val="en-US"/>
        </w:rPr>
        <w:t xml:space="preserve"> are immersed in a culture which supports them in acquiring a transferable skills-set and a coastal shelf of knowledge.  </w:t>
      </w:r>
    </w:p>
    <w:p w:rsidR="00DC47DB" w:rsidRPr="002D3B7C" w:rsidRDefault="00DC47DB" w:rsidP="00DC47DB">
      <w:pPr>
        <w:rPr>
          <w:rFonts w:eastAsia="Calibri" w:cs="Arial"/>
          <w:szCs w:val="24"/>
          <w:lang w:val="en-US"/>
        </w:rPr>
      </w:pPr>
    </w:p>
    <w:p w:rsidR="00DC47DB" w:rsidRPr="002D3B7C" w:rsidRDefault="00DC47DB" w:rsidP="00DC47DB">
      <w:pPr>
        <w:rPr>
          <w:rFonts w:eastAsia="Calibri" w:cs="Arial"/>
          <w:szCs w:val="24"/>
          <w:lang w:val="en-US"/>
        </w:rPr>
      </w:pPr>
      <w:r w:rsidRPr="002D3B7C">
        <w:rPr>
          <w:rFonts w:eastAsia="Calibri" w:cs="Arial"/>
          <w:szCs w:val="24"/>
          <w:lang w:val="en-US"/>
        </w:rPr>
        <w:t>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For example, you will have regular opportunities to work in partnership with other teachers in the other Secondary Academies as well as benefitting from Primary and Post-16 expertise to ensure you are well placed to provide an excellent educational platform for life</w:t>
      </w:r>
      <w:r>
        <w:rPr>
          <w:rFonts w:eastAsia="Calibri" w:cs="Arial"/>
          <w:szCs w:val="24"/>
          <w:lang w:val="en-US"/>
        </w:rPr>
        <w:t>-</w:t>
      </w:r>
      <w:r w:rsidRPr="002D3B7C">
        <w:rPr>
          <w:rFonts w:eastAsia="Calibri" w:cs="Arial"/>
          <w:szCs w:val="24"/>
          <w:lang w:val="en-US"/>
        </w:rPr>
        <w:t xml:space="preserve">long learning. </w:t>
      </w:r>
      <w:r>
        <w:rPr>
          <w:rFonts w:eastAsia="Calibri" w:cs="Arial"/>
          <w:szCs w:val="24"/>
          <w:lang w:val="en-US"/>
        </w:rPr>
        <w:t xml:space="preserve"> </w:t>
      </w:r>
    </w:p>
    <w:p w:rsidR="00DC47DB" w:rsidRPr="002D3B7C" w:rsidRDefault="00DC47DB" w:rsidP="00DC47DB">
      <w:pPr>
        <w:rPr>
          <w:rFonts w:eastAsia="Calibri" w:cs="Arial"/>
          <w:szCs w:val="24"/>
          <w:lang w:val="en-US"/>
        </w:rPr>
      </w:pPr>
    </w:p>
    <w:p w:rsidR="00DC47DB" w:rsidRPr="002D3B7C" w:rsidRDefault="00DC47DB" w:rsidP="00DC47DB">
      <w:pPr>
        <w:rPr>
          <w:rFonts w:eastAsia="Times New Roman" w:cs="Arial"/>
          <w:szCs w:val="24"/>
          <w:lang w:eastAsia="en-GB"/>
        </w:rPr>
      </w:pPr>
      <w:r w:rsidRPr="002D3B7C">
        <w:rPr>
          <w:rFonts w:eastAsia="Calibri" w:cs="Arial"/>
          <w:b/>
          <w:i/>
          <w:iCs/>
          <w:color w:val="000000"/>
          <w:szCs w:val="24"/>
          <w:lang w:val="en-US"/>
        </w:rPr>
        <w:t xml:space="preserve">Should you choose to apply then please ensure that the enclosed application form is completed fully.  A CV is not required. </w:t>
      </w:r>
      <w:r w:rsidRPr="002D3B7C">
        <w:rPr>
          <w:rFonts w:eastAsia="Times New Roman" w:cs="Arial"/>
          <w:b/>
          <w:szCs w:val="24"/>
          <w:lang w:eastAsia="en-GB"/>
        </w:rPr>
        <w:t>Supporting statements should be no longer than 2 sides of standard font and should address</w:t>
      </w:r>
      <w:r>
        <w:rPr>
          <w:rFonts w:eastAsia="Times New Roman" w:cs="Arial"/>
          <w:b/>
          <w:szCs w:val="24"/>
          <w:lang w:eastAsia="en-GB"/>
        </w:rPr>
        <w:t xml:space="preserve"> how you approach your teaching</w:t>
      </w:r>
      <w:r w:rsidRPr="002D3B7C">
        <w:rPr>
          <w:rFonts w:eastAsia="Times New Roman" w:cs="Arial"/>
          <w:b/>
          <w:szCs w:val="24"/>
          <w:lang w:eastAsia="en-GB"/>
        </w:rPr>
        <w:t xml:space="preserve"> as well as the contribution you would make to The Morley Academy.</w:t>
      </w:r>
    </w:p>
    <w:p w:rsidR="00DC47DB" w:rsidRPr="002D3B7C" w:rsidRDefault="00DC47DB" w:rsidP="00DC47DB">
      <w:pPr>
        <w:rPr>
          <w:rFonts w:eastAsia="Calibri" w:cs="Arial"/>
          <w:iCs/>
          <w:szCs w:val="24"/>
          <w:lang w:val="en-US"/>
        </w:rPr>
      </w:pPr>
      <w:r w:rsidRPr="002D3B7C">
        <w:rPr>
          <w:rFonts w:eastAsia="Calibri" w:cs="Arial"/>
          <w:i/>
          <w:iCs/>
          <w:color w:val="000000"/>
          <w:szCs w:val="24"/>
          <w:lang w:val="en-US"/>
        </w:rPr>
        <w:t xml:space="preserve"> </w:t>
      </w:r>
    </w:p>
    <w:p w:rsidR="00DC47DB" w:rsidRPr="002D3B7C" w:rsidRDefault="00DC47DB" w:rsidP="00DC47DB">
      <w:pPr>
        <w:rPr>
          <w:rFonts w:eastAsia="Calibri" w:cs="Times New Roman"/>
          <w:szCs w:val="24"/>
        </w:rPr>
      </w:pPr>
      <w:r w:rsidRPr="002D3B7C">
        <w:rPr>
          <w:rFonts w:eastAsia="Calibri" w:cs="Arial"/>
          <w:szCs w:val="24"/>
          <w:lang w:val="en-US"/>
        </w:rPr>
        <w:t>We look forward to hearing from you.</w:t>
      </w:r>
    </w:p>
    <w:p w:rsidR="00DC47DB" w:rsidRPr="002D3B7C" w:rsidRDefault="00DC47DB" w:rsidP="00DC47DB">
      <w:pPr>
        <w:rPr>
          <w:rFonts w:eastAsia="Calibri" w:cs="Arial"/>
          <w:szCs w:val="24"/>
        </w:rPr>
      </w:pPr>
    </w:p>
    <w:p w:rsidR="00DC47DB" w:rsidRPr="002D3B7C" w:rsidRDefault="00DC47DB" w:rsidP="00DC47DB">
      <w:pPr>
        <w:rPr>
          <w:rFonts w:eastAsia="Calibri" w:cs="Arial"/>
          <w:szCs w:val="24"/>
        </w:rPr>
      </w:pPr>
      <w:r w:rsidRPr="002D3B7C">
        <w:rPr>
          <w:rFonts w:eastAsia="Calibri" w:cs="Arial"/>
          <w:szCs w:val="24"/>
        </w:rPr>
        <w:t>Yours faithfully</w:t>
      </w:r>
    </w:p>
    <w:p w:rsidR="00DC47DB" w:rsidRPr="002D3B7C" w:rsidRDefault="00DC47DB" w:rsidP="00DC47DB">
      <w:pPr>
        <w:rPr>
          <w:rFonts w:eastAsia="Calibri" w:cs="Times New Roman"/>
          <w:szCs w:val="24"/>
        </w:rPr>
      </w:pPr>
    </w:p>
    <w:p w:rsidR="00DC47DB" w:rsidRPr="002D3B7C" w:rsidRDefault="00DC47DB" w:rsidP="00DC47DB">
      <w:pPr>
        <w:rPr>
          <w:rFonts w:eastAsia="Calibri" w:cs="Arial"/>
          <w:szCs w:val="24"/>
        </w:rPr>
      </w:pPr>
    </w:p>
    <w:p w:rsidR="00DC47DB" w:rsidRPr="002D3B7C" w:rsidRDefault="00DC47DB" w:rsidP="00DC47DB">
      <w:pPr>
        <w:rPr>
          <w:rFonts w:eastAsia="Calibri" w:cs="Arial"/>
          <w:szCs w:val="24"/>
        </w:rPr>
      </w:pPr>
    </w:p>
    <w:p w:rsidR="00DC47DB" w:rsidRPr="002D3B7C" w:rsidRDefault="00E6501D" w:rsidP="00DC47DB">
      <w:pPr>
        <w:rPr>
          <w:rFonts w:eastAsia="Calibri" w:cs="Arial"/>
          <w:szCs w:val="24"/>
        </w:rPr>
      </w:pPr>
      <w:r>
        <w:rPr>
          <w:rFonts w:eastAsia="Calibri" w:cs="Arial"/>
          <w:szCs w:val="24"/>
        </w:rPr>
        <w:t>Adam Ryder</w:t>
      </w:r>
      <w:r w:rsidR="00DC47DB">
        <w:rPr>
          <w:rFonts w:eastAsia="Calibri" w:cs="Arial"/>
          <w:szCs w:val="24"/>
        </w:rPr>
        <w:tab/>
      </w:r>
      <w:r w:rsidR="00DC47DB">
        <w:rPr>
          <w:rFonts w:eastAsia="Calibri" w:cs="Arial"/>
          <w:szCs w:val="24"/>
        </w:rPr>
        <w:tab/>
      </w:r>
      <w:r>
        <w:rPr>
          <w:rFonts w:eastAsia="Calibri" w:cs="Arial"/>
          <w:szCs w:val="24"/>
        </w:rPr>
        <w:tab/>
      </w:r>
      <w:r w:rsidR="00DC47DB" w:rsidRPr="002D3B7C">
        <w:rPr>
          <w:rFonts w:eastAsia="Calibri" w:cs="Arial"/>
          <w:szCs w:val="24"/>
        </w:rPr>
        <w:t>Leanne Griffiths</w:t>
      </w:r>
    </w:p>
    <w:p w:rsidR="00DC47DB" w:rsidRPr="002D3B7C" w:rsidRDefault="00E6501D" w:rsidP="00DC47DB">
      <w:pPr>
        <w:rPr>
          <w:rFonts w:eastAsia="Calibri" w:cs="Arial"/>
          <w:szCs w:val="24"/>
        </w:rPr>
      </w:pPr>
      <w:r>
        <w:rPr>
          <w:rFonts w:eastAsia="Calibri" w:cs="Arial"/>
          <w:szCs w:val="24"/>
        </w:rPr>
        <w:t>Principal</w:t>
      </w:r>
      <w:r>
        <w:rPr>
          <w:rFonts w:eastAsia="Calibri" w:cs="Arial"/>
          <w:szCs w:val="24"/>
        </w:rPr>
        <w:tab/>
      </w:r>
      <w:r>
        <w:rPr>
          <w:rFonts w:eastAsia="Calibri" w:cs="Arial"/>
          <w:szCs w:val="24"/>
        </w:rPr>
        <w:tab/>
      </w:r>
      <w:r>
        <w:rPr>
          <w:rFonts w:eastAsia="Calibri" w:cs="Arial"/>
          <w:szCs w:val="24"/>
        </w:rPr>
        <w:tab/>
      </w:r>
      <w:r w:rsidR="00DC47DB">
        <w:rPr>
          <w:rFonts w:eastAsia="Calibri" w:cs="Arial"/>
          <w:szCs w:val="24"/>
        </w:rPr>
        <w:t xml:space="preserve">Executive </w:t>
      </w:r>
      <w:r>
        <w:rPr>
          <w:rFonts w:eastAsia="Calibri" w:cs="Arial"/>
          <w:szCs w:val="24"/>
        </w:rPr>
        <w:t>Principal: Secondary</w:t>
      </w:r>
    </w:p>
    <w:p w:rsidR="00DC47DB" w:rsidRPr="002E33BB" w:rsidRDefault="00DC47DB" w:rsidP="00DC47DB">
      <w:pPr>
        <w:rPr>
          <w:szCs w:val="24"/>
        </w:rPr>
      </w:pPr>
    </w:p>
    <w:p w:rsidR="00D33CBC" w:rsidRPr="00146688" w:rsidRDefault="00D33CBC" w:rsidP="00F14A0E">
      <w:pPr>
        <w:pStyle w:val="NoSpacing"/>
        <w:jc w:val="both"/>
        <w:rPr>
          <w:rFonts w:ascii="Arial" w:hAnsi="Arial" w:cs="Arial"/>
          <w:sz w:val="24"/>
          <w:szCs w:val="24"/>
        </w:rPr>
      </w:pPr>
    </w:p>
    <w:sectPr w:rsidR="00D33CBC" w:rsidRPr="00146688" w:rsidSect="006B4966">
      <w:headerReference w:type="default" r:id="rId7"/>
      <w:footerReference w:type="default" r:id="rId8"/>
      <w:headerReference w:type="first" r:id="rId9"/>
      <w:footerReference w:type="first" r:id="rId1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4A625B">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575F1"/>
    <w:rsid w:val="00173E43"/>
    <w:rsid w:val="00177CC7"/>
    <w:rsid w:val="00194C6A"/>
    <w:rsid w:val="0021475C"/>
    <w:rsid w:val="00261A37"/>
    <w:rsid w:val="00293908"/>
    <w:rsid w:val="002F7778"/>
    <w:rsid w:val="003C1BD1"/>
    <w:rsid w:val="004669F1"/>
    <w:rsid w:val="004A625B"/>
    <w:rsid w:val="00501FC6"/>
    <w:rsid w:val="00550ABC"/>
    <w:rsid w:val="005D6C65"/>
    <w:rsid w:val="005F62D6"/>
    <w:rsid w:val="006B4966"/>
    <w:rsid w:val="00713760"/>
    <w:rsid w:val="00815E9E"/>
    <w:rsid w:val="0085694B"/>
    <w:rsid w:val="008D566A"/>
    <w:rsid w:val="00936931"/>
    <w:rsid w:val="009C0BB2"/>
    <w:rsid w:val="00A24ABD"/>
    <w:rsid w:val="00A71DC6"/>
    <w:rsid w:val="00BE2EFE"/>
    <w:rsid w:val="00BE37CA"/>
    <w:rsid w:val="00C34E15"/>
    <w:rsid w:val="00CD5DB1"/>
    <w:rsid w:val="00CE1E3A"/>
    <w:rsid w:val="00D33CBC"/>
    <w:rsid w:val="00D710D0"/>
    <w:rsid w:val="00DC47DB"/>
    <w:rsid w:val="00DE49A6"/>
    <w:rsid w:val="00E37CE5"/>
    <w:rsid w:val="00E6501D"/>
    <w:rsid w:val="00ED2C66"/>
    <w:rsid w:val="00EE7582"/>
    <w:rsid w:val="00F14A0E"/>
    <w:rsid w:val="00F6247B"/>
    <w:rsid w:val="00F7301A"/>
    <w:rsid w:val="00FB01CF"/>
    <w:rsid w:val="00FC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BB16D7"/>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D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CAA2-4218-492E-A54D-5AF94F51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April Nugent</cp:lastModifiedBy>
  <cp:revision>2</cp:revision>
  <cp:lastPrinted>2018-02-02T10:12:00Z</cp:lastPrinted>
  <dcterms:created xsi:type="dcterms:W3CDTF">2018-05-03T11:32:00Z</dcterms:created>
  <dcterms:modified xsi:type="dcterms:W3CDTF">2018-05-03T11:32:00Z</dcterms:modified>
</cp:coreProperties>
</file>