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FFD" w:rsidRDefault="00F34FFD" w:rsidP="00F34FFD">
      <w:pPr>
        <w:pStyle w:val="Title"/>
        <w:rPr>
          <w:rFonts w:ascii="Calibri" w:hAnsi="Calibri" w:cs="Calibri"/>
          <w:caps/>
          <w:sz w:val="32"/>
          <w:szCs w:val="32"/>
        </w:rPr>
      </w:pPr>
      <w:bookmarkStart w:id="0" w:name="_GoBack"/>
      <w:bookmarkEnd w:id="0"/>
      <w:r>
        <w:rPr>
          <w:noProof/>
          <w:sz w:val="24"/>
          <w:szCs w:val="24"/>
          <w:lang w:eastAsia="en-GB"/>
        </w:rPr>
        <w:drawing>
          <wp:anchor distT="36576" distB="36576" distL="36576" distR="36576" simplePos="0" relativeHeight="251660288" behindDoc="0" locked="0" layoutInCell="1" allowOverlap="1" wp14:anchorId="6A155BF3" wp14:editId="50755D9B">
            <wp:simplePos x="0" y="0"/>
            <wp:positionH relativeFrom="margin">
              <wp:align>right</wp:align>
            </wp:positionH>
            <wp:positionV relativeFrom="paragraph">
              <wp:posOffset>-64135</wp:posOffset>
            </wp:positionV>
            <wp:extent cx="1463040" cy="530225"/>
            <wp:effectExtent l="0" t="0" r="381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0545C798" wp14:editId="6106B98E">
            <wp:simplePos x="0" y="0"/>
            <wp:positionH relativeFrom="column">
              <wp:posOffset>-287020</wp:posOffset>
            </wp:positionH>
            <wp:positionV relativeFrom="paragraph">
              <wp:posOffset>-92710</wp:posOffset>
            </wp:positionV>
            <wp:extent cx="1332620" cy="816398"/>
            <wp:effectExtent l="0" t="0" r="1270" b="3175"/>
            <wp:wrapNone/>
            <wp:docPr id="1" name="Picture 1"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2620" cy="8163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4FFD" w:rsidRDefault="00F34FFD" w:rsidP="00F34FFD">
      <w:pPr>
        <w:pStyle w:val="Title"/>
        <w:rPr>
          <w:rFonts w:ascii="Calibri" w:hAnsi="Calibri" w:cs="Calibri"/>
          <w:caps/>
          <w:sz w:val="32"/>
          <w:szCs w:val="32"/>
        </w:rPr>
      </w:pPr>
    </w:p>
    <w:p w:rsidR="00F34FFD" w:rsidRDefault="00F34FFD" w:rsidP="00F34FFD">
      <w:pPr>
        <w:pStyle w:val="Title"/>
        <w:jc w:val="left"/>
        <w:rPr>
          <w:rFonts w:ascii="Calibri" w:hAnsi="Calibri" w:cs="Calibri"/>
          <w:caps/>
          <w:sz w:val="32"/>
          <w:szCs w:val="32"/>
        </w:rPr>
      </w:pPr>
    </w:p>
    <w:p w:rsidR="00F34FFD" w:rsidRPr="0087721D" w:rsidRDefault="00F34FFD" w:rsidP="00F34FFD">
      <w:pPr>
        <w:pStyle w:val="Title"/>
        <w:rPr>
          <w:rFonts w:ascii="Calibri" w:hAnsi="Calibri" w:cs="Calibri"/>
          <w:caps/>
          <w:sz w:val="32"/>
          <w:szCs w:val="32"/>
        </w:rPr>
      </w:pPr>
      <w:r w:rsidRPr="0087721D">
        <w:rPr>
          <w:rFonts w:ascii="Calibri" w:hAnsi="Calibri" w:cs="Calibri"/>
          <w:caps/>
          <w:sz w:val="32"/>
          <w:szCs w:val="32"/>
        </w:rPr>
        <w:t>Connell Sixth Form College</w:t>
      </w:r>
    </w:p>
    <w:p w:rsidR="00F34FFD" w:rsidRPr="0087721D" w:rsidRDefault="00F34FFD" w:rsidP="00F34FFD">
      <w:pPr>
        <w:spacing w:after="0" w:line="240" w:lineRule="auto"/>
        <w:jc w:val="center"/>
        <w:rPr>
          <w:b/>
          <w:sz w:val="32"/>
          <w:szCs w:val="32"/>
        </w:rPr>
      </w:pPr>
    </w:p>
    <w:p w:rsidR="0087721D" w:rsidRPr="0087721D" w:rsidRDefault="00F34FFD" w:rsidP="00A7012B">
      <w:pPr>
        <w:spacing w:after="0" w:line="240" w:lineRule="auto"/>
        <w:jc w:val="center"/>
        <w:rPr>
          <w:b/>
          <w:sz w:val="32"/>
          <w:szCs w:val="32"/>
        </w:rPr>
      </w:pPr>
      <w:r w:rsidRPr="0087721D">
        <w:rPr>
          <w:b/>
          <w:sz w:val="32"/>
          <w:szCs w:val="32"/>
        </w:rPr>
        <w:t>TEACHER OF PSYCHOLOGY/SOCIOLOGY</w:t>
      </w:r>
      <w:r w:rsidR="0087721D" w:rsidRPr="0087721D">
        <w:rPr>
          <w:b/>
          <w:sz w:val="32"/>
          <w:szCs w:val="32"/>
        </w:rPr>
        <w:t xml:space="preserve"> </w:t>
      </w:r>
    </w:p>
    <w:p w:rsidR="00F34FFD" w:rsidRPr="0087721D" w:rsidRDefault="0087721D" w:rsidP="0087721D">
      <w:pPr>
        <w:spacing w:after="0" w:line="240" w:lineRule="auto"/>
        <w:jc w:val="center"/>
        <w:rPr>
          <w:b/>
          <w:sz w:val="32"/>
          <w:szCs w:val="32"/>
        </w:rPr>
      </w:pPr>
      <w:r w:rsidRPr="0087721D">
        <w:rPr>
          <w:b/>
          <w:sz w:val="32"/>
          <w:szCs w:val="32"/>
        </w:rPr>
        <w:t>Required</w:t>
      </w:r>
      <w:r w:rsidR="00F34FFD" w:rsidRPr="0087721D">
        <w:rPr>
          <w:b/>
          <w:sz w:val="32"/>
          <w:szCs w:val="32"/>
        </w:rPr>
        <w:t xml:space="preserve"> </w:t>
      </w:r>
      <w:r w:rsidRPr="0087721D">
        <w:rPr>
          <w:b/>
          <w:sz w:val="32"/>
          <w:szCs w:val="32"/>
        </w:rPr>
        <w:t xml:space="preserve">from </w:t>
      </w:r>
      <w:r w:rsidR="00A7012B">
        <w:rPr>
          <w:b/>
          <w:sz w:val="32"/>
          <w:szCs w:val="32"/>
        </w:rPr>
        <w:t>24</w:t>
      </w:r>
      <w:r w:rsidR="00A7012B" w:rsidRPr="00A7012B">
        <w:rPr>
          <w:b/>
          <w:sz w:val="32"/>
          <w:szCs w:val="32"/>
          <w:vertAlign w:val="superscript"/>
        </w:rPr>
        <w:t>th</w:t>
      </w:r>
      <w:r w:rsidR="00A7012B">
        <w:rPr>
          <w:b/>
          <w:sz w:val="32"/>
          <w:szCs w:val="32"/>
        </w:rPr>
        <w:t xml:space="preserve"> August</w:t>
      </w:r>
      <w:r w:rsidRPr="0087721D">
        <w:rPr>
          <w:b/>
          <w:sz w:val="32"/>
          <w:szCs w:val="32"/>
        </w:rPr>
        <w:t xml:space="preserve"> 2017 </w:t>
      </w:r>
    </w:p>
    <w:p w:rsidR="00F34FFD" w:rsidRDefault="00F34FFD" w:rsidP="00F34FFD">
      <w:pPr>
        <w:spacing w:after="0" w:line="240" w:lineRule="auto"/>
        <w:jc w:val="center"/>
        <w:rPr>
          <w:b/>
          <w:sz w:val="32"/>
          <w:szCs w:val="32"/>
        </w:rPr>
      </w:pPr>
    </w:p>
    <w:p w:rsidR="00F34FFD" w:rsidRPr="00C04E8E" w:rsidRDefault="00F34FFD" w:rsidP="00F34FFD">
      <w:pPr>
        <w:pStyle w:val="NoSpacing"/>
        <w:jc w:val="both"/>
        <w:rPr>
          <w:rFonts w:cs="Arial"/>
          <w:b/>
          <w:bCs/>
          <w:color w:val="auto"/>
          <w:sz w:val="28"/>
          <w:szCs w:val="28"/>
        </w:rPr>
      </w:pPr>
      <w:r w:rsidRPr="00C04E8E">
        <w:rPr>
          <w:rFonts w:cs="Arial"/>
          <w:b/>
          <w:bCs/>
          <w:color w:val="auto"/>
          <w:sz w:val="28"/>
          <w:szCs w:val="28"/>
        </w:rPr>
        <w:t>Bright Futures Educational Trust</w:t>
      </w:r>
    </w:p>
    <w:p w:rsidR="00F34FFD" w:rsidRPr="00C04E8E" w:rsidRDefault="00F34FFD" w:rsidP="00F34FFD">
      <w:pPr>
        <w:pStyle w:val="NoSpacing"/>
        <w:jc w:val="both"/>
        <w:rPr>
          <w:rFonts w:cs="Arial"/>
          <w:sz w:val="24"/>
          <w:szCs w:val="24"/>
        </w:rPr>
      </w:pPr>
      <w:r w:rsidRPr="00C04E8E">
        <w:rPr>
          <w:rFonts w:cs="Arial"/>
          <w:sz w:val="24"/>
          <w:szCs w:val="24"/>
        </w:rPr>
        <w:t>Bright Futures Educational Trust (BFET) is a partnership of schools based in the North West. Our aim is to provide a quality education that opens up real choices for every one of our pupils, raising aspirations and helping every child to achieve their ambitions, no matter their background. The Trust currently has seven partner schools.</w:t>
      </w:r>
    </w:p>
    <w:p w:rsidR="00F34FFD" w:rsidRPr="00C04E8E" w:rsidRDefault="00F34FFD" w:rsidP="00F34FFD">
      <w:pPr>
        <w:pStyle w:val="NoSpacing"/>
        <w:jc w:val="both"/>
        <w:rPr>
          <w:rFonts w:cs="Arial"/>
          <w:sz w:val="24"/>
          <w:szCs w:val="24"/>
        </w:rPr>
      </w:pPr>
    </w:p>
    <w:p w:rsidR="00F34FFD" w:rsidRPr="00C04E8E" w:rsidRDefault="00F34FFD" w:rsidP="00F34FFD">
      <w:pPr>
        <w:pStyle w:val="NoSpacing"/>
        <w:jc w:val="both"/>
        <w:rPr>
          <w:rFonts w:cs="Arial"/>
          <w:sz w:val="24"/>
          <w:szCs w:val="24"/>
        </w:rPr>
      </w:pPr>
      <w:r w:rsidRPr="00C04E8E">
        <w:rPr>
          <w:rFonts w:cs="Arial"/>
          <w:sz w:val="24"/>
          <w:szCs w:val="24"/>
        </w:rPr>
        <w:t>Bright Futures Educational Trust is establishing itself as a leader in educational excellence. Our partner schools, Board of Directors and Members of the Trust are united in their mission to give our young people the quality education that they deserve.</w:t>
      </w:r>
    </w:p>
    <w:p w:rsidR="00F34FFD" w:rsidRPr="00C04E8E" w:rsidRDefault="00F34FFD" w:rsidP="00F34FFD">
      <w:pPr>
        <w:pStyle w:val="NoSpacing"/>
        <w:jc w:val="both"/>
        <w:rPr>
          <w:rFonts w:cs="Arial"/>
          <w:sz w:val="24"/>
          <w:szCs w:val="24"/>
        </w:rPr>
      </w:pPr>
    </w:p>
    <w:p w:rsidR="00F34FFD" w:rsidRPr="00C04E8E" w:rsidRDefault="00F34FFD" w:rsidP="00F34FFD">
      <w:pPr>
        <w:pStyle w:val="NoSpacing"/>
        <w:jc w:val="both"/>
        <w:rPr>
          <w:rFonts w:cs="Arial"/>
          <w:sz w:val="24"/>
          <w:szCs w:val="24"/>
        </w:rPr>
      </w:pPr>
      <w:r w:rsidRPr="00C04E8E">
        <w:rPr>
          <w:rFonts w:cs="Arial"/>
          <w:sz w:val="24"/>
          <w:szCs w:val="24"/>
        </w:rPr>
        <w:t>Ultimately, BFET is passionate about offering a world-class education to our pupils that means every single one reaches their full potential, making sure no child is left behind and our values of integrity, passion and hard work are at the heart of everything that we do.</w:t>
      </w:r>
    </w:p>
    <w:p w:rsidR="00F34FFD" w:rsidRPr="00C04E8E" w:rsidRDefault="00F34FFD" w:rsidP="00F34FFD">
      <w:pPr>
        <w:pStyle w:val="NoSpacing"/>
        <w:jc w:val="both"/>
        <w:rPr>
          <w:rFonts w:cs="Arial"/>
          <w:sz w:val="24"/>
          <w:szCs w:val="24"/>
        </w:rPr>
      </w:pPr>
    </w:p>
    <w:p w:rsidR="00F34FFD" w:rsidRPr="00C04E8E" w:rsidRDefault="00F34FFD" w:rsidP="00F34FFD">
      <w:pPr>
        <w:jc w:val="both"/>
        <w:rPr>
          <w:rFonts w:ascii="Calibri" w:hAnsi="Calibri" w:cs="Arial"/>
          <w:sz w:val="24"/>
          <w:szCs w:val="24"/>
        </w:rPr>
      </w:pPr>
      <w:r w:rsidRPr="00C04E8E">
        <w:rPr>
          <w:rFonts w:ascii="Calibri" w:hAnsi="Calibri" w:cs="Arial"/>
          <w:sz w:val="24"/>
          <w:szCs w:val="24"/>
        </w:rPr>
        <w:t>Further information about the Trust, our Vision and Values, our schools etc. please visit our website at</w:t>
      </w:r>
      <w:r>
        <w:rPr>
          <w:rFonts w:ascii="Calibri" w:hAnsi="Calibri" w:cs="Arial"/>
          <w:sz w:val="24"/>
          <w:szCs w:val="24"/>
        </w:rPr>
        <w:t>:</w:t>
      </w:r>
      <w:r w:rsidRPr="00C04E8E">
        <w:rPr>
          <w:rFonts w:ascii="Calibri" w:hAnsi="Calibri" w:cs="Arial"/>
          <w:sz w:val="24"/>
          <w:szCs w:val="24"/>
        </w:rPr>
        <w:t xml:space="preserve"> </w:t>
      </w:r>
      <w:hyperlink r:id="rId10" w:history="1">
        <w:r w:rsidRPr="00C04E8E">
          <w:rPr>
            <w:rStyle w:val="Hyperlink"/>
            <w:rFonts w:ascii="Calibri" w:hAnsi="Calibri" w:cs="Arial"/>
            <w:sz w:val="24"/>
            <w:szCs w:val="24"/>
          </w:rPr>
          <w:t>http://bfet.co.uk</w:t>
        </w:r>
      </w:hyperlink>
      <w:r w:rsidRPr="00C04E8E">
        <w:rPr>
          <w:rFonts w:ascii="Calibri" w:hAnsi="Calibri" w:cs="Arial"/>
          <w:sz w:val="24"/>
          <w:szCs w:val="24"/>
        </w:rPr>
        <w:t xml:space="preserve">. </w:t>
      </w:r>
    </w:p>
    <w:p w:rsidR="00F34FFD" w:rsidRPr="00C04E8E" w:rsidRDefault="00F34FFD" w:rsidP="00F34FFD">
      <w:pPr>
        <w:spacing w:after="0" w:line="240" w:lineRule="auto"/>
        <w:jc w:val="both"/>
        <w:rPr>
          <w:b/>
          <w:sz w:val="28"/>
          <w:szCs w:val="28"/>
        </w:rPr>
      </w:pPr>
      <w:r w:rsidRPr="00C04E8E">
        <w:rPr>
          <w:b/>
          <w:sz w:val="28"/>
          <w:szCs w:val="28"/>
        </w:rPr>
        <w:t>Connell Sixth Form College</w:t>
      </w:r>
    </w:p>
    <w:p w:rsidR="00F34FFD" w:rsidRPr="00C04E8E" w:rsidRDefault="00F34FFD" w:rsidP="00F34FFD">
      <w:pPr>
        <w:spacing w:after="0" w:line="240" w:lineRule="auto"/>
        <w:jc w:val="both"/>
        <w:rPr>
          <w:sz w:val="24"/>
          <w:szCs w:val="24"/>
        </w:rPr>
      </w:pPr>
      <w:r w:rsidRPr="00C04E8E">
        <w:rPr>
          <w:sz w:val="24"/>
          <w:szCs w:val="24"/>
        </w:rPr>
        <w:t xml:space="preserve">The staff at this College enjoy delivering an outstanding education to the young people of East Manchester. </w:t>
      </w:r>
      <w:r>
        <w:rPr>
          <w:sz w:val="24"/>
          <w:szCs w:val="24"/>
        </w:rPr>
        <w:t xml:space="preserve"> </w:t>
      </w:r>
      <w:r w:rsidRPr="00C04E8E">
        <w:rPr>
          <w:sz w:val="24"/>
          <w:szCs w:val="24"/>
        </w:rPr>
        <w:t xml:space="preserve">In this exciting and stimulating environment there are many opportunities for staff to bring their creative ideas to contribute to the College’s continuing development. </w:t>
      </w:r>
      <w:r>
        <w:rPr>
          <w:sz w:val="24"/>
          <w:szCs w:val="24"/>
        </w:rPr>
        <w:t xml:space="preserve"> </w:t>
      </w:r>
      <w:r w:rsidRPr="00C04E8E">
        <w:rPr>
          <w:sz w:val="24"/>
          <w:szCs w:val="24"/>
        </w:rPr>
        <w:t>Here is where all staff prepare the students to take their next steps into University, high level Apprenticeships or A level entry careers.</w:t>
      </w:r>
    </w:p>
    <w:p w:rsidR="00F34FFD" w:rsidRPr="00C04E8E" w:rsidRDefault="00F34FFD" w:rsidP="00F34FFD">
      <w:pPr>
        <w:spacing w:after="0" w:line="240" w:lineRule="auto"/>
        <w:jc w:val="both"/>
        <w:rPr>
          <w:sz w:val="24"/>
          <w:szCs w:val="24"/>
        </w:rPr>
      </w:pPr>
    </w:p>
    <w:p w:rsidR="00F34FFD" w:rsidRPr="00C04E8E" w:rsidRDefault="00F34FFD" w:rsidP="00F34FFD">
      <w:pPr>
        <w:spacing w:after="0" w:line="240" w:lineRule="auto"/>
        <w:jc w:val="both"/>
        <w:rPr>
          <w:sz w:val="24"/>
          <w:szCs w:val="24"/>
        </w:rPr>
      </w:pPr>
      <w:r>
        <w:rPr>
          <w:sz w:val="24"/>
          <w:szCs w:val="24"/>
        </w:rPr>
        <w:t>In</w:t>
      </w:r>
      <w:r w:rsidRPr="00C04E8E">
        <w:rPr>
          <w:sz w:val="24"/>
          <w:szCs w:val="24"/>
        </w:rPr>
        <w:t xml:space="preserve"> September </w:t>
      </w:r>
      <w:r>
        <w:rPr>
          <w:sz w:val="24"/>
          <w:szCs w:val="24"/>
        </w:rPr>
        <w:t xml:space="preserve">2014 </w:t>
      </w:r>
      <w:r w:rsidRPr="00C04E8E">
        <w:rPr>
          <w:sz w:val="24"/>
          <w:szCs w:val="24"/>
        </w:rPr>
        <w:t xml:space="preserve">we moved into a bespoke, modern college building at the heart of the </w:t>
      </w:r>
      <w:proofErr w:type="spellStart"/>
      <w:r w:rsidRPr="00C04E8E">
        <w:rPr>
          <w:sz w:val="24"/>
          <w:szCs w:val="24"/>
        </w:rPr>
        <w:t>Beswick</w:t>
      </w:r>
      <w:proofErr w:type="spellEnd"/>
      <w:r w:rsidRPr="00C04E8E">
        <w:rPr>
          <w:sz w:val="24"/>
          <w:szCs w:val="24"/>
        </w:rPr>
        <w:t xml:space="preserve"> Hub to enable us all to continue to work in this supportive and caring environment on this exciting educational pathway with our students.</w:t>
      </w:r>
    </w:p>
    <w:p w:rsidR="00F34FFD" w:rsidRPr="00C04E8E" w:rsidRDefault="00F34FFD" w:rsidP="00F34FFD">
      <w:pPr>
        <w:spacing w:after="0" w:line="240" w:lineRule="auto"/>
        <w:jc w:val="both"/>
        <w:rPr>
          <w:sz w:val="24"/>
          <w:szCs w:val="24"/>
        </w:rPr>
      </w:pPr>
    </w:p>
    <w:p w:rsidR="00F34FFD" w:rsidRPr="00C04E8E" w:rsidRDefault="00F34FFD" w:rsidP="00F34FFD">
      <w:pPr>
        <w:spacing w:after="0" w:line="240" w:lineRule="auto"/>
        <w:jc w:val="both"/>
        <w:rPr>
          <w:sz w:val="24"/>
          <w:szCs w:val="24"/>
        </w:rPr>
      </w:pPr>
      <w:r w:rsidRPr="00C04E8E">
        <w:rPr>
          <w:sz w:val="24"/>
          <w:szCs w:val="24"/>
        </w:rPr>
        <w:t>Our work with elite athletes, delivering the education they wish for, alongside their rigorous training schedule means that staff and students can enjoy the extra dimension this brings to the College and are happy to work with these athletes within a flexible teaching programme.</w:t>
      </w:r>
    </w:p>
    <w:p w:rsidR="00F34FFD" w:rsidRPr="00C04E8E" w:rsidRDefault="00F34FFD" w:rsidP="00F34FFD">
      <w:pPr>
        <w:spacing w:after="0" w:line="240" w:lineRule="auto"/>
        <w:jc w:val="both"/>
        <w:rPr>
          <w:sz w:val="24"/>
          <w:szCs w:val="24"/>
        </w:rPr>
      </w:pPr>
    </w:p>
    <w:p w:rsidR="00F34FFD" w:rsidRPr="00C04E8E" w:rsidRDefault="00F34FFD" w:rsidP="00F34FFD">
      <w:pPr>
        <w:spacing w:after="0" w:line="240" w:lineRule="auto"/>
        <w:jc w:val="both"/>
        <w:rPr>
          <w:sz w:val="24"/>
          <w:szCs w:val="24"/>
        </w:rPr>
      </w:pPr>
      <w:r w:rsidRPr="00C04E8E">
        <w:rPr>
          <w:sz w:val="24"/>
          <w:szCs w:val="24"/>
        </w:rPr>
        <w:t xml:space="preserve">Connell Sixth Form College will develop and inspire resilient young adults willing to take risks and celebrate success.  The College’s promise to these young people is that no student will leave Connell College without a pathway to progress on to.  </w:t>
      </w:r>
      <w:r>
        <w:rPr>
          <w:sz w:val="24"/>
          <w:szCs w:val="24"/>
        </w:rPr>
        <w:t>J</w:t>
      </w:r>
      <w:r w:rsidRPr="00C04E8E">
        <w:rPr>
          <w:sz w:val="24"/>
          <w:szCs w:val="24"/>
        </w:rPr>
        <w:t xml:space="preserve">oin </w:t>
      </w:r>
      <w:r>
        <w:rPr>
          <w:sz w:val="24"/>
          <w:szCs w:val="24"/>
        </w:rPr>
        <w:t>us</w:t>
      </w:r>
      <w:r w:rsidRPr="00C04E8E">
        <w:rPr>
          <w:sz w:val="24"/>
          <w:szCs w:val="24"/>
        </w:rPr>
        <w:t xml:space="preserve"> on this exciting journey! </w:t>
      </w:r>
    </w:p>
    <w:p w:rsidR="00F34FFD" w:rsidRPr="00C04E8E" w:rsidRDefault="00F34FFD" w:rsidP="00F34FFD">
      <w:pPr>
        <w:spacing w:after="0" w:line="240" w:lineRule="auto"/>
        <w:jc w:val="both"/>
        <w:rPr>
          <w:sz w:val="24"/>
          <w:szCs w:val="24"/>
        </w:rPr>
      </w:pPr>
    </w:p>
    <w:p w:rsidR="00F34FFD" w:rsidRPr="00C04E8E" w:rsidRDefault="00F34FFD" w:rsidP="00F34FFD">
      <w:pPr>
        <w:spacing w:after="0" w:line="240" w:lineRule="auto"/>
        <w:jc w:val="both"/>
        <w:rPr>
          <w:sz w:val="24"/>
          <w:szCs w:val="24"/>
        </w:rPr>
      </w:pPr>
      <w:r w:rsidRPr="00C04E8E">
        <w:rPr>
          <w:sz w:val="24"/>
          <w:szCs w:val="24"/>
        </w:rPr>
        <w:t xml:space="preserve">Connell Sixth Form College aims to develop and inspire resilient young adults willing to take risks and celebrate success.   </w:t>
      </w:r>
    </w:p>
    <w:p w:rsidR="00F34FFD" w:rsidRPr="00C04E8E" w:rsidRDefault="00F34FFD" w:rsidP="00F34FFD">
      <w:pPr>
        <w:spacing w:after="0" w:line="240" w:lineRule="auto"/>
        <w:jc w:val="both"/>
        <w:rPr>
          <w:sz w:val="24"/>
          <w:szCs w:val="24"/>
        </w:rPr>
      </w:pPr>
    </w:p>
    <w:p w:rsidR="00F34FFD" w:rsidRPr="00C04E8E" w:rsidRDefault="00F34FFD" w:rsidP="00F34FFD">
      <w:pPr>
        <w:spacing w:after="0" w:line="240" w:lineRule="auto"/>
        <w:rPr>
          <w:sz w:val="24"/>
          <w:szCs w:val="24"/>
        </w:rPr>
      </w:pPr>
      <w:r w:rsidRPr="00C04E8E">
        <w:rPr>
          <w:sz w:val="24"/>
          <w:szCs w:val="24"/>
        </w:rPr>
        <w:t xml:space="preserve">Further information about Connell Sixth Form College, please visit our website at:  </w:t>
      </w:r>
      <w:hyperlink r:id="rId11" w:history="1">
        <w:r w:rsidRPr="00C04E8E">
          <w:rPr>
            <w:rStyle w:val="Hyperlink"/>
            <w:sz w:val="24"/>
            <w:szCs w:val="24"/>
          </w:rPr>
          <w:t>www.connellsixthformcollege.com</w:t>
        </w:r>
      </w:hyperlink>
    </w:p>
    <w:p w:rsidR="00F34FFD" w:rsidRDefault="00F34FFD" w:rsidP="00F34FFD">
      <w:pPr>
        <w:rPr>
          <w:sz w:val="24"/>
          <w:szCs w:val="24"/>
        </w:rPr>
      </w:pPr>
      <w:r>
        <w:rPr>
          <w:sz w:val="24"/>
          <w:szCs w:val="24"/>
        </w:rPr>
        <w:br w:type="page"/>
      </w:r>
    </w:p>
    <w:p w:rsidR="009D16EE" w:rsidRPr="006F141F" w:rsidRDefault="00515536" w:rsidP="00F34FFD">
      <w:pPr>
        <w:rPr>
          <w:b/>
          <w:sz w:val="28"/>
          <w:szCs w:val="28"/>
        </w:rPr>
      </w:pPr>
      <w:r>
        <w:rPr>
          <w:b/>
          <w:sz w:val="28"/>
          <w:szCs w:val="28"/>
        </w:rPr>
        <w:lastRenderedPageBreak/>
        <w:t>Faculty of Social Science</w:t>
      </w:r>
    </w:p>
    <w:p w:rsidR="00702542" w:rsidRDefault="009D16EE" w:rsidP="009D16EE">
      <w:pPr>
        <w:spacing w:after="0" w:line="240" w:lineRule="auto"/>
        <w:jc w:val="both"/>
        <w:rPr>
          <w:sz w:val="24"/>
          <w:szCs w:val="24"/>
        </w:rPr>
      </w:pPr>
      <w:r>
        <w:rPr>
          <w:sz w:val="24"/>
          <w:szCs w:val="24"/>
        </w:rPr>
        <w:t xml:space="preserve">We </w:t>
      </w:r>
      <w:r w:rsidR="00747ECF">
        <w:rPr>
          <w:sz w:val="24"/>
          <w:szCs w:val="24"/>
        </w:rPr>
        <w:t xml:space="preserve">are recruiting </w:t>
      </w:r>
      <w:r w:rsidR="00515536">
        <w:rPr>
          <w:sz w:val="24"/>
          <w:szCs w:val="24"/>
        </w:rPr>
        <w:t>a t</w:t>
      </w:r>
      <w:r w:rsidRPr="006F141F">
        <w:rPr>
          <w:sz w:val="24"/>
          <w:szCs w:val="24"/>
        </w:rPr>
        <w:t xml:space="preserve">eacher of </w:t>
      </w:r>
      <w:r w:rsidR="00515536">
        <w:rPr>
          <w:sz w:val="24"/>
          <w:szCs w:val="24"/>
        </w:rPr>
        <w:t xml:space="preserve">Psychology &amp; Sociology </w:t>
      </w:r>
      <w:r w:rsidR="00A8635C">
        <w:rPr>
          <w:sz w:val="24"/>
          <w:szCs w:val="24"/>
        </w:rPr>
        <w:t>commencing</w:t>
      </w:r>
      <w:r w:rsidR="00515536">
        <w:rPr>
          <w:sz w:val="24"/>
          <w:szCs w:val="24"/>
        </w:rPr>
        <w:t xml:space="preserve"> </w:t>
      </w:r>
      <w:r w:rsidR="00A7012B">
        <w:rPr>
          <w:sz w:val="24"/>
          <w:szCs w:val="24"/>
        </w:rPr>
        <w:t>24</w:t>
      </w:r>
      <w:r w:rsidR="00A7012B" w:rsidRPr="00A7012B">
        <w:rPr>
          <w:sz w:val="24"/>
          <w:szCs w:val="24"/>
          <w:vertAlign w:val="superscript"/>
        </w:rPr>
        <w:t>th</w:t>
      </w:r>
      <w:r w:rsidR="00A7012B">
        <w:rPr>
          <w:sz w:val="24"/>
          <w:szCs w:val="24"/>
        </w:rPr>
        <w:t xml:space="preserve"> August</w:t>
      </w:r>
      <w:r w:rsidR="00515536">
        <w:rPr>
          <w:sz w:val="24"/>
          <w:szCs w:val="24"/>
        </w:rPr>
        <w:t xml:space="preserve"> 2017. </w:t>
      </w:r>
      <w:r w:rsidR="00CF1951">
        <w:rPr>
          <w:sz w:val="24"/>
          <w:szCs w:val="24"/>
        </w:rPr>
        <w:t xml:space="preserve">The faculty prides itself on a </w:t>
      </w:r>
      <w:r w:rsidR="002F2CFC">
        <w:rPr>
          <w:sz w:val="24"/>
          <w:szCs w:val="24"/>
        </w:rPr>
        <w:t xml:space="preserve">high standard of </w:t>
      </w:r>
      <w:r w:rsidR="00CF1951">
        <w:rPr>
          <w:sz w:val="24"/>
          <w:szCs w:val="24"/>
        </w:rPr>
        <w:t xml:space="preserve">teaching, </w:t>
      </w:r>
      <w:r w:rsidR="002F2CFC">
        <w:rPr>
          <w:sz w:val="24"/>
          <w:szCs w:val="24"/>
        </w:rPr>
        <w:t xml:space="preserve">learning and </w:t>
      </w:r>
      <w:r w:rsidR="00CF1951">
        <w:rPr>
          <w:sz w:val="24"/>
          <w:szCs w:val="24"/>
        </w:rPr>
        <w:t>assessment. The</w:t>
      </w:r>
      <w:r w:rsidR="002F2CFC">
        <w:rPr>
          <w:sz w:val="24"/>
          <w:szCs w:val="24"/>
        </w:rPr>
        <w:t xml:space="preserve"> succ</w:t>
      </w:r>
      <w:r w:rsidR="00F34FFD">
        <w:rPr>
          <w:sz w:val="24"/>
          <w:szCs w:val="24"/>
        </w:rPr>
        <w:t>essful candidate will maintain and</w:t>
      </w:r>
      <w:r w:rsidR="002F2CFC">
        <w:rPr>
          <w:sz w:val="24"/>
          <w:szCs w:val="24"/>
        </w:rPr>
        <w:t xml:space="preserve"> build on the </w:t>
      </w:r>
      <w:r w:rsidR="00CF1951">
        <w:rPr>
          <w:sz w:val="24"/>
          <w:szCs w:val="24"/>
        </w:rPr>
        <w:t>standards that have been embedded through a commitment to personal &amp; professional development</w:t>
      </w:r>
      <w:r w:rsidR="004F46A9">
        <w:rPr>
          <w:sz w:val="24"/>
          <w:szCs w:val="24"/>
        </w:rPr>
        <w:t xml:space="preserve">. </w:t>
      </w:r>
      <w:r w:rsidR="002F2CFC">
        <w:rPr>
          <w:sz w:val="24"/>
          <w:szCs w:val="24"/>
        </w:rPr>
        <w:t xml:space="preserve">The Social Science </w:t>
      </w:r>
      <w:r w:rsidR="00CF1951">
        <w:rPr>
          <w:sz w:val="24"/>
          <w:szCs w:val="24"/>
        </w:rPr>
        <w:t xml:space="preserve">Faculty </w:t>
      </w:r>
      <w:r w:rsidR="002F2CFC">
        <w:rPr>
          <w:sz w:val="24"/>
          <w:szCs w:val="24"/>
        </w:rPr>
        <w:t>is one of the strongest at the college</w:t>
      </w:r>
      <w:r w:rsidR="004F46A9">
        <w:rPr>
          <w:sz w:val="24"/>
          <w:szCs w:val="24"/>
        </w:rPr>
        <w:t>, made up of an experienced Psychology teacher</w:t>
      </w:r>
      <w:r w:rsidR="002F2CFC">
        <w:rPr>
          <w:sz w:val="24"/>
          <w:szCs w:val="24"/>
        </w:rPr>
        <w:t xml:space="preserve"> (Director of Faculty)</w:t>
      </w:r>
      <w:r w:rsidR="004F46A9">
        <w:rPr>
          <w:sz w:val="24"/>
          <w:szCs w:val="24"/>
        </w:rPr>
        <w:t xml:space="preserve">, </w:t>
      </w:r>
      <w:r w:rsidR="002F2CFC">
        <w:rPr>
          <w:sz w:val="24"/>
          <w:szCs w:val="24"/>
        </w:rPr>
        <w:t xml:space="preserve">experienced </w:t>
      </w:r>
      <w:r w:rsidR="004F46A9">
        <w:rPr>
          <w:sz w:val="24"/>
          <w:szCs w:val="24"/>
        </w:rPr>
        <w:t>Sociology teacher</w:t>
      </w:r>
      <w:r w:rsidR="002F2CFC">
        <w:rPr>
          <w:sz w:val="24"/>
          <w:szCs w:val="24"/>
        </w:rPr>
        <w:t xml:space="preserve"> (Director of Teaching &amp; Learning)</w:t>
      </w:r>
      <w:r w:rsidR="004F46A9">
        <w:rPr>
          <w:sz w:val="24"/>
          <w:szCs w:val="24"/>
        </w:rPr>
        <w:t xml:space="preserve"> and an NQT Law teacher. </w:t>
      </w:r>
      <w:r w:rsidR="002F2CFC">
        <w:rPr>
          <w:sz w:val="24"/>
          <w:szCs w:val="24"/>
        </w:rPr>
        <w:t>T</w:t>
      </w:r>
      <w:r w:rsidR="004F46A9">
        <w:rPr>
          <w:sz w:val="24"/>
          <w:szCs w:val="24"/>
        </w:rPr>
        <w:t>he</w:t>
      </w:r>
      <w:r w:rsidR="002F2CFC">
        <w:rPr>
          <w:sz w:val="24"/>
          <w:szCs w:val="24"/>
        </w:rPr>
        <w:t xml:space="preserve"> EDUQAS (WJEC) specification is delivered in</w:t>
      </w:r>
      <w:r w:rsidR="004F46A9">
        <w:rPr>
          <w:sz w:val="24"/>
          <w:szCs w:val="24"/>
        </w:rPr>
        <w:t xml:space="preserve"> Psychology and </w:t>
      </w:r>
      <w:r w:rsidR="002F2CFC">
        <w:rPr>
          <w:sz w:val="24"/>
          <w:szCs w:val="24"/>
        </w:rPr>
        <w:t xml:space="preserve">the </w:t>
      </w:r>
      <w:r w:rsidR="004F46A9">
        <w:rPr>
          <w:sz w:val="24"/>
          <w:szCs w:val="24"/>
        </w:rPr>
        <w:t xml:space="preserve">AQA specification </w:t>
      </w:r>
      <w:r w:rsidR="004F07D4">
        <w:rPr>
          <w:sz w:val="24"/>
          <w:szCs w:val="24"/>
        </w:rPr>
        <w:t>in</w:t>
      </w:r>
      <w:r w:rsidR="004F46A9">
        <w:rPr>
          <w:sz w:val="24"/>
          <w:szCs w:val="24"/>
        </w:rPr>
        <w:t xml:space="preserve"> Sociology. </w:t>
      </w:r>
    </w:p>
    <w:p w:rsidR="009D16EE" w:rsidRPr="00C02B35" w:rsidRDefault="009D16EE" w:rsidP="009D16EE">
      <w:pPr>
        <w:spacing w:after="0" w:line="240" w:lineRule="auto"/>
        <w:jc w:val="both"/>
        <w:rPr>
          <w:sz w:val="24"/>
          <w:szCs w:val="24"/>
        </w:rPr>
      </w:pPr>
    </w:p>
    <w:p w:rsidR="004B390B" w:rsidRPr="004B390B" w:rsidRDefault="004B390B" w:rsidP="004B390B">
      <w:pPr>
        <w:rPr>
          <w:b/>
          <w:sz w:val="28"/>
          <w:szCs w:val="28"/>
        </w:rPr>
      </w:pPr>
      <w:r w:rsidRPr="004B390B">
        <w:rPr>
          <w:b/>
          <w:sz w:val="28"/>
          <w:szCs w:val="28"/>
        </w:rPr>
        <w:t>Job Description</w:t>
      </w:r>
    </w:p>
    <w:p w:rsidR="000B6367" w:rsidRDefault="004B390B" w:rsidP="006B4398">
      <w:pPr>
        <w:spacing w:line="240" w:lineRule="auto"/>
        <w:rPr>
          <w:sz w:val="24"/>
          <w:szCs w:val="24"/>
        </w:rPr>
      </w:pPr>
      <w:r w:rsidRPr="004B390B">
        <w:rPr>
          <w:sz w:val="24"/>
          <w:szCs w:val="24"/>
        </w:rPr>
        <w:t xml:space="preserve">At Connell Sixth Form College, as a Teacher of Sociology </w:t>
      </w:r>
      <w:r w:rsidR="00515536">
        <w:rPr>
          <w:sz w:val="24"/>
          <w:szCs w:val="24"/>
        </w:rPr>
        <w:t xml:space="preserve">&amp; Psychology </w:t>
      </w:r>
      <w:r w:rsidRPr="004B390B">
        <w:rPr>
          <w:sz w:val="24"/>
          <w:szCs w:val="24"/>
        </w:rPr>
        <w:t>you will be responsible for each of your student’s enjoyment of study, outcomes and achievements in this subject.  You will be a successful teacher delivering good and outstanding lessons, who is able to enthuse, motivate and inspire students to reach their potential and exceed their aspirations.  The successful candidate must have a commitment to high standards and hard work to secure high quality outcomes for all students. They must also be enthusiastic about the development of the College and be willing to play an active part in the College's progress.</w:t>
      </w:r>
    </w:p>
    <w:p w:rsidR="00BE7077" w:rsidRPr="00C02B35" w:rsidRDefault="00BE7077" w:rsidP="00CE6727">
      <w:pPr>
        <w:spacing w:after="0" w:line="36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CE6727">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r w:rsidR="00AE7314">
        <w:rPr>
          <w:sz w:val="24"/>
          <w:szCs w:val="24"/>
        </w:rPr>
        <w:t>.</w:t>
      </w:r>
    </w:p>
    <w:p w:rsidR="00BE7077" w:rsidRPr="00C02B35" w:rsidRDefault="00BE7077" w:rsidP="00B81453">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w:t>
      </w:r>
      <w:r w:rsidR="00D04A09">
        <w:rPr>
          <w:sz w:val="24"/>
          <w:szCs w:val="24"/>
        </w:rPr>
        <w:t>your</w:t>
      </w:r>
      <w:r w:rsidRPr="00C02B35">
        <w:rPr>
          <w:sz w:val="24"/>
          <w:szCs w:val="24"/>
        </w:rPr>
        <w:t xml:space="preserve"> </w:t>
      </w:r>
      <w:r w:rsidR="00D04A09">
        <w:rPr>
          <w:sz w:val="24"/>
          <w:szCs w:val="24"/>
        </w:rPr>
        <w:t>lessons</w:t>
      </w:r>
      <w:r w:rsidR="00CE6727" w:rsidRPr="00C02B35">
        <w:rPr>
          <w:sz w:val="24"/>
          <w:szCs w:val="24"/>
        </w:rPr>
        <w:t>.</w:t>
      </w:r>
    </w:p>
    <w:p w:rsidR="00BE7077" w:rsidRPr="00C02B35" w:rsidRDefault="00932B22" w:rsidP="00B81453">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in accordance with the College’s policies</w:t>
      </w:r>
      <w:r w:rsidR="00CE6727" w:rsidRPr="00C02B35">
        <w:rPr>
          <w:sz w:val="24"/>
          <w:szCs w:val="24"/>
        </w:rPr>
        <w:t>.</w:t>
      </w:r>
    </w:p>
    <w:p w:rsidR="00932B22" w:rsidRPr="00C02B35" w:rsidRDefault="00932B22" w:rsidP="00616061">
      <w:pPr>
        <w:pStyle w:val="ListParagraph"/>
        <w:numPr>
          <w:ilvl w:val="0"/>
          <w:numId w:val="1"/>
        </w:numPr>
        <w:spacing w:after="0" w:line="240" w:lineRule="auto"/>
        <w:rPr>
          <w:sz w:val="24"/>
          <w:szCs w:val="24"/>
        </w:rPr>
      </w:pPr>
      <w:r w:rsidRPr="00C02B35">
        <w:rPr>
          <w:sz w:val="24"/>
          <w:szCs w:val="24"/>
        </w:rPr>
        <w:t xml:space="preserve">Being accountable </w:t>
      </w:r>
      <w:r w:rsidR="00CE6727" w:rsidRPr="00C02B35">
        <w:rPr>
          <w:sz w:val="24"/>
          <w:szCs w:val="24"/>
        </w:rPr>
        <w:t xml:space="preserve">to </w:t>
      </w:r>
      <w:r w:rsidRPr="00C02B35">
        <w:rPr>
          <w:sz w:val="24"/>
          <w:szCs w:val="24"/>
        </w:rPr>
        <w:t xml:space="preserve">the </w:t>
      </w:r>
      <w:r w:rsidR="00D04A09">
        <w:rPr>
          <w:sz w:val="24"/>
          <w:szCs w:val="24"/>
        </w:rPr>
        <w:t xml:space="preserve">Head of </w:t>
      </w:r>
      <w:r w:rsidR="006F141F">
        <w:rPr>
          <w:sz w:val="24"/>
          <w:szCs w:val="24"/>
        </w:rPr>
        <w:t>Law</w:t>
      </w:r>
      <w:r w:rsidR="00D04A09">
        <w:rPr>
          <w:sz w:val="24"/>
          <w:szCs w:val="24"/>
        </w:rPr>
        <w:t xml:space="preserve"> </w:t>
      </w:r>
      <w:r w:rsidR="00616061">
        <w:rPr>
          <w:sz w:val="24"/>
          <w:szCs w:val="24"/>
        </w:rPr>
        <w:t xml:space="preserve">and Sociology </w:t>
      </w:r>
      <w:r w:rsidRPr="00C02B35">
        <w:rPr>
          <w:sz w:val="24"/>
          <w:szCs w:val="24"/>
        </w:rPr>
        <w:t xml:space="preserve">for </w:t>
      </w:r>
      <w:r w:rsidR="00D04A09">
        <w:rPr>
          <w:sz w:val="24"/>
          <w:szCs w:val="24"/>
        </w:rPr>
        <w:t>your</w:t>
      </w:r>
      <w:r w:rsidRPr="00C02B35">
        <w:rPr>
          <w:sz w:val="24"/>
          <w:szCs w:val="24"/>
        </w:rPr>
        <w:t xml:space="preserve"> standards of teaching and learning delivered by the </w:t>
      </w:r>
      <w:r w:rsidR="00515536">
        <w:rPr>
          <w:sz w:val="24"/>
          <w:szCs w:val="24"/>
        </w:rPr>
        <w:t>Faculty of Social Science</w:t>
      </w:r>
      <w:r w:rsidR="00BF145F">
        <w:rPr>
          <w:sz w:val="24"/>
          <w:szCs w:val="24"/>
        </w:rPr>
        <w:t>.</w:t>
      </w:r>
    </w:p>
    <w:p w:rsidR="0000437F" w:rsidRPr="00C02B35" w:rsidRDefault="0000437F" w:rsidP="00B81453">
      <w:pPr>
        <w:pStyle w:val="ListParagraph"/>
        <w:numPr>
          <w:ilvl w:val="0"/>
          <w:numId w:val="1"/>
        </w:numPr>
        <w:spacing w:after="0" w:line="240" w:lineRule="auto"/>
        <w:rPr>
          <w:sz w:val="24"/>
          <w:szCs w:val="24"/>
        </w:rPr>
      </w:pPr>
      <w:r w:rsidRPr="00C02B35">
        <w:rPr>
          <w:sz w:val="24"/>
          <w:szCs w:val="24"/>
        </w:rPr>
        <w:t>Working collaboratively and sharing good practice within the College and the Trust, to continually raise standards and develop the ethos in all areas of the College, not just the academic provision.</w:t>
      </w:r>
      <w:r w:rsidR="00745D57" w:rsidRPr="00C02B35">
        <w:rPr>
          <w:sz w:val="24"/>
          <w:szCs w:val="24"/>
        </w:rPr>
        <w:t xml:space="preserve"> </w:t>
      </w:r>
    </w:p>
    <w:p w:rsidR="00BF145F" w:rsidRPr="00BF145F" w:rsidRDefault="00F66CCB" w:rsidP="00BF145F">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Principal</w:t>
      </w:r>
      <w:r w:rsidR="00CE6727" w:rsidRPr="00C02B35">
        <w:rPr>
          <w:sz w:val="24"/>
          <w:szCs w:val="24"/>
        </w:rPr>
        <w:t>.</w:t>
      </w:r>
    </w:p>
    <w:p w:rsidR="00D3600B" w:rsidRPr="00C02B35" w:rsidRDefault="00D3600B" w:rsidP="00B81453">
      <w:pPr>
        <w:pStyle w:val="ListParagraph"/>
        <w:numPr>
          <w:ilvl w:val="0"/>
          <w:numId w:val="1"/>
        </w:numPr>
        <w:spacing w:after="0" w:line="240" w:lineRule="auto"/>
        <w:rPr>
          <w:sz w:val="24"/>
          <w:szCs w:val="24"/>
        </w:rPr>
      </w:pPr>
      <w:r w:rsidRPr="00C02B35">
        <w:rPr>
          <w:sz w:val="24"/>
          <w:szCs w:val="24"/>
        </w:rPr>
        <w:t>The Bright Futures Edu</w:t>
      </w:r>
      <w:r w:rsidR="00F66CCB">
        <w:rPr>
          <w:sz w:val="24"/>
          <w:szCs w:val="24"/>
        </w:rPr>
        <w:t>cational Trust</w:t>
      </w:r>
      <w:r w:rsidRPr="00C02B35">
        <w:rPr>
          <w:sz w:val="24"/>
          <w:szCs w:val="24"/>
        </w:rPr>
        <w:t xml:space="preserve"> has a strong research arm and staff at the College will be given the opportunity to make contributions to </w:t>
      </w:r>
      <w:r w:rsidR="00F66CCB">
        <w:rPr>
          <w:sz w:val="24"/>
          <w:szCs w:val="24"/>
        </w:rPr>
        <w:t xml:space="preserve">and </w:t>
      </w:r>
      <w:r w:rsidRPr="00C02B35">
        <w:rPr>
          <w:sz w:val="24"/>
          <w:szCs w:val="24"/>
        </w:rPr>
        <w:t>develop their expertise through this facility.</w:t>
      </w:r>
    </w:p>
    <w:p w:rsidR="00616061" w:rsidRPr="000B6367" w:rsidRDefault="00D3600B" w:rsidP="000A7FDD">
      <w:pPr>
        <w:pStyle w:val="ListParagraph"/>
        <w:numPr>
          <w:ilvl w:val="0"/>
          <w:numId w:val="1"/>
        </w:numPr>
        <w:spacing w:after="0" w:line="360" w:lineRule="auto"/>
        <w:rPr>
          <w:b/>
          <w:sz w:val="28"/>
          <w:szCs w:val="28"/>
        </w:rPr>
      </w:pPr>
      <w:r w:rsidRPr="000B6367">
        <w:rPr>
          <w:sz w:val="24"/>
          <w:szCs w:val="24"/>
        </w:rPr>
        <w:t xml:space="preserve">Staff will be expected to share their expertise across all </w:t>
      </w:r>
      <w:r w:rsidR="00F66CCB" w:rsidRPr="000B6367">
        <w:rPr>
          <w:sz w:val="24"/>
          <w:szCs w:val="24"/>
        </w:rPr>
        <w:t xml:space="preserve">the </w:t>
      </w:r>
      <w:r w:rsidRPr="000B6367">
        <w:rPr>
          <w:sz w:val="24"/>
          <w:szCs w:val="24"/>
        </w:rPr>
        <w:t>schools in the Trust.</w:t>
      </w:r>
    </w:p>
    <w:p w:rsidR="0000437F" w:rsidRPr="00C02B35" w:rsidRDefault="00ED7EB2" w:rsidP="00CE6727">
      <w:pPr>
        <w:spacing w:after="0" w:line="360" w:lineRule="auto"/>
        <w:rPr>
          <w:b/>
          <w:sz w:val="28"/>
          <w:szCs w:val="28"/>
        </w:rPr>
      </w:pPr>
      <w:r w:rsidRPr="00C02B35">
        <w:rPr>
          <w:b/>
          <w:sz w:val="28"/>
          <w:szCs w:val="28"/>
        </w:rPr>
        <w:t>The Subject Area</w:t>
      </w:r>
    </w:p>
    <w:p w:rsidR="00ED7EB2" w:rsidRPr="00C02B35" w:rsidRDefault="00ED7EB2" w:rsidP="00CE6727">
      <w:pPr>
        <w:pStyle w:val="ListParagraph"/>
        <w:numPr>
          <w:ilvl w:val="0"/>
          <w:numId w:val="2"/>
        </w:numPr>
        <w:spacing w:after="0" w:line="240" w:lineRule="auto"/>
        <w:ind w:left="714" w:hanging="357"/>
        <w:rPr>
          <w:sz w:val="24"/>
          <w:szCs w:val="24"/>
        </w:rPr>
      </w:pPr>
      <w:r w:rsidRPr="00C02B35">
        <w:rPr>
          <w:sz w:val="24"/>
          <w:szCs w:val="24"/>
        </w:rPr>
        <w:t xml:space="preserve">Lead by example in a professional way. </w:t>
      </w:r>
      <w:r w:rsidR="00747ECF">
        <w:rPr>
          <w:sz w:val="24"/>
          <w:szCs w:val="24"/>
        </w:rPr>
        <w:t xml:space="preserve"> </w:t>
      </w:r>
      <w:r w:rsidRPr="00C02B35">
        <w:rPr>
          <w:sz w:val="24"/>
          <w:szCs w:val="24"/>
        </w:rPr>
        <w:t xml:space="preserve">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D04A09">
        <w:rPr>
          <w:sz w:val="24"/>
          <w:szCs w:val="24"/>
        </w:rPr>
        <w:t xml:space="preserve">of </w:t>
      </w:r>
      <w:r w:rsidR="00544366" w:rsidRPr="00C02B35">
        <w:rPr>
          <w:sz w:val="24"/>
          <w:szCs w:val="24"/>
        </w:rPr>
        <w:t xml:space="preserve">the </w:t>
      </w:r>
      <w:r w:rsidRPr="00C02B35">
        <w:rPr>
          <w:sz w:val="24"/>
          <w:szCs w:val="24"/>
        </w:rPr>
        <w:t>students</w:t>
      </w:r>
      <w:r w:rsidR="00BF6F2D" w:rsidRPr="00C02B35">
        <w:rPr>
          <w:sz w:val="24"/>
          <w:szCs w:val="24"/>
        </w:rPr>
        <w:t>.</w:t>
      </w:r>
    </w:p>
    <w:p w:rsidR="00732B08" w:rsidRDefault="00D04A09" w:rsidP="00732B08">
      <w:pPr>
        <w:pStyle w:val="ListParagraph"/>
        <w:numPr>
          <w:ilvl w:val="0"/>
          <w:numId w:val="2"/>
        </w:numPr>
        <w:spacing w:after="0" w:line="240" w:lineRule="auto"/>
        <w:rPr>
          <w:sz w:val="24"/>
          <w:szCs w:val="24"/>
        </w:rPr>
      </w:pPr>
      <w:r>
        <w:rPr>
          <w:sz w:val="24"/>
          <w:szCs w:val="24"/>
        </w:rPr>
        <w:t xml:space="preserve">Support the </w:t>
      </w:r>
      <w:r w:rsidR="00515536">
        <w:rPr>
          <w:sz w:val="24"/>
          <w:szCs w:val="24"/>
        </w:rPr>
        <w:t>Director of Faculty</w:t>
      </w:r>
      <w:r>
        <w:rPr>
          <w:sz w:val="24"/>
          <w:szCs w:val="24"/>
        </w:rPr>
        <w:t xml:space="preserve"> in</w:t>
      </w:r>
      <w:r w:rsidR="00BF6F2D" w:rsidRPr="00C02B35">
        <w:rPr>
          <w:sz w:val="24"/>
          <w:szCs w:val="24"/>
        </w:rPr>
        <w:t xml:space="preserve"> the effective setting of targets and monitoring of the </w:t>
      </w:r>
      <w:r w:rsidR="006E7C72" w:rsidRPr="00C02B35">
        <w:rPr>
          <w:sz w:val="24"/>
          <w:szCs w:val="24"/>
        </w:rPr>
        <w:t xml:space="preserve">students within the </w:t>
      </w:r>
      <w:r w:rsidR="00515536">
        <w:rPr>
          <w:sz w:val="24"/>
          <w:szCs w:val="24"/>
        </w:rPr>
        <w:t>Faculty</w:t>
      </w:r>
      <w:r w:rsidR="00BF6F2D" w:rsidRPr="00C02B35">
        <w:rPr>
          <w:sz w:val="24"/>
          <w:szCs w:val="24"/>
        </w:rPr>
        <w:t>, through effective operation of quality control systems measured against national quality standards and performance criteria</w:t>
      </w:r>
      <w:r w:rsidR="00171434" w:rsidRPr="00C02B35">
        <w:rPr>
          <w:sz w:val="24"/>
          <w:szCs w:val="24"/>
        </w:rPr>
        <w: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Ensure the departmental rooms have displays which are vibrant, stimulating and regularly refreshed.</w:t>
      </w:r>
    </w:p>
    <w:p w:rsidR="00732B08" w:rsidRDefault="00732B08" w:rsidP="00732B08">
      <w:pPr>
        <w:pStyle w:val="ListParagraph"/>
        <w:numPr>
          <w:ilvl w:val="0"/>
          <w:numId w:val="2"/>
        </w:numPr>
        <w:spacing w:after="0" w:line="240" w:lineRule="auto"/>
        <w:rPr>
          <w:sz w:val="24"/>
          <w:szCs w:val="24"/>
        </w:rPr>
      </w:pPr>
      <w:r w:rsidRPr="00C02B35">
        <w:rPr>
          <w:sz w:val="24"/>
          <w:szCs w:val="24"/>
        </w:rPr>
        <w:t>Ensure reporting of the students</w:t>
      </w:r>
      <w:r w:rsidR="00616061">
        <w:rPr>
          <w:sz w:val="24"/>
          <w:szCs w:val="24"/>
        </w:rPr>
        <w:t>’</w:t>
      </w:r>
      <w:r w:rsidRPr="00C02B35">
        <w:rPr>
          <w:sz w:val="24"/>
          <w:szCs w:val="24"/>
        </w:rPr>
        <w:t xml:space="preserve"> progress in this subject is professional and informative with clear targets set.</w:t>
      </w:r>
    </w:p>
    <w:p w:rsidR="00732B08" w:rsidRDefault="00996332" w:rsidP="00732B08">
      <w:pPr>
        <w:pStyle w:val="ListParagraph"/>
        <w:numPr>
          <w:ilvl w:val="0"/>
          <w:numId w:val="2"/>
        </w:numPr>
        <w:spacing w:after="0" w:line="240" w:lineRule="auto"/>
        <w:rPr>
          <w:sz w:val="24"/>
          <w:szCs w:val="24"/>
        </w:rPr>
      </w:pPr>
      <w:r>
        <w:rPr>
          <w:sz w:val="24"/>
          <w:szCs w:val="24"/>
        </w:rPr>
        <w:t>Apply e</w:t>
      </w:r>
      <w:r w:rsidR="00732B08" w:rsidRPr="00C02B35">
        <w:rPr>
          <w:sz w:val="24"/>
          <w:szCs w:val="24"/>
        </w:rPr>
        <w:t>ffective strategies to support individuals and groups of students who are underperforming in order that they meet or exceed their targets.</w:t>
      </w:r>
    </w:p>
    <w:p w:rsidR="00732B08" w:rsidRDefault="00732B08" w:rsidP="00732B08">
      <w:pPr>
        <w:pStyle w:val="ListParagraph"/>
        <w:numPr>
          <w:ilvl w:val="0"/>
          <w:numId w:val="2"/>
        </w:numPr>
        <w:spacing w:after="0" w:line="240" w:lineRule="auto"/>
        <w:rPr>
          <w:sz w:val="24"/>
          <w:szCs w:val="24"/>
        </w:rPr>
      </w:pPr>
      <w:r w:rsidRPr="00C02B35">
        <w:rPr>
          <w:sz w:val="24"/>
          <w:szCs w:val="24"/>
        </w:rPr>
        <w:t>Monitor the impact of these strategies</w:t>
      </w:r>
      <w:r w:rsidR="00616061">
        <w:rPr>
          <w:sz w:val="24"/>
          <w:szCs w:val="24"/>
        </w:rPr>
        <w:t xml:space="preserve">; </w:t>
      </w:r>
      <w:r w:rsidRPr="00C02B35">
        <w:rPr>
          <w:sz w:val="24"/>
          <w:szCs w:val="24"/>
        </w:rPr>
        <w:t>adapt and develop them when necessary to ensure the best outcomes for each student.</w:t>
      </w:r>
    </w:p>
    <w:p w:rsidR="0019107A" w:rsidRDefault="0019107A" w:rsidP="0019107A">
      <w:pPr>
        <w:pStyle w:val="ListParagraph"/>
        <w:numPr>
          <w:ilvl w:val="0"/>
          <w:numId w:val="2"/>
        </w:numPr>
        <w:spacing w:after="0" w:line="240" w:lineRule="auto"/>
        <w:rPr>
          <w:sz w:val="24"/>
          <w:szCs w:val="24"/>
        </w:rPr>
      </w:pPr>
      <w:r>
        <w:rPr>
          <w:sz w:val="24"/>
          <w:szCs w:val="24"/>
        </w:rPr>
        <w:t>Apply e</w:t>
      </w:r>
      <w:r w:rsidRPr="00C02B35">
        <w:rPr>
          <w:sz w:val="24"/>
          <w:szCs w:val="24"/>
        </w:rPr>
        <w:t xml:space="preserve">ffective strategies to support individuals and groups of students who </w:t>
      </w:r>
      <w:r>
        <w:rPr>
          <w:sz w:val="24"/>
          <w:szCs w:val="24"/>
        </w:rPr>
        <w:t>are</w:t>
      </w:r>
      <w:r w:rsidR="002F2CFC">
        <w:rPr>
          <w:sz w:val="24"/>
          <w:szCs w:val="24"/>
        </w:rPr>
        <w:t xml:space="preserve"> part of the College’s SEND</w:t>
      </w:r>
      <w:r>
        <w:rPr>
          <w:sz w:val="24"/>
          <w:szCs w:val="24"/>
        </w:rPr>
        <w:t xml:space="preserve"> agenda </w:t>
      </w:r>
      <w:r w:rsidRPr="00C02B35">
        <w:rPr>
          <w:sz w:val="24"/>
          <w:szCs w:val="24"/>
        </w:rPr>
        <w:t xml:space="preserve">in order </w:t>
      </w:r>
      <w:r>
        <w:rPr>
          <w:sz w:val="24"/>
          <w:szCs w:val="24"/>
        </w:rPr>
        <w:t xml:space="preserve">to ensure </w:t>
      </w:r>
      <w:r w:rsidRPr="00C02B35">
        <w:rPr>
          <w:sz w:val="24"/>
          <w:szCs w:val="24"/>
        </w:rPr>
        <w:t>that they meet or exceed their targets.</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lastRenderedPageBreak/>
        <w:t>Liaise with parents/carers to offer information and guidance to ensure the students gain maximum benefit from the learning opportunities.</w:t>
      </w:r>
    </w:p>
    <w:p w:rsidR="00732B08" w:rsidRDefault="00732B08" w:rsidP="00732B08">
      <w:pPr>
        <w:pStyle w:val="ListParagraph"/>
        <w:numPr>
          <w:ilvl w:val="0"/>
          <w:numId w:val="2"/>
        </w:numPr>
        <w:spacing w:after="0" w:line="240" w:lineRule="auto"/>
        <w:rPr>
          <w:sz w:val="24"/>
          <w:szCs w:val="24"/>
        </w:rPr>
      </w:pPr>
      <w:r w:rsidRPr="00C02B35">
        <w:rPr>
          <w:sz w:val="24"/>
          <w:szCs w:val="24"/>
        </w:rPr>
        <w:t>Ensure that the departmental resources and equipment are well cared for.</w:t>
      </w:r>
    </w:p>
    <w:p w:rsidR="00732B08" w:rsidRPr="00732B08" w:rsidRDefault="00996332" w:rsidP="00732B08">
      <w:pPr>
        <w:pStyle w:val="ListParagraph"/>
        <w:numPr>
          <w:ilvl w:val="0"/>
          <w:numId w:val="2"/>
        </w:numPr>
        <w:spacing w:after="0" w:line="240" w:lineRule="auto"/>
        <w:ind w:left="714" w:hanging="357"/>
        <w:rPr>
          <w:sz w:val="24"/>
          <w:szCs w:val="24"/>
        </w:rPr>
      </w:pPr>
      <w:r>
        <w:rPr>
          <w:sz w:val="24"/>
          <w:szCs w:val="24"/>
        </w:rPr>
        <w:t>When required, b</w:t>
      </w:r>
      <w:r w:rsidR="00732B08" w:rsidRPr="00C02B35">
        <w:rPr>
          <w:sz w:val="24"/>
          <w:szCs w:val="24"/>
        </w:rPr>
        <w:t>e responsible for the organisation of departmental visits and excursions in accordance with College policies.</w:t>
      </w:r>
    </w:p>
    <w:p w:rsidR="00DC0DFB" w:rsidRDefault="00DC0DFB" w:rsidP="00B81453">
      <w:pPr>
        <w:pStyle w:val="ListParagraph"/>
        <w:numPr>
          <w:ilvl w:val="0"/>
          <w:numId w:val="2"/>
        </w:numPr>
        <w:spacing w:after="0" w:line="240" w:lineRule="auto"/>
        <w:rPr>
          <w:sz w:val="24"/>
          <w:szCs w:val="24"/>
        </w:rPr>
      </w:pPr>
      <w:r w:rsidRPr="00C02B35">
        <w:rPr>
          <w:sz w:val="24"/>
          <w:szCs w:val="24"/>
        </w:rPr>
        <w:t xml:space="preserve">Keep up-to-date with </w:t>
      </w:r>
      <w:r w:rsidR="00070C1E" w:rsidRPr="00C02B35">
        <w:rPr>
          <w:sz w:val="24"/>
          <w:szCs w:val="24"/>
        </w:rPr>
        <w:t xml:space="preserve">Trust and </w:t>
      </w:r>
      <w:r w:rsidRPr="00C02B35">
        <w:rPr>
          <w:sz w:val="24"/>
          <w:szCs w:val="24"/>
        </w:rPr>
        <w:t>national developments in the subject area, teaching practices and methodology</w:t>
      </w:r>
      <w:r w:rsidR="00171434" w:rsidRPr="00C02B35">
        <w:rPr>
          <w:sz w:val="24"/>
          <w:szCs w:val="24"/>
        </w:rPr>
        <w:t>.</w:t>
      </w:r>
    </w:p>
    <w:p w:rsidR="00211225" w:rsidRPr="00C02B35" w:rsidRDefault="00211225" w:rsidP="00B81453">
      <w:pPr>
        <w:pStyle w:val="ListParagraph"/>
        <w:numPr>
          <w:ilvl w:val="0"/>
          <w:numId w:val="2"/>
        </w:numPr>
        <w:spacing w:after="0" w:line="240" w:lineRule="auto"/>
        <w:rPr>
          <w:sz w:val="24"/>
          <w:szCs w:val="24"/>
        </w:rPr>
      </w:pPr>
      <w:r>
        <w:rPr>
          <w:sz w:val="24"/>
          <w:szCs w:val="24"/>
        </w:rPr>
        <w:t>Deliver part of the flexible programme for elite athletes, if required.</w:t>
      </w:r>
    </w:p>
    <w:p w:rsidR="00F41145" w:rsidRDefault="00F41145" w:rsidP="00C02B35">
      <w:pPr>
        <w:spacing w:after="0" w:line="240" w:lineRule="auto"/>
        <w:ind w:left="360"/>
        <w:rPr>
          <w:sz w:val="24"/>
          <w:szCs w:val="24"/>
        </w:rPr>
      </w:pPr>
    </w:p>
    <w:p w:rsidR="00C05593" w:rsidRPr="00C02B35" w:rsidRDefault="00996332" w:rsidP="00CE6727">
      <w:pPr>
        <w:spacing w:after="0" w:line="360" w:lineRule="auto"/>
        <w:rPr>
          <w:b/>
          <w:sz w:val="28"/>
          <w:szCs w:val="28"/>
        </w:rPr>
      </w:pPr>
      <w:r>
        <w:rPr>
          <w:b/>
          <w:sz w:val="28"/>
          <w:szCs w:val="28"/>
        </w:rPr>
        <w:t>The De</w:t>
      </w:r>
      <w:r w:rsidR="00C05593" w:rsidRPr="00C02B35">
        <w:rPr>
          <w:b/>
          <w:sz w:val="28"/>
          <w:szCs w:val="28"/>
        </w:rPr>
        <w:t>partment</w:t>
      </w:r>
    </w:p>
    <w:p w:rsidR="00996332" w:rsidRDefault="00996332" w:rsidP="00CE6727">
      <w:pPr>
        <w:pStyle w:val="ListParagraph"/>
        <w:numPr>
          <w:ilvl w:val="0"/>
          <w:numId w:val="2"/>
        </w:numPr>
        <w:spacing w:after="0" w:line="240" w:lineRule="auto"/>
        <w:ind w:left="714" w:hanging="357"/>
        <w:rPr>
          <w:sz w:val="24"/>
          <w:szCs w:val="24"/>
        </w:rPr>
      </w:pPr>
      <w:r>
        <w:rPr>
          <w:sz w:val="24"/>
          <w:szCs w:val="24"/>
        </w:rPr>
        <w:t xml:space="preserve">Support the </w:t>
      </w:r>
      <w:r w:rsidR="00515536">
        <w:rPr>
          <w:sz w:val="24"/>
          <w:szCs w:val="24"/>
        </w:rPr>
        <w:t>Director of Faculty</w:t>
      </w:r>
      <w:r>
        <w:rPr>
          <w:sz w:val="24"/>
          <w:szCs w:val="24"/>
        </w:rPr>
        <w:t xml:space="preserve"> as required</w:t>
      </w:r>
      <w:r w:rsidR="00AE7314">
        <w:rPr>
          <w:sz w:val="24"/>
          <w:szCs w:val="24"/>
        </w:rPr>
        <w:t>.</w:t>
      </w:r>
    </w:p>
    <w:p w:rsidR="00F41145" w:rsidRDefault="00F41145" w:rsidP="00713B0D">
      <w:pPr>
        <w:pStyle w:val="ListParagraph"/>
        <w:spacing w:after="0" w:line="240" w:lineRule="auto"/>
        <w:rPr>
          <w:sz w:val="24"/>
          <w:szCs w:val="24"/>
        </w:rPr>
      </w:pPr>
    </w:p>
    <w:p w:rsidR="00C05593" w:rsidRPr="00C02B35" w:rsidRDefault="00C05593" w:rsidP="00CE6727">
      <w:pPr>
        <w:spacing w:after="0" w:line="360" w:lineRule="auto"/>
        <w:rPr>
          <w:b/>
          <w:sz w:val="28"/>
          <w:szCs w:val="28"/>
        </w:rPr>
      </w:pPr>
      <w:r w:rsidRPr="00C02B35">
        <w:rPr>
          <w:b/>
          <w:sz w:val="28"/>
          <w:szCs w:val="28"/>
        </w:rPr>
        <w:t>The College</w:t>
      </w:r>
    </w:p>
    <w:p w:rsidR="000C6E85" w:rsidRPr="00C02B35" w:rsidRDefault="000C6E85" w:rsidP="00CE6727">
      <w:pPr>
        <w:pStyle w:val="ListParagraph"/>
        <w:numPr>
          <w:ilvl w:val="0"/>
          <w:numId w:val="1"/>
        </w:numPr>
        <w:spacing w:after="0" w:line="240" w:lineRule="auto"/>
        <w:ind w:left="714" w:hanging="357"/>
        <w:rPr>
          <w:sz w:val="24"/>
          <w:szCs w:val="24"/>
        </w:rPr>
      </w:pPr>
      <w:r w:rsidRPr="00C02B35">
        <w:rPr>
          <w:sz w:val="24"/>
          <w:szCs w:val="24"/>
        </w:rPr>
        <w:t>Ensure that all College policies are adhered to and consistently implemented</w:t>
      </w:r>
      <w:r w:rsidR="00C822BD" w:rsidRPr="00C02B35">
        <w:rPr>
          <w:sz w:val="24"/>
          <w:szCs w:val="24"/>
        </w:rPr>
        <w:t>.</w:t>
      </w:r>
    </w:p>
    <w:p w:rsidR="00C822BD" w:rsidRPr="00C02B35" w:rsidRDefault="00466245" w:rsidP="00B81453">
      <w:pPr>
        <w:pStyle w:val="ListParagraph"/>
        <w:numPr>
          <w:ilvl w:val="0"/>
          <w:numId w:val="1"/>
        </w:numPr>
        <w:spacing w:after="0" w:line="240" w:lineRule="auto"/>
        <w:rPr>
          <w:sz w:val="24"/>
          <w:szCs w:val="24"/>
        </w:rPr>
      </w:pPr>
      <w:r w:rsidRPr="00C02B35">
        <w:rPr>
          <w:sz w:val="24"/>
          <w:szCs w:val="24"/>
        </w:rPr>
        <w:t>Ensure all areas of the College are maintained to a very high standard</w:t>
      </w:r>
      <w:r w:rsidR="002F2CFC">
        <w:rPr>
          <w:sz w:val="24"/>
          <w:szCs w:val="24"/>
        </w:rPr>
        <w:t>, including supervision of student social areas on particular designated days</w:t>
      </w:r>
      <w:r w:rsidR="00C822BD" w:rsidRPr="00C02B35">
        <w:rPr>
          <w:sz w:val="24"/>
          <w:szCs w:val="24"/>
        </w:rPr>
        <w:t>.</w:t>
      </w:r>
      <w:r w:rsidRPr="00C02B35">
        <w:rPr>
          <w:sz w:val="24"/>
          <w:szCs w:val="24"/>
        </w:rPr>
        <w:t xml:space="preserve"> </w:t>
      </w:r>
    </w:p>
    <w:p w:rsidR="00466245" w:rsidRPr="00C02B35" w:rsidRDefault="00466245" w:rsidP="00B81453">
      <w:pPr>
        <w:pStyle w:val="ListParagraph"/>
        <w:numPr>
          <w:ilvl w:val="0"/>
          <w:numId w:val="1"/>
        </w:numPr>
        <w:spacing w:after="0" w:line="240" w:lineRule="auto"/>
        <w:rPr>
          <w:sz w:val="24"/>
          <w:szCs w:val="24"/>
        </w:rPr>
      </w:pPr>
      <w:r w:rsidRPr="00C02B35">
        <w:rPr>
          <w:sz w:val="24"/>
          <w:szCs w:val="24"/>
        </w:rPr>
        <w:t xml:space="preserve">Promote and publicise the work and achievement of the staff and students in the </w:t>
      </w:r>
      <w:r w:rsidR="002F2CFC">
        <w:rPr>
          <w:sz w:val="24"/>
          <w:szCs w:val="24"/>
        </w:rPr>
        <w:t>Faculty.</w:t>
      </w:r>
    </w:p>
    <w:p w:rsidR="00466245" w:rsidRPr="00C02B35" w:rsidRDefault="00466245" w:rsidP="00C7533F">
      <w:pPr>
        <w:pStyle w:val="ListParagraph"/>
        <w:numPr>
          <w:ilvl w:val="0"/>
          <w:numId w:val="1"/>
        </w:numPr>
        <w:spacing w:after="0" w:line="240" w:lineRule="auto"/>
        <w:rPr>
          <w:sz w:val="24"/>
          <w:szCs w:val="24"/>
        </w:rPr>
      </w:pPr>
      <w:r w:rsidRPr="00C02B35">
        <w:rPr>
          <w:sz w:val="24"/>
          <w:szCs w:val="24"/>
        </w:rPr>
        <w:t xml:space="preserve">Support, through the </w:t>
      </w:r>
      <w:r w:rsidR="002F2CFC">
        <w:rPr>
          <w:sz w:val="24"/>
          <w:szCs w:val="24"/>
        </w:rPr>
        <w:t>faculty</w:t>
      </w:r>
      <w:r w:rsidRPr="00C02B35">
        <w:rPr>
          <w:sz w:val="24"/>
          <w:szCs w:val="24"/>
        </w:rPr>
        <w:t>’s specialism, the wider curriculum and extra curriculum of the College</w:t>
      </w:r>
      <w:r w:rsidR="00C822BD" w:rsidRPr="00C02B35">
        <w:rPr>
          <w:sz w:val="24"/>
          <w:szCs w:val="24"/>
        </w:rPr>
        <w:t>.</w:t>
      </w:r>
    </w:p>
    <w:p w:rsidR="00713B0D" w:rsidRPr="00C02B35" w:rsidRDefault="00713B0D" w:rsidP="00C7533F">
      <w:pPr>
        <w:spacing w:after="0" w:line="240" w:lineRule="auto"/>
        <w:rPr>
          <w:sz w:val="24"/>
          <w:szCs w:val="24"/>
        </w:rPr>
      </w:pPr>
    </w:p>
    <w:p w:rsidR="00B22830" w:rsidRPr="00C02B35" w:rsidRDefault="008F4D9E" w:rsidP="00CE6727">
      <w:pPr>
        <w:spacing w:after="0" w:line="360" w:lineRule="auto"/>
        <w:rPr>
          <w:b/>
          <w:sz w:val="28"/>
          <w:szCs w:val="28"/>
        </w:rPr>
      </w:pPr>
      <w:r w:rsidRPr="00C02B35">
        <w:rPr>
          <w:b/>
          <w:sz w:val="28"/>
          <w:szCs w:val="28"/>
        </w:rPr>
        <w:t>Additional</w:t>
      </w:r>
      <w:r w:rsidR="00B22830" w:rsidRPr="00C02B35">
        <w:rPr>
          <w:b/>
          <w:sz w:val="28"/>
          <w:szCs w:val="28"/>
        </w:rPr>
        <w:t xml:space="preserve"> responsibilities</w:t>
      </w:r>
    </w:p>
    <w:p w:rsidR="004B390B" w:rsidRPr="004B390B" w:rsidRDefault="00616061" w:rsidP="004B390B">
      <w:pPr>
        <w:pStyle w:val="ListParagraph"/>
        <w:numPr>
          <w:ilvl w:val="0"/>
          <w:numId w:val="4"/>
        </w:numPr>
        <w:rPr>
          <w:sz w:val="24"/>
          <w:szCs w:val="24"/>
        </w:rPr>
      </w:pPr>
      <w:r w:rsidRPr="004B390B">
        <w:rPr>
          <w:sz w:val="24"/>
          <w:szCs w:val="24"/>
        </w:rPr>
        <w:t xml:space="preserve">You </w:t>
      </w:r>
      <w:r w:rsidR="00B22830" w:rsidRPr="004B390B">
        <w:rPr>
          <w:sz w:val="24"/>
          <w:szCs w:val="24"/>
        </w:rPr>
        <w:t xml:space="preserve">will be expected to assist with the College </w:t>
      </w:r>
      <w:r w:rsidR="002F2CFC">
        <w:rPr>
          <w:sz w:val="24"/>
          <w:szCs w:val="24"/>
        </w:rPr>
        <w:t>open events and recruitment process, in line with the college calendar</w:t>
      </w:r>
      <w:r w:rsidR="00C822BD" w:rsidRPr="004B390B">
        <w:rPr>
          <w:sz w:val="24"/>
          <w:szCs w:val="24"/>
        </w:rPr>
        <w:t>.</w:t>
      </w:r>
      <w:r w:rsidR="004B390B" w:rsidRPr="004B390B">
        <w:t xml:space="preserve"> </w:t>
      </w:r>
    </w:p>
    <w:p w:rsidR="004B390B" w:rsidRPr="004B390B" w:rsidRDefault="004B390B" w:rsidP="004B390B">
      <w:pPr>
        <w:pStyle w:val="ListParagraph"/>
        <w:numPr>
          <w:ilvl w:val="0"/>
          <w:numId w:val="4"/>
        </w:numPr>
        <w:rPr>
          <w:sz w:val="24"/>
          <w:szCs w:val="24"/>
        </w:rPr>
      </w:pPr>
      <w:r w:rsidRPr="004B390B">
        <w:rPr>
          <w:sz w:val="24"/>
          <w:szCs w:val="24"/>
        </w:rPr>
        <w:t>Any other duties as may from time to time be reasonably required.</w:t>
      </w:r>
    </w:p>
    <w:p w:rsidR="00C7533F" w:rsidRDefault="00C7533F" w:rsidP="00C02B35">
      <w:pPr>
        <w:spacing w:after="0" w:line="240" w:lineRule="auto"/>
        <w:rPr>
          <w:sz w:val="24"/>
          <w:szCs w:val="24"/>
        </w:rPr>
      </w:pPr>
    </w:p>
    <w:p w:rsidR="008F4D9E" w:rsidRDefault="008F4D9E" w:rsidP="00B81453">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F34FFD" w:rsidRDefault="00F34FFD" w:rsidP="00B81453">
      <w:pPr>
        <w:spacing w:after="0" w:line="240" w:lineRule="auto"/>
        <w:rPr>
          <w:b/>
          <w:sz w:val="24"/>
          <w:szCs w:val="24"/>
        </w:rPr>
      </w:pPr>
    </w:p>
    <w:p w:rsidR="00F34FFD" w:rsidRPr="00F34FFD" w:rsidRDefault="00F34FFD" w:rsidP="00F34FFD">
      <w:pPr>
        <w:spacing w:after="0" w:line="240" w:lineRule="auto"/>
        <w:rPr>
          <w:b/>
          <w:sz w:val="24"/>
          <w:szCs w:val="24"/>
        </w:rPr>
      </w:pPr>
      <w:r w:rsidRPr="00F34FFD">
        <w:rPr>
          <w:b/>
          <w:sz w:val="24"/>
          <w:szCs w:val="24"/>
        </w:rPr>
        <w:t>The duties of this post may vary from time to time without changing the general character of the post or of the level of responsibility within it.</w:t>
      </w:r>
    </w:p>
    <w:p w:rsidR="00F34FFD" w:rsidRPr="00F34FFD" w:rsidRDefault="00F34FFD" w:rsidP="00F34FFD">
      <w:pPr>
        <w:spacing w:after="0" w:line="240" w:lineRule="auto"/>
        <w:rPr>
          <w:b/>
          <w:sz w:val="28"/>
          <w:szCs w:val="28"/>
        </w:rPr>
      </w:pPr>
      <w:r w:rsidRPr="00F34FFD">
        <w:rPr>
          <w:rFonts w:cs="Arial"/>
          <w:b/>
          <w:sz w:val="24"/>
          <w:szCs w:val="24"/>
        </w:rPr>
        <w:t>The Bright Futures Educational Trust is committed to safeguarding and promoting the welfare of children and young people and expects all staff and volunteers to share this commitment, any successful applicant will be required to undertake an Enhanced Disclosure.</w:t>
      </w:r>
    </w:p>
    <w:p w:rsidR="00F34FFD" w:rsidRPr="00F34FFD" w:rsidRDefault="00F34FFD" w:rsidP="00F34FFD">
      <w:pPr>
        <w:spacing w:after="0" w:line="240" w:lineRule="auto"/>
        <w:rPr>
          <w:b/>
          <w:sz w:val="24"/>
          <w:szCs w:val="24"/>
        </w:rPr>
      </w:pPr>
    </w:p>
    <w:p w:rsidR="00F34FFD" w:rsidRPr="00F34FFD" w:rsidRDefault="00F34FFD" w:rsidP="00F34FFD">
      <w:pPr>
        <w:keepNext/>
        <w:spacing w:after="0" w:line="240" w:lineRule="auto"/>
        <w:outlineLvl w:val="6"/>
        <w:rPr>
          <w:rFonts w:ascii="Calibri" w:eastAsia="Times New Roman" w:hAnsi="Calibri" w:cs="Times New Roman"/>
          <w:b/>
          <w:sz w:val="24"/>
          <w:szCs w:val="24"/>
        </w:rPr>
      </w:pPr>
      <w:r w:rsidRPr="00F34FFD">
        <w:rPr>
          <w:rFonts w:ascii="Calibri" w:eastAsia="Times New Roman" w:hAnsi="Calibri" w:cs="Times New Roman"/>
          <w:b/>
          <w:sz w:val="24"/>
          <w:szCs w:val="24"/>
        </w:rPr>
        <w:t xml:space="preserve">This post involves working with children, young people, </w:t>
      </w:r>
      <w:proofErr w:type="gramStart"/>
      <w:r w:rsidRPr="00F34FFD">
        <w:rPr>
          <w:rFonts w:ascii="Calibri" w:eastAsia="Times New Roman" w:hAnsi="Calibri" w:cs="Times New Roman"/>
          <w:b/>
          <w:sz w:val="24"/>
          <w:szCs w:val="24"/>
        </w:rPr>
        <w:t>vulnerable</w:t>
      </w:r>
      <w:proofErr w:type="gramEnd"/>
      <w:r w:rsidRPr="00F34FFD">
        <w:rPr>
          <w:rFonts w:ascii="Calibri" w:eastAsia="Times New Roman" w:hAnsi="Calibri" w:cs="Times New Roman"/>
          <w:b/>
          <w:sz w:val="24"/>
          <w:szCs w:val="24"/>
        </w:rPr>
        <w:t xml:space="preserv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2" w:history="1">
        <w:r w:rsidRPr="00F34FFD">
          <w:rPr>
            <w:rFonts w:ascii="Calibri" w:eastAsia="Times New Roman" w:hAnsi="Calibri" w:cs="Times New Roman"/>
            <w:b/>
            <w:color w:val="0563C1"/>
            <w:sz w:val="24"/>
            <w:szCs w:val="24"/>
            <w:u w:val="single"/>
          </w:rPr>
          <w:t>www.gov.uk/dbs</w:t>
        </w:r>
      </w:hyperlink>
      <w:r w:rsidRPr="00F34FFD">
        <w:rPr>
          <w:rFonts w:ascii="Calibri" w:eastAsia="Times New Roman" w:hAnsi="Calibri" w:cs="Times New Roman"/>
          <w:b/>
          <w:sz w:val="24"/>
          <w:szCs w:val="24"/>
        </w:rPr>
        <w:t xml:space="preserve">).  </w:t>
      </w:r>
    </w:p>
    <w:p w:rsidR="00F34FFD" w:rsidRPr="00147DD3" w:rsidRDefault="00F34FFD" w:rsidP="00B81453">
      <w:pPr>
        <w:spacing w:after="0" w:line="240" w:lineRule="auto"/>
        <w:rPr>
          <w:b/>
          <w:sz w:val="24"/>
          <w:szCs w:val="24"/>
        </w:rPr>
      </w:pPr>
    </w:p>
    <w:p w:rsidR="00D2720F" w:rsidRDefault="00D2720F">
      <w:pPr>
        <w:rPr>
          <w:b/>
          <w:sz w:val="28"/>
          <w:szCs w:val="28"/>
        </w:rPr>
      </w:pPr>
      <w:r>
        <w:rPr>
          <w:b/>
          <w:sz w:val="28"/>
          <w:szCs w:val="28"/>
        </w:rPr>
        <w:br w:type="page"/>
      </w:r>
    </w:p>
    <w:p w:rsidR="008F4D9E" w:rsidRDefault="008F4D9E" w:rsidP="00B81453">
      <w:pPr>
        <w:spacing w:after="0" w:line="240" w:lineRule="auto"/>
        <w:jc w:val="center"/>
        <w:rPr>
          <w:b/>
          <w:sz w:val="28"/>
          <w:szCs w:val="28"/>
        </w:rPr>
      </w:pPr>
      <w:r>
        <w:rPr>
          <w:b/>
          <w:sz w:val="28"/>
          <w:szCs w:val="28"/>
        </w:rPr>
        <w:lastRenderedPageBreak/>
        <w:t>Person Specification</w:t>
      </w:r>
    </w:p>
    <w:p w:rsidR="008B7CDC" w:rsidRPr="00D2720F" w:rsidRDefault="008B7CDC" w:rsidP="00B81453">
      <w:pPr>
        <w:spacing w:after="0" w:line="240" w:lineRule="auto"/>
        <w:jc w:val="center"/>
        <w:rPr>
          <w:b/>
          <w:sz w:val="20"/>
          <w:szCs w:val="20"/>
        </w:rPr>
      </w:pPr>
    </w:p>
    <w:tbl>
      <w:tblPr>
        <w:tblStyle w:val="TableGrid"/>
        <w:tblW w:w="9924" w:type="dxa"/>
        <w:tblInd w:w="-318" w:type="dxa"/>
        <w:tblLook w:val="04A0" w:firstRow="1" w:lastRow="0" w:firstColumn="1" w:lastColumn="0" w:noHBand="0" w:noVBand="1"/>
      </w:tblPr>
      <w:tblGrid>
        <w:gridCol w:w="1844"/>
        <w:gridCol w:w="5953"/>
        <w:gridCol w:w="2127"/>
      </w:tblGrid>
      <w:tr w:rsidR="008B7CDC" w:rsidRPr="00D2720F" w:rsidTr="00072638">
        <w:tc>
          <w:tcPr>
            <w:tcW w:w="1844" w:type="dxa"/>
          </w:tcPr>
          <w:p w:rsidR="008B7CDC" w:rsidRPr="00D2720F" w:rsidRDefault="008B7CDC" w:rsidP="00B81453">
            <w:pPr>
              <w:jc w:val="center"/>
              <w:rPr>
                <w:b/>
                <w:sz w:val="24"/>
                <w:szCs w:val="24"/>
              </w:rPr>
            </w:pPr>
          </w:p>
        </w:tc>
        <w:tc>
          <w:tcPr>
            <w:tcW w:w="5953" w:type="dxa"/>
          </w:tcPr>
          <w:p w:rsidR="008B7CDC" w:rsidRPr="00D2720F" w:rsidRDefault="008B7CDC" w:rsidP="00B81453">
            <w:pPr>
              <w:jc w:val="center"/>
              <w:rPr>
                <w:b/>
                <w:sz w:val="24"/>
                <w:szCs w:val="24"/>
              </w:rPr>
            </w:pPr>
            <w:r w:rsidRPr="00D2720F">
              <w:rPr>
                <w:b/>
                <w:sz w:val="24"/>
                <w:szCs w:val="24"/>
              </w:rPr>
              <w:t>Essential</w:t>
            </w:r>
          </w:p>
        </w:tc>
        <w:tc>
          <w:tcPr>
            <w:tcW w:w="2127" w:type="dxa"/>
          </w:tcPr>
          <w:p w:rsidR="008B7CDC" w:rsidRPr="00D2720F" w:rsidRDefault="008B7CDC" w:rsidP="00B81453">
            <w:pPr>
              <w:jc w:val="center"/>
              <w:rPr>
                <w:b/>
                <w:sz w:val="24"/>
                <w:szCs w:val="24"/>
              </w:rPr>
            </w:pPr>
            <w:r w:rsidRPr="00D2720F">
              <w:rPr>
                <w:b/>
                <w:sz w:val="24"/>
                <w:szCs w:val="24"/>
              </w:rPr>
              <w:t>Desirable</w:t>
            </w:r>
          </w:p>
        </w:tc>
      </w:tr>
      <w:tr w:rsidR="008B7CDC" w:rsidRPr="00D2720F" w:rsidTr="00072638">
        <w:tc>
          <w:tcPr>
            <w:tcW w:w="1844" w:type="dxa"/>
          </w:tcPr>
          <w:p w:rsidR="008B7CDC" w:rsidRPr="00D2720F" w:rsidRDefault="008B7CDC" w:rsidP="00B81453">
            <w:r w:rsidRPr="00D2720F">
              <w:t>Qualifications, Educational</w:t>
            </w:r>
            <w:r w:rsidR="00293332" w:rsidRPr="00D2720F">
              <w:t xml:space="preserve"> and</w:t>
            </w:r>
            <w:r w:rsidRPr="00D2720F">
              <w:t xml:space="preserve"> </w:t>
            </w:r>
            <w:r w:rsidR="00293332" w:rsidRPr="00D2720F">
              <w:t>T</w:t>
            </w:r>
            <w:r w:rsidRPr="00D2720F">
              <w:t>raining</w:t>
            </w:r>
          </w:p>
        </w:tc>
        <w:tc>
          <w:tcPr>
            <w:tcW w:w="5953" w:type="dxa"/>
          </w:tcPr>
          <w:p w:rsidR="008B7CDC" w:rsidRPr="00D2720F" w:rsidRDefault="008B7CDC" w:rsidP="00B81453">
            <w:r w:rsidRPr="00D2720F">
              <w:t>Degree and teaching qualification in the relevant subject.</w:t>
            </w:r>
          </w:p>
          <w:p w:rsidR="00E66305" w:rsidRPr="00072638" w:rsidRDefault="00E66305" w:rsidP="00B81453">
            <w:pPr>
              <w:rPr>
                <w:sz w:val="16"/>
                <w:szCs w:val="16"/>
              </w:rPr>
            </w:pPr>
          </w:p>
          <w:p w:rsidR="008B7CDC" w:rsidRDefault="008B7CDC" w:rsidP="00B81453">
            <w:r w:rsidRPr="00D2720F">
              <w:t>Recent, relevant in-service training</w:t>
            </w:r>
            <w:r w:rsidR="00072638">
              <w:t>.</w:t>
            </w:r>
          </w:p>
          <w:p w:rsidR="00072638" w:rsidRPr="00072638" w:rsidRDefault="00072638" w:rsidP="00B81453">
            <w:pPr>
              <w:rPr>
                <w:sz w:val="16"/>
                <w:szCs w:val="16"/>
              </w:rPr>
            </w:pPr>
          </w:p>
          <w:p w:rsidR="00072638" w:rsidRPr="00D2720F" w:rsidRDefault="00072638" w:rsidP="00B81453">
            <w:r>
              <w:t>Commitment to CPD both personal and for others.</w:t>
            </w:r>
          </w:p>
        </w:tc>
        <w:tc>
          <w:tcPr>
            <w:tcW w:w="2127" w:type="dxa"/>
          </w:tcPr>
          <w:p w:rsidR="008B7CDC" w:rsidRPr="00015EB3" w:rsidRDefault="00072638" w:rsidP="00B81453">
            <w:r w:rsidRPr="00015EB3">
              <w:t>Further professional qualifications</w:t>
            </w:r>
            <w:r w:rsidR="008B7CDC" w:rsidRPr="00015EB3">
              <w:t>.</w:t>
            </w:r>
          </w:p>
        </w:tc>
      </w:tr>
      <w:tr w:rsidR="008B7CDC" w:rsidRPr="00D2720F" w:rsidTr="00072638">
        <w:tc>
          <w:tcPr>
            <w:tcW w:w="1844" w:type="dxa"/>
          </w:tcPr>
          <w:p w:rsidR="008B7CDC" w:rsidRPr="00D2720F" w:rsidRDefault="008B7CDC" w:rsidP="00B81453">
            <w:r w:rsidRPr="00D2720F">
              <w:t xml:space="preserve">Relevant </w:t>
            </w:r>
            <w:r w:rsidR="00293332" w:rsidRPr="00D2720F">
              <w:t>E</w:t>
            </w:r>
            <w:r w:rsidRPr="00D2720F">
              <w:t>xperience</w:t>
            </w:r>
          </w:p>
        </w:tc>
        <w:tc>
          <w:tcPr>
            <w:tcW w:w="5953" w:type="dxa"/>
          </w:tcPr>
          <w:p w:rsidR="00996332" w:rsidRDefault="008B7CDC" w:rsidP="00996332">
            <w:r w:rsidRPr="00D2720F">
              <w:t>Successful teaching experience, including t</w:t>
            </w:r>
            <w:r w:rsidR="004F46A9">
              <w:t>he teaching of the subjects to A-</w:t>
            </w:r>
            <w:r w:rsidRPr="00D2720F">
              <w:t>level</w:t>
            </w:r>
            <w:r w:rsidR="00072638">
              <w:t>.</w:t>
            </w:r>
            <w:r w:rsidR="00996332">
              <w:t xml:space="preserve"> </w:t>
            </w:r>
          </w:p>
          <w:p w:rsidR="00996332" w:rsidRDefault="00996332" w:rsidP="00996332"/>
          <w:p w:rsidR="008B7CDC" w:rsidRPr="00D2720F" w:rsidRDefault="00996332" w:rsidP="00996332">
            <w:r>
              <w:t>A NQT will be considered.  However</w:t>
            </w:r>
            <w:r w:rsidRPr="00996332">
              <w:t>, a NQT</w:t>
            </w:r>
            <w:r>
              <w:t xml:space="preserve"> will need to demonstrate clear strengths that compensate for lack of experience</w:t>
            </w:r>
            <w:r w:rsidR="00211225">
              <w:t>.</w:t>
            </w:r>
          </w:p>
          <w:p w:rsidR="00E66305" w:rsidRPr="00072638" w:rsidRDefault="00E66305" w:rsidP="00B81453">
            <w:pPr>
              <w:rPr>
                <w:sz w:val="16"/>
                <w:szCs w:val="16"/>
              </w:rPr>
            </w:pPr>
          </w:p>
          <w:p w:rsidR="008B7CDC" w:rsidRPr="00D2720F" w:rsidRDefault="008B7CDC" w:rsidP="00B81453"/>
        </w:tc>
        <w:tc>
          <w:tcPr>
            <w:tcW w:w="2127" w:type="dxa"/>
          </w:tcPr>
          <w:p w:rsidR="008B7CDC" w:rsidRPr="00015EB3" w:rsidRDefault="00E121CF" w:rsidP="00B81453">
            <w:r w:rsidRPr="00015EB3">
              <w:t xml:space="preserve">Experience of teaching </w:t>
            </w:r>
            <w:r w:rsidR="004F46A9">
              <w:t>on the new linear specifications</w:t>
            </w:r>
            <w:r w:rsidRPr="00015EB3">
              <w:t>.</w:t>
            </w:r>
          </w:p>
          <w:p w:rsidR="00615EB6" w:rsidRPr="00015EB3" w:rsidRDefault="00615EB6" w:rsidP="00B81453"/>
          <w:p w:rsidR="00E121CF" w:rsidRPr="00D2720F" w:rsidRDefault="00E121CF" w:rsidP="00B81453">
            <w:pPr>
              <w:rPr>
                <w:sz w:val="24"/>
                <w:szCs w:val="24"/>
              </w:rPr>
            </w:pPr>
            <w:r w:rsidRPr="00015EB3">
              <w:t>Evidence of a contribution to areas such as the wider curriculum and the extended curriculum</w:t>
            </w:r>
            <w:r w:rsidR="00072638" w:rsidRPr="00015EB3">
              <w:t>.</w:t>
            </w:r>
          </w:p>
        </w:tc>
      </w:tr>
      <w:tr w:rsidR="008B7CDC" w:rsidRPr="00D2720F" w:rsidTr="00072638">
        <w:tc>
          <w:tcPr>
            <w:tcW w:w="1844" w:type="dxa"/>
          </w:tcPr>
          <w:p w:rsidR="008B7CDC" w:rsidRPr="00D2720F" w:rsidRDefault="00E121CF" w:rsidP="00B81453">
            <w:r w:rsidRPr="00D2720F">
              <w:t>Knowledge, skills and abilities</w:t>
            </w:r>
          </w:p>
        </w:tc>
        <w:tc>
          <w:tcPr>
            <w:tcW w:w="5953" w:type="dxa"/>
          </w:tcPr>
          <w:p w:rsidR="008B7CDC" w:rsidRPr="00D2720F" w:rsidRDefault="00E121CF" w:rsidP="00B81453">
            <w:r w:rsidRPr="00D2720F">
              <w:t>Excellent classroom practitioner</w:t>
            </w:r>
            <w:r w:rsidR="00C35A13" w:rsidRPr="00D2720F">
              <w:t xml:space="preserve"> with a real passion for the subject</w:t>
            </w:r>
            <w:r w:rsidR="002F2CFC">
              <w:t>s</w:t>
            </w:r>
            <w:r w:rsidR="00C35A13" w:rsidRPr="00D2720F">
              <w:t xml:space="preserve"> and an ability to communicate that passion.</w:t>
            </w:r>
          </w:p>
          <w:p w:rsidR="00E66305" w:rsidRPr="00072638" w:rsidRDefault="00E66305" w:rsidP="00B81453">
            <w:pPr>
              <w:rPr>
                <w:sz w:val="16"/>
                <w:szCs w:val="16"/>
              </w:rPr>
            </w:pPr>
          </w:p>
          <w:p w:rsidR="00E121CF" w:rsidRPr="00D2720F" w:rsidRDefault="00E121CF" w:rsidP="00B81453">
            <w:r w:rsidRPr="00D2720F">
              <w:t>Very good oral and written communication skills</w:t>
            </w:r>
            <w:r w:rsidR="00C35A13" w:rsidRPr="00D2720F">
              <w:t>.</w:t>
            </w:r>
          </w:p>
          <w:p w:rsidR="00E66305" w:rsidRPr="00072638" w:rsidRDefault="00E66305" w:rsidP="00B81453">
            <w:pPr>
              <w:rPr>
                <w:sz w:val="16"/>
                <w:szCs w:val="16"/>
              </w:rPr>
            </w:pPr>
          </w:p>
          <w:p w:rsidR="00C35A13" w:rsidRDefault="00C35A13" w:rsidP="00B81453">
            <w:r w:rsidRPr="00D2720F">
              <w:t>Ability to work as part of the team developing a brand-new College.</w:t>
            </w:r>
          </w:p>
          <w:p w:rsidR="00072638" w:rsidRPr="00072638" w:rsidRDefault="00072638" w:rsidP="00B81453">
            <w:pPr>
              <w:rPr>
                <w:sz w:val="16"/>
                <w:szCs w:val="16"/>
              </w:rPr>
            </w:pPr>
          </w:p>
          <w:p w:rsidR="00C35A13" w:rsidRPr="00D2720F" w:rsidRDefault="00C35A13" w:rsidP="00B81453">
            <w:r w:rsidRPr="00D2720F">
              <w:t>Ability to plan, organise and adapt.</w:t>
            </w:r>
          </w:p>
          <w:p w:rsidR="00E66305" w:rsidRPr="00072638" w:rsidRDefault="00E66305" w:rsidP="00B81453">
            <w:pPr>
              <w:rPr>
                <w:sz w:val="16"/>
                <w:szCs w:val="16"/>
              </w:rPr>
            </w:pPr>
          </w:p>
          <w:p w:rsidR="00C35A13" w:rsidRDefault="00C35A13" w:rsidP="00B81453">
            <w:r w:rsidRPr="00D2720F">
              <w:t>Excellent IT skills</w:t>
            </w:r>
            <w:r w:rsidR="00072638">
              <w:t>.</w:t>
            </w:r>
          </w:p>
          <w:p w:rsidR="00072638" w:rsidRPr="00072638" w:rsidRDefault="00072638" w:rsidP="00B81453">
            <w:pPr>
              <w:rPr>
                <w:sz w:val="16"/>
                <w:szCs w:val="16"/>
              </w:rPr>
            </w:pPr>
          </w:p>
          <w:p w:rsidR="00E121CF" w:rsidRPr="00D2720F" w:rsidRDefault="00E121CF" w:rsidP="00B81453"/>
        </w:tc>
        <w:tc>
          <w:tcPr>
            <w:tcW w:w="2127" w:type="dxa"/>
          </w:tcPr>
          <w:p w:rsidR="008B7CDC" w:rsidRPr="00996332" w:rsidRDefault="00996332" w:rsidP="00996332">
            <w:r w:rsidRPr="00996332">
              <w:t>Experience of the role of the Tutor.</w:t>
            </w:r>
          </w:p>
        </w:tc>
      </w:tr>
      <w:tr w:rsidR="00293332" w:rsidRPr="00D2720F" w:rsidTr="00072638">
        <w:tc>
          <w:tcPr>
            <w:tcW w:w="1844" w:type="dxa"/>
          </w:tcPr>
          <w:p w:rsidR="00293332" w:rsidRPr="00D2720F" w:rsidRDefault="00536331" w:rsidP="00B81453">
            <w:r w:rsidRPr="00D2720F">
              <w:t>Other skills and abilities</w:t>
            </w:r>
          </w:p>
        </w:tc>
        <w:tc>
          <w:tcPr>
            <w:tcW w:w="5953" w:type="dxa"/>
          </w:tcPr>
          <w:p w:rsidR="00293332" w:rsidRPr="00D2720F" w:rsidRDefault="00536331" w:rsidP="00B81453">
            <w:r w:rsidRPr="00D2720F">
              <w:t>A belief in the ethos of the College</w:t>
            </w:r>
            <w:r w:rsidR="00072638">
              <w:t>.</w:t>
            </w:r>
          </w:p>
          <w:p w:rsidR="00E66305" w:rsidRPr="00072638" w:rsidRDefault="00E66305" w:rsidP="00B81453">
            <w:pPr>
              <w:rPr>
                <w:sz w:val="16"/>
                <w:szCs w:val="16"/>
              </w:rPr>
            </w:pPr>
          </w:p>
          <w:p w:rsidR="00536331" w:rsidRPr="00D2720F" w:rsidRDefault="00536331" w:rsidP="00B81453">
            <w:r w:rsidRPr="00D2720F">
              <w:t>Commitment to care and support for every student in the College</w:t>
            </w:r>
            <w:r w:rsidR="00072638">
              <w:t>.</w:t>
            </w:r>
          </w:p>
          <w:p w:rsidR="00E66305" w:rsidRPr="00072638" w:rsidRDefault="00E66305" w:rsidP="00B81453">
            <w:pPr>
              <w:rPr>
                <w:sz w:val="16"/>
                <w:szCs w:val="16"/>
              </w:rPr>
            </w:pPr>
          </w:p>
          <w:p w:rsidR="00536331" w:rsidRPr="00D2720F" w:rsidRDefault="00536331" w:rsidP="00B81453">
            <w:r w:rsidRPr="00D2720F">
              <w:t>Flexibility and willingness to be involved in the developing College</w:t>
            </w:r>
            <w:r w:rsidR="00072638">
              <w:t xml:space="preserve"> and at times to be in College</w:t>
            </w:r>
            <w:r w:rsidR="00AA4EFA" w:rsidRPr="00D2720F">
              <w:t xml:space="preserve"> outside College hours</w:t>
            </w:r>
            <w:r w:rsidR="00072638">
              <w:t>.</w:t>
            </w:r>
          </w:p>
          <w:p w:rsidR="00E66305" w:rsidRPr="00072638" w:rsidRDefault="00E66305" w:rsidP="00B81453">
            <w:pPr>
              <w:rPr>
                <w:sz w:val="16"/>
                <w:szCs w:val="16"/>
              </w:rPr>
            </w:pPr>
          </w:p>
          <w:p w:rsidR="00536331" w:rsidRPr="00D2720F" w:rsidRDefault="00536331" w:rsidP="00B81453">
            <w:r w:rsidRPr="00D2720F">
              <w:t>Willingness to be involved in and support the work of the Bright Futures Educational Trust</w:t>
            </w:r>
            <w:r w:rsidR="00072638">
              <w:t>.</w:t>
            </w:r>
          </w:p>
          <w:p w:rsidR="00E66305" w:rsidRPr="00072638" w:rsidRDefault="00E66305" w:rsidP="00B81453">
            <w:pPr>
              <w:rPr>
                <w:sz w:val="16"/>
                <w:szCs w:val="16"/>
              </w:rPr>
            </w:pPr>
          </w:p>
          <w:p w:rsidR="008E480B" w:rsidRPr="00D2720F" w:rsidRDefault="008E480B" w:rsidP="00B81453">
            <w:r w:rsidRPr="00D2720F">
              <w:t xml:space="preserve">Commitment to the responsibility for </w:t>
            </w:r>
            <w:r w:rsidR="00181A8E" w:rsidRPr="00D2720F">
              <w:t xml:space="preserve">and practices concerned with the </w:t>
            </w:r>
            <w:r w:rsidRPr="00D2720F">
              <w:t>safeguarding and promoting the welfare of young people</w:t>
            </w:r>
            <w:r w:rsidR="00072638">
              <w:t>.</w:t>
            </w:r>
            <w:r w:rsidRPr="00D2720F">
              <w:t xml:space="preserve"> </w:t>
            </w:r>
          </w:p>
          <w:p w:rsidR="00536331" w:rsidRPr="00D2720F" w:rsidRDefault="00536331" w:rsidP="00B81453"/>
        </w:tc>
        <w:tc>
          <w:tcPr>
            <w:tcW w:w="2127" w:type="dxa"/>
          </w:tcPr>
          <w:p w:rsidR="00293332" w:rsidRPr="00D2720F" w:rsidRDefault="00293332" w:rsidP="00B81453">
            <w:pPr>
              <w:jc w:val="center"/>
              <w:rPr>
                <w:b/>
                <w:sz w:val="24"/>
                <w:szCs w:val="24"/>
              </w:rPr>
            </w:pPr>
          </w:p>
        </w:tc>
      </w:tr>
    </w:tbl>
    <w:p w:rsidR="00A925B3" w:rsidRDefault="00A925B3" w:rsidP="00072638">
      <w:pPr>
        <w:spacing w:after="0" w:line="240" w:lineRule="auto"/>
        <w:rPr>
          <w:sz w:val="24"/>
          <w:szCs w:val="24"/>
        </w:rPr>
      </w:pPr>
    </w:p>
    <w:p w:rsidR="006B4398" w:rsidRDefault="006B4398">
      <w:pPr>
        <w:rPr>
          <w:b/>
          <w:sz w:val="28"/>
          <w:szCs w:val="28"/>
          <w:u w:val="single"/>
        </w:rPr>
      </w:pPr>
    </w:p>
    <w:sectPr w:rsidR="006B4398" w:rsidSect="000D5049">
      <w:footerReference w:type="default" r:id="rId13"/>
      <w:pgSz w:w="11906" w:h="16838" w:code="9"/>
      <w:pgMar w:top="567" w:right="851" w:bottom="249"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768" w:rsidRDefault="002A5768" w:rsidP="0000437F">
      <w:pPr>
        <w:spacing w:after="0" w:line="240" w:lineRule="auto"/>
      </w:pPr>
      <w:r>
        <w:separator/>
      </w:r>
    </w:p>
  </w:endnote>
  <w:endnote w:type="continuationSeparator" w:id="0">
    <w:p w:rsidR="002A5768" w:rsidRDefault="002A5768"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768" w:rsidRDefault="002A5768" w:rsidP="0000437F">
      <w:pPr>
        <w:spacing w:after="0" w:line="240" w:lineRule="auto"/>
      </w:pPr>
      <w:r>
        <w:separator/>
      </w:r>
    </w:p>
  </w:footnote>
  <w:footnote w:type="continuationSeparator" w:id="0">
    <w:p w:rsidR="002A5768" w:rsidRDefault="002A5768"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91316"/>
    <w:multiLevelType w:val="hybridMultilevel"/>
    <w:tmpl w:val="EC6C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DB5F1F"/>
    <w:multiLevelType w:val="hybridMultilevel"/>
    <w:tmpl w:val="EA1CDEA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995522"/>
    <w:multiLevelType w:val="hybridMultilevel"/>
    <w:tmpl w:val="79CAA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056E1"/>
    <w:multiLevelType w:val="hybridMultilevel"/>
    <w:tmpl w:val="75302BDA"/>
    <w:lvl w:ilvl="0" w:tplc="0809000B">
      <w:start w:val="1"/>
      <w:numFmt w:val="bullet"/>
      <w:lvlText w:val=""/>
      <w:lvlJc w:val="left"/>
      <w:pPr>
        <w:ind w:left="720" w:hanging="360"/>
      </w:pPr>
      <w:rPr>
        <w:rFonts w:ascii="Wingdings" w:hAnsi="Wingdings" w:hint="default"/>
      </w:rPr>
    </w:lvl>
    <w:lvl w:ilvl="1" w:tplc="CD68A122">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0040C69-A369-41F1-8351-27CB0AF45796}"/>
    <w:docVar w:name="dgnword-eventsink" w:val="232935248"/>
  </w:docVars>
  <w:rsids>
    <w:rsidRoot w:val="001507AE"/>
    <w:rsid w:val="0000437F"/>
    <w:rsid w:val="000108BE"/>
    <w:rsid w:val="00015EB3"/>
    <w:rsid w:val="00017639"/>
    <w:rsid w:val="0004400A"/>
    <w:rsid w:val="00056B93"/>
    <w:rsid w:val="00057171"/>
    <w:rsid w:val="00070C1E"/>
    <w:rsid w:val="00072638"/>
    <w:rsid w:val="0009731E"/>
    <w:rsid w:val="000B2480"/>
    <w:rsid w:val="000B4F26"/>
    <w:rsid w:val="000B6367"/>
    <w:rsid w:val="000C6E85"/>
    <w:rsid w:val="000D5049"/>
    <w:rsid w:val="000E54B1"/>
    <w:rsid w:val="000F6ED4"/>
    <w:rsid w:val="00117F9E"/>
    <w:rsid w:val="0013549D"/>
    <w:rsid w:val="00144B38"/>
    <w:rsid w:val="00147DD3"/>
    <w:rsid w:val="001507AE"/>
    <w:rsid w:val="001519B3"/>
    <w:rsid w:val="001533FC"/>
    <w:rsid w:val="00160C25"/>
    <w:rsid w:val="00171434"/>
    <w:rsid w:val="00181A8E"/>
    <w:rsid w:val="0019107A"/>
    <w:rsid w:val="001C1922"/>
    <w:rsid w:val="001C66EA"/>
    <w:rsid w:val="001C733E"/>
    <w:rsid w:val="001C7999"/>
    <w:rsid w:val="00202F6D"/>
    <w:rsid w:val="00211225"/>
    <w:rsid w:val="002277A0"/>
    <w:rsid w:val="002742BB"/>
    <w:rsid w:val="0028012D"/>
    <w:rsid w:val="002829BA"/>
    <w:rsid w:val="00293332"/>
    <w:rsid w:val="002A5768"/>
    <w:rsid w:val="002E0BB0"/>
    <w:rsid w:val="002E3EFD"/>
    <w:rsid w:val="002E57C2"/>
    <w:rsid w:val="002F2CFC"/>
    <w:rsid w:val="003852ED"/>
    <w:rsid w:val="003E610A"/>
    <w:rsid w:val="003F50A8"/>
    <w:rsid w:val="00425309"/>
    <w:rsid w:val="004304CD"/>
    <w:rsid w:val="00440FDC"/>
    <w:rsid w:val="00446C93"/>
    <w:rsid w:val="00466245"/>
    <w:rsid w:val="004831CE"/>
    <w:rsid w:val="004B390B"/>
    <w:rsid w:val="004C541E"/>
    <w:rsid w:val="004F07D4"/>
    <w:rsid w:val="004F19F5"/>
    <w:rsid w:val="004F46A9"/>
    <w:rsid w:val="00515536"/>
    <w:rsid w:val="00536331"/>
    <w:rsid w:val="00544366"/>
    <w:rsid w:val="00574A77"/>
    <w:rsid w:val="00580F43"/>
    <w:rsid w:val="005866B8"/>
    <w:rsid w:val="005C6253"/>
    <w:rsid w:val="005D4BD3"/>
    <w:rsid w:val="005F550C"/>
    <w:rsid w:val="00615EB6"/>
    <w:rsid w:val="00616061"/>
    <w:rsid w:val="00622E6C"/>
    <w:rsid w:val="00626430"/>
    <w:rsid w:val="00695C63"/>
    <w:rsid w:val="006B4398"/>
    <w:rsid w:val="006E3FA0"/>
    <w:rsid w:val="006E7C72"/>
    <w:rsid w:val="006F100E"/>
    <w:rsid w:val="006F141F"/>
    <w:rsid w:val="00702542"/>
    <w:rsid w:val="00713B0D"/>
    <w:rsid w:val="00722034"/>
    <w:rsid w:val="00732B08"/>
    <w:rsid w:val="00745D57"/>
    <w:rsid w:val="00747ECF"/>
    <w:rsid w:val="00783EB3"/>
    <w:rsid w:val="007B2807"/>
    <w:rsid w:val="007C53C8"/>
    <w:rsid w:val="007E7EBC"/>
    <w:rsid w:val="00801B7C"/>
    <w:rsid w:val="00837776"/>
    <w:rsid w:val="0087721D"/>
    <w:rsid w:val="008B7CDC"/>
    <w:rsid w:val="008D2E03"/>
    <w:rsid w:val="008E480B"/>
    <w:rsid w:val="008F11DD"/>
    <w:rsid w:val="008F4D9E"/>
    <w:rsid w:val="00906DC0"/>
    <w:rsid w:val="00907FA8"/>
    <w:rsid w:val="0091596D"/>
    <w:rsid w:val="00932B22"/>
    <w:rsid w:val="009414E6"/>
    <w:rsid w:val="009923C7"/>
    <w:rsid w:val="00996332"/>
    <w:rsid w:val="009A1921"/>
    <w:rsid w:val="009B2427"/>
    <w:rsid w:val="009D16EE"/>
    <w:rsid w:val="009F592B"/>
    <w:rsid w:val="00A348F2"/>
    <w:rsid w:val="00A46636"/>
    <w:rsid w:val="00A5631D"/>
    <w:rsid w:val="00A7012B"/>
    <w:rsid w:val="00A8635C"/>
    <w:rsid w:val="00A925B3"/>
    <w:rsid w:val="00AA2C2C"/>
    <w:rsid w:val="00AA4EFA"/>
    <w:rsid w:val="00AE7314"/>
    <w:rsid w:val="00AF3C6A"/>
    <w:rsid w:val="00B003DB"/>
    <w:rsid w:val="00B043C1"/>
    <w:rsid w:val="00B157B1"/>
    <w:rsid w:val="00B22830"/>
    <w:rsid w:val="00B510AB"/>
    <w:rsid w:val="00B81453"/>
    <w:rsid w:val="00BA265E"/>
    <w:rsid w:val="00BC0745"/>
    <w:rsid w:val="00BD50B2"/>
    <w:rsid w:val="00BE5EAD"/>
    <w:rsid w:val="00BE7077"/>
    <w:rsid w:val="00BF145F"/>
    <w:rsid w:val="00BF6EE2"/>
    <w:rsid w:val="00BF6F2D"/>
    <w:rsid w:val="00C02B35"/>
    <w:rsid w:val="00C05593"/>
    <w:rsid w:val="00C35A13"/>
    <w:rsid w:val="00C53BFC"/>
    <w:rsid w:val="00C7533F"/>
    <w:rsid w:val="00C822BD"/>
    <w:rsid w:val="00C90D28"/>
    <w:rsid w:val="00CA154A"/>
    <w:rsid w:val="00CD7291"/>
    <w:rsid w:val="00CE6727"/>
    <w:rsid w:val="00CF1951"/>
    <w:rsid w:val="00CF5310"/>
    <w:rsid w:val="00D04A09"/>
    <w:rsid w:val="00D2720F"/>
    <w:rsid w:val="00D3600B"/>
    <w:rsid w:val="00D92CF2"/>
    <w:rsid w:val="00D95179"/>
    <w:rsid w:val="00DC0DFB"/>
    <w:rsid w:val="00DD5910"/>
    <w:rsid w:val="00DF32CA"/>
    <w:rsid w:val="00E121CF"/>
    <w:rsid w:val="00E36DE7"/>
    <w:rsid w:val="00E57C7C"/>
    <w:rsid w:val="00E66305"/>
    <w:rsid w:val="00E82240"/>
    <w:rsid w:val="00EB530F"/>
    <w:rsid w:val="00ED7EB2"/>
    <w:rsid w:val="00EE61CE"/>
    <w:rsid w:val="00EF5C22"/>
    <w:rsid w:val="00F050F7"/>
    <w:rsid w:val="00F34FFD"/>
    <w:rsid w:val="00F37E43"/>
    <w:rsid w:val="00F41145"/>
    <w:rsid w:val="00F632F2"/>
    <w:rsid w:val="00F66CCB"/>
    <w:rsid w:val="00F9039F"/>
    <w:rsid w:val="00FC4C64"/>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CAB5924-F133-4CD4-81E8-A31FE6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9D16EE"/>
    <w:rPr>
      <w:color w:val="0563C1"/>
      <w:u w:val="single"/>
    </w:rPr>
  </w:style>
  <w:style w:type="paragraph" w:styleId="NoSpacing">
    <w:name w:val="No Spacing"/>
    <w:qFormat/>
    <w:rsid w:val="009D16EE"/>
    <w:pPr>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db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nellsixthformcolleg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fet.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C33300-68E6-47B7-A2D1-8E5C9926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Connell Sixth Form College</cp:lastModifiedBy>
  <cp:revision>2</cp:revision>
  <cp:lastPrinted>2013-03-21T10:10:00Z</cp:lastPrinted>
  <dcterms:created xsi:type="dcterms:W3CDTF">2017-03-09T08:12:00Z</dcterms:created>
  <dcterms:modified xsi:type="dcterms:W3CDTF">2017-03-09T08:12:00Z</dcterms:modified>
</cp:coreProperties>
</file>