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E8" w:rsidRPr="00F42181" w:rsidRDefault="007E00E8" w:rsidP="007E00E8">
      <w:pPr>
        <w:spacing w:line="360" w:lineRule="auto"/>
        <w:jc w:val="center"/>
        <w:rPr>
          <w:rFonts w:ascii="Calibri" w:hAnsi="Calibri" w:cs="Arial"/>
          <w:bCs/>
          <w:color w:val="104F75"/>
          <w:sz w:val="44"/>
        </w:rPr>
      </w:pPr>
      <w:r w:rsidRPr="00F42181">
        <w:rPr>
          <w:rFonts w:ascii="Calibri" w:hAnsi="Calibri" w:cs="Arial"/>
          <w:bCs/>
          <w:color w:val="104F75"/>
          <w:sz w:val="44"/>
        </w:rPr>
        <w:t>The Langley Academy</w:t>
      </w:r>
    </w:p>
    <w:p w:rsidR="007E00E8" w:rsidRPr="00F42181" w:rsidRDefault="007E00E8" w:rsidP="007E00E8">
      <w:pPr>
        <w:spacing w:line="360" w:lineRule="auto"/>
        <w:jc w:val="center"/>
        <w:rPr>
          <w:rFonts w:ascii="Calibri" w:hAnsi="Calibri" w:cs="Arial"/>
          <w:bCs/>
          <w:color w:val="104F75"/>
          <w:sz w:val="44"/>
        </w:rPr>
      </w:pPr>
      <w:r w:rsidRPr="00F42181">
        <w:rPr>
          <w:rFonts w:ascii="Calibri" w:hAnsi="Calibri" w:cs="Arial"/>
          <w:bCs/>
          <w:color w:val="104F75"/>
          <w:sz w:val="44"/>
        </w:rPr>
        <w:t>Job Description</w:t>
      </w:r>
    </w:p>
    <w:p w:rsidR="007E00E8" w:rsidRPr="009D23C6" w:rsidRDefault="007E00E8" w:rsidP="007E00E8">
      <w:pPr>
        <w:jc w:val="center"/>
        <w:rPr>
          <w:rFonts w:ascii="Calibri" w:hAnsi="Calibri"/>
          <w:b/>
          <w:bCs/>
          <w:color w:val="1F4E79"/>
          <w:sz w:val="22"/>
          <w:szCs w:val="22"/>
        </w:rPr>
      </w:pPr>
      <w:r w:rsidRPr="009D23C6">
        <w:rPr>
          <w:rFonts w:ascii="Calibri" w:hAnsi="Calibri"/>
          <w:color w:val="1F4E79"/>
          <w:sz w:val="44"/>
          <w:szCs w:val="44"/>
        </w:rPr>
        <w:t xml:space="preserve">Second in </w:t>
      </w:r>
      <w:r w:rsidR="00FC25CC">
        <w:rPr>
          <w:rFonts w:ascii="Calibri" w:hAnsi="Calibri"/>
          <w:color w:val="1F4E79"/>
          <w:sz w:val="44"/>
          <w:szCs w:val="44"/>
        </w:rPr>
        <w:t>Science</w:t>
      </w:r>
    </w:p>
    <w:p w:rsidR="007E00E8" w:rsidRDefault="007E00E8" w:rsidP="006F29F5">
      <w:pPr>
        <w:pStyle w:val="Heading4"/>
        <w:rPr>
          <w:rFonts w:ascii="Calibri" w:hAnsi="Calibri"/>
          <w:b/>
          <w:szCs w:val="22"/>
          <w:u w:val="none"/>
        </w:rPr>
      </w:pPr>
    </w:p>
    <w:p w:rsidR="00AC2943" w:rsidRDefault="00AC2943" w:rsidP="00AC2943">
      <w:pPr>
        <w:rPr>
          <w:rFonts w:ascii="Calibri" w:hAnsi="Calibri"/>
          <w:b/>
          <w:sz w:val="22"/>
        </w:rPr>
      </w:pPr>
      <w:r w:rsidRPr="00862422">
        <w:rPr>
          <w:rFonts w:ascii="Calibri" w:hAnsi="Calibri"/>
          <w:b/>
          <w:sz w:val="22"/>
        </w:rPr>
        <w:t>Salary/Grade</w:t>
      </w:r>
    </w:p>
    <w:p w:rsidR="00AC2943" w:rsidRPr="00862422" w:rsidRDefault="00AC2943" w:rsidP="00AC2943">
      <w:pPr>
        <w:rPr>
          <w:rFonts w:ascii="Calibri" w:hAnsi="Calibri"/>
          <w:b/>
          <w:sz w:val="22"/>
        </w:rPr>
      </w:pPr>
    </w:p>
    <w:p w:rsidR="00AC2943" w:rsidRDefault="00AC2943" w:rsidP="00AC2943">
      <w:pPr>
        <w:rPr>
          <w:rFonts w:ascii="Calibri" w:hAnsi="Calibri"/>
          <w:sz w:val="22"/>
        </w:rPr>
      </w:pPr>
      <w:r w:rsidRPr="00862422">
        <w:rPr>
          <w:rFonts w:ascii="Calibri" w:hAnsi="Calibri"/>
          <w:sz w:val="22"/>
        </w:rPr>
        <w:t xml:space="preserve">Main Scale plus </w:t>
      </w:r>
      <w:r>
        <w:rPr>
          <w:rFonts w:ascii="Calibri" w:hAnsi="Calibri"/>
          <w:sz w:val="22"/>
        </w:rPr>
        <w:t xml:space="preserve">London Fringe Allowance plus </w:t>
      </w:r>
      <w:r w:rsidRPr="00862422">
        <w:rPr>
          <w:rFonts w:ascii="Calibri" w:hAnsi="Calibri"/>
          <w:sz w:val="22"/>
        </w:rPr>
        <w:t>TLR</w:t>
      </w:r>
      <w:r>
        <w:rPr>
          <w:rFonts w:ascii="Calibri" w:hAnsi="Calibri"/>
          <w:sz w:val="22"/>
        </w:rPr>
        <w:t xml:space="preserve"> 2b £4,379</w:t>
      </w:r>
    </w:p>
    <w:p w:rsidR="00AC2943" w:rsidRDefault="00AC2943" w:rsidP="00AC2943">
      <w:pPr>
        <w:rPr>
          <w:rFonts w:ascii="Calibri" w:hAnsi="Calibri"/>
          <w:b/>
          <w:sz w:val="22"/>
        </w:rPr>
      </w:pPr>
    </w:p>
    <w:p w:rsidR="00AC2943" w:rsidRDefault="00AC2943" w:rsidP="00AC2943">
      <w:pPr>
        <w:rPr>
          <w:rFonts w:ascii="Calibri" w:hAnsi="Calibri"/>
          <w:b/>
          <w:sz w:val="22"/>
        </w:rPr>
      </w:pPr>
      <w:r w:rsidRPr="00AC2943">
        <w:rPr>
          <w:rFonts w:ascii="Calibri" w:hAnsi="Calibri"/>
          <w:b/>
          <w:sz w:val="22"/>
        </w:rPr>
        <w:t>Purpose of the job</w:t>
      </w:r>
    </w:p>
    <w:p w:rsidR="00AC2943" w:rsidRDefault="00AC2943" w:rsidP="00AC2943">
      <w:pPr>
        <w:rPr>
          <w:rFonts w:ascii="Calibri" w:hAnsi="Calibri"/>
          <w:b/>
          <w:sz w:val="22"/>
        </w:rPr>
      </w:pPr>
    </w:p>
    <w:p w:rsidR="00AC2943" w:rsidRDefault="00AC2943" w:rsidP="00E1131B">
      <w:pPr>
        <w:rPr>
          <w:rFonts w:ascii="Calibri" w:hAnsi="Calibri"/>
          <w:sz w:val="22"/>
        </w:rPr>
      </w:pPr>
      <w:r w:rsidRPr="00DC0308">
        <w:rPr>
          <w:rFonts w:ascii="Calibri" w:hAnsi="Calibri"/>
          <w:sz w:val="22"/>
        </w:rPr>
        <w:t>Supporting the Head of Faculty in providing the professional leadership and management of the science faculty to secure high quality teaching, effective use of resources, and high standards of learning and achievement for all students</w:t>
      </w:r>
      <w:r w:rsidR="00E1131B">
        <w:rPr>
          <w:rFonts w:ascii="Calibri" w:hAnsi="Calibri"/>
          <w:sz w:val="22"/>
        </w:rPr>
        <w:t>.</w:t>
      </w:r>
    </w:p>
    <w:p w:rsidR="00E1131B" w:rsidRDefault="00E1131B" w:rsidP="00E1131B">
      <w:pPr>
        <w:rPr>
          <w:rFonts w:ascii="Calibri" w:hAnsi="Calibri" w:cs="Arial"/>
          <w:sz w:val="22"/>
        </w:rPr>
      </w:pPr>
    </w:p>
    <w:p w:rsidR="00AC2943" w:rsidRPr="00862422" w:rsidRDefault="00AC2943" w:rsidP="00AC2943">
      <w:pPr>
        <w:tabs>
          <w:tab w:val="left" w:pos="-720"/>
        </w:tabs>
        <w:suppressAutoHyphens/>
        <w:spacing w:after="240"/>
        <w:jc w:val="both"/>
        <w:rPr>
          <w:rFonts w:ascii="Calibri" w:hAnsi="Calibri" w:cs="Arial"/>
          <w:spacing w:val="-2"/>
          <w:sz w:val="22"/>
        </w:rPr>
      </w:pPr>
      <w:r w:rsidRPr="00862422">
        <w:rPr>
          <w:rFonts w:ascii="Calibri" w:hAnsi="Calibri" w:cs="Arial"/>
          <w:sz w:val="22"/>
        </w:rPr>
        <w:t>Under the reasonable direction</w:t>
      </w:r>
      <w:r w:rsidRPr="00862422">
        <w:rPr>
          <w:rFonts w:ascii="Calibri" w:hAnsi="Calibri" w:cs="Arial"/>
          <w:spacing w:val="-2"/>
          <w:sz w:val="22"/>
        </w:rPr>
        <w:t xml:space="preserve"> of the </w:t>
      </w:r>
      <w:r>
        <w:rPr>
          <w:rFonts w:ascii="Calibri" w:hAnsi="Calibri" w:cs="Arial"/>
          <w:spacing w:val="-2"/>
          <w:sz w:val="22"/>
        </w:rPr>
        <w:t>Headteacher</w:t>
      </w:r>
      <w:r w:rsidRPr="00862422">
        <w:rPr>
          <w:rFonts w:ascii="Calibri" w:hAnsi="Calibri" w:cs="Arial"/>
          <w:spacing w:val="-2"/>
          <w:sz w:val="22"/>
        </w:rPr>
        <w:t>, carry out the professional duties of a school teacher as set out in the current School Teache</w:t>
      </w:r>
      <w:r w:rsidR="00E039B5">
        <w:rPr>
          <w:rFonts w:ascii="Calibri" w:hAnsi="Calibri" w:cs="Arial"/>
          <w:spacing w:val="-2"/>
          <w:sz w:val="22"/>
        </w:rPr>
        <w:t>rs' Pay and Conditions Document.</w:t>
      </w:r>
    </w:p>
    <w:p w:rsidR="00AC2943" w:rsidRPr="00862422" w:rsidRDefault="00AC2943" w:rsidP="00AC2943">
      <w:pPr>
        <w:tabs>
          <w:tab w:val="left" w:pos="-720"/>
        </w:tabs>
        <w:suppressAutoHyphens/>
        <w:spacing w:after="240"/>
        <w:jc w:val="both"/>
        <w:rPr>
          <w:rFonts w:ascii="Calibri" w:hAnsi="Calibri" w:cs="Arial"/>
          <w:spacing w:val="-2"/>
          <w:sz w:val="22"/>
        </w:rPr>
      </w:pPr>
      <w:r w:rsidRPr="00862422">
        <w:rPr>
          <w:rFonts w:ascii="Calibri" w:hAnsi="Calibri" w:cs="Arial"/>
          <w:spacing w:val="-2"/>
          <w:sz w:val="22"/>
        </w:rPr>
        <w:t xml:space="preserve">To assist the </w:t>
      </w:r>
      <w:r>
        <w:rPr>
          <w:rFonts w:ascii="Calibri" w:hAnsi="Calibri" w:cs="Arial"/>
          <w:spacing w:val="-2"/>
          <w:sz w:val="22"/>
        </w:rPr>
        <w:t>Head of Faculty</w:t>
      </w:r>
      <w:r w:rsidRPr="00862422">
        <w:rPr>
          <w:rFonts w:ascii="Calibri" w:hAnsi="Calibri" w:cs="Arial"/>
          <w:spacing w:val="-2"/>
          <w:sz w:val="22"/>
        </w:rPr>
        <w:t xml:space="preserve"> in the overall management and development of the </w:t>
      </w:r>
      <w:r>
        <w:rPr>
          <w:rFonts w:ascii="Calibri" w:hAnsi="Calibri" w:cs="Arial"/>
          <w:spacing w:val="-2"/>
          <w:sz w:val="22"/>
        </w:rPr>
        <w:t xml:space="preserve">science faculty. </w:t>
      </w:r>
    </w:p>
    <w:p w:rsidR="00AC2943" w:rsidRDefault="00AC2943" w:rsidP="00AC2943">
      <w:pPr>
        <w:spacing w:after="240"/>
        <w:rPr>
          <w:rFonts w:ascii="Calibri" w:hAnsi="Calibri"/>
          <w:sz w:val="22"/>
        </w:rPr>
      </w:pPr>
      <w:r w:rsidRPr="00862422">
        <w:rPr>
          <w:rFonts w:ascii="Calibri" w:hAnsi="Calibri"/>
          <w:sz w:val="22"/>
        </w:rPr>
        <w:t xml:space="preserve">To assist the </w:t>
      </w:r>
      <w:r>
        <w:rPr>
          <w:rFonts w:ascii="Calibri" w:hAnsi="Calibri"/>
          <w:sz w:val="22"/>
        </w:rPr>
        <w:t xml:space="preserve">Headteacher </w:t>
      </w:r>
      <w:r w:rsidRPr="00862422">
        <w:rPr>
          <w:rFonts w:ascii="Calibri" w:hAnsi="Calibri"/>
          <w:sz w:val="22"/>
        </w:rPr>
        <w:t>in the overall management and development of the school</w:t>
      </w:r>
      <w:r w:rsidR="00E039B5">
        <w:rPr>
          <w:rFonts w:ascii="Calibri" w:hAnsi="Calibri"/>
          <w:sz w:val="22"/>
        </w:rPr>
        <w:t>.</w:t>
      </w:r>
      <w:bookmarkStart w:id="0" w:name="_GoBack"/>
      <w:bookmarkEnd w:id="0"/>
    </w:p>
    <w:p w:rsidR="00AC2943" w:rsidRPr="00DC0308" w:rsidRDefault="00AC2943" w:rsidP="00AC2943">
      <w:pPr>
        <w:rPr>
          <w:rFonts w:ascii="Calibri" w:hAnsi="Calibri"/>
          <w:b/>
          <w:sz w:val="22"/>
        </w:rPr>
      </w:pPr>
      <w:r w:rsidRPr="00DC0308">
        <w:rPr>
          <w:rFonts w:ascii="Calibri" w:hAnsi="Calibri"/>
          <w:b/>
          <w:sz w:val="22"/>
        </w:rPr>
        <w:t>Reporting to</w:t>
      </w:r>
    </w:p>
    <w:p w:rsidR="00AC2943" w:rsidRPr="00051C81" w:rsidRDefault="00AC2943" w:rsidP="00AC2943">
      <w:pPr>
        <w:jc w:val="both"/>
        <w:rPr>
          <w:rFonts w:ascii="Calibri" w:hAnsi="Calibri"/>
          <w:sz w:val="22"/>
        </w:rPr>
      </w:pPr>
    </w:p>
    <w:p w:rsidR="00AC2943" w:rsidRPr="00051C81" w:rsidRDefault="00AC2943" w:rsidP="00AC2943">
      <w:pPr>
        <w:jc w:val="both"/>
        <w:rPr>
          <w:rFonts w:ascii="Calibri" w:hAnsi="Calibri"/>
          <w:sz w:val="22"/>
        </w:rPr>
      </w:pPr>
      <w:r w:rsidRPr="00051C81">
        <w:rPr>
          <w:rFonts w:ascii="Calibri" w:hAnsi="Calibri"/>
          <w:sz w:val="22"/>
        </w:rPr>
        <w:t>Head of Faculty</w:t>
      </w:r>
    </w:p>
    <w:p w:rsidR="00AC2943" w:rsidRPr="00051C81" w:rsidRDefault="00AC2943" w:rsidP="00AC2943">
      <w:pPr>
        <w:rPr>
          <w:b/>
        </w:rPr>
      </w:pPr>
    </w:p>
    <w:p w:rsidR="00AC2943" w:rsidRPr="00051C81" w:rsidRDefault="00AC2943" w:rsidP="00AC2943">
      <w:pPr>
        <w:rPr>
          <w:rFonts w:ascii="Calibri" w:hAnsi="Calibri"/>
          <w:b/>
          <w:sz w:val="22"/>
        </w:rPr>
      </w:pPr>
      <w:r w:rsidRPr="00051C81">
        <w:rPr>
          <w:rFonts w:ascii="Calibri" w:hAnsi="Calibri"/>
          <w:b/>
          <w:sz w:val="22"/>
        </w:rPr>
        <w:t>Responsible for</w:t>
      </w:r>
    </w:p>
    <w:p w:rsidR="00AC2943" w:rsidRDefault="00AC2943" w:rsidP="00AC2943">
      <w:pPr>
        <w:rPr>
          <w:rFonts w:ascii="Calibri" w:hAnsi="Calibri" w:cs="Arial"/>
          <w:sz w:val="22"/>
        </w:rPr>
      </w:pPr>
    </w:p>
    <w:p w:rsidR="00AC2943" w:rsidRPr="00862422" w:rsidRDefault="00AC2943" w:rsidP="00AC2943">
      <w:pPr>
        <w:rPr>
          <w:rFonts w:ascii="Calibri" w:hAnsi="Calibri"/>
          <w:sz w:val="22"/>
        </w:rPr>
      </w:pPr>
      <w:r w:rsidRPr="00862422">
        <w:rPr>
          <w:rFonts w:ascii="Calibri" w:hAnsi="Calibri" w:cs="Arial"/>
          <w:sz w:val="22"/>
        </w:rPr>
        <w:t xml:space="preserve">Supporting the </w:t>
      </w:r>
      <w:r>
        <w:rPr>
          <w:rFonts w:ascii="Calibri" w:hAnsi="Calibri" w:cs="Arial"/>
          <w:sz w:val="22"/>
        </w:rPr>
        <w:t xml:space="preserve">Head of Faculty </w:t>
      </w:r>
      <w:r w:rsidRPr="00862422">
        <w:rPr>
          <w:rFonts w:ascii="Calibri" w:hAnsi="Calibri" w:cs="Arial"/>
          <w:sz w:val="22"/>
        </w:rPr>
        <w:t xml:space="preserve">with the leadership and management of </w:t>
      </w:r>
      <w:r>
        <w:rPr>
          <w:rFonts w:ascii="Calibri" w:hAnsi="Calibri" w:cs="Arial"/>
          <w:sz w:val="22"/>
        </w:rPr>
        <w:t>science</w:t>
      </w:r>
      <w:r w:rsidRPr="00862422">
        <w:rPr>
          <w:rFonts w:ascii="Calibri" w:hAnsi="Calibri" w:cs="Arial"/>
          <w:sz w:val="22"/>
        </w:rPr>
        <w:t>, including teaching staff and other specified personnel within the subject area</w:t>
      </w:r>
      <w:r>
        <w:rPr>
          <w:rFonts w:ascii="Calibri" w:hAnsi="Calibri" w:cs="Arial"/>
          <w:sz w:val="22"/>
        </w:rPr>
        <w:t>.</w:t>
      </w:r>
      <w:r w:rsidRPr="00862422">
        <w:rPr>
          <w:rFonts w:ascii="Calibri" w:hAnsi="Calibri"/>
          <w:sz w:val="22"/>
        </w:rPr>
        <w:t xml:space="preserve"> </w:t>
      </w:r>
    </w:p>
    <w:p w:rsidR="00AC2943" w:rsidRDefault="00AC2943" w:rsidP="00AC2943">
      <w:pPr>
        <w:rPr>
          <w:rFonts w:ascii="Calibri" w:hAnsi="Calibri" w:cs="Arial"/>
          <w:spacing w:val="-2"/>
          <w:sz w:val="22"/>
        </w:rPr>
      </w:pPr>
    </w:p>
    <w:p w:rsidR="00AC2943" w:rsidRPr="00862422" w:rsidRDefault="00AC2943" w:rsidP="00AC2943">
      <w:pPr>
        <w:rPr>
          <w:rFonts w:ascii="Calibri" w:hAnsi="Calibri"/>
          <w:sz w:val="22"/>
        </w:rPr>
      </w:pPr>
      <w:r w:rsidRPr="00862422">
        <w:rPr>
          <w:rFonts w:ascii="Calibri" w:hAnsi="Calibri" w:cs="Arial"/>
          <w:spacing w:val="-2"/>
          <w:sz w:val="22"/>
        </w:rPr>
        <w:t xml:space="preserve">Supporting the </w:t>
      </w:r>
      <w:r>
        <w:rPr>
          <w:rFonts w:ascii="Calibri" w:hAnsi="Calibri" w:cs="Arial"/>
          <w:sz w:val="22"/>
        </w:rPr>
        <w:t xml:space="preserve">Head of Faculty </w:t>
      </w:r>
      <w:r w:rsidRPr="00862422">
        <w:rPr>
          <w:rFonts w:ascii="Calibri" w:hAnsi="Calibri" w:cs="Arial"/>
          <w:spacing w:val="-2"/>
          <w:sz w:val="22"/>
        </w:rPr>
        <w:t>to ensure the provision of a full learning e</w:t>
      </w:r>
      <w:r>
        <w:rPr>
          <w:rFonts w:ascii="Calibri" w:hAnsi="Calibri" w:cs="Arial"/>
          <w:spacing w:val="-2"/>
          <w:sz w:val="22"/>
        </w:rPr>
        <w:t>xperience and support for students</w:t>
      </w:r>
      <w:r w:rsidRPr="00862422">
        <w:rPr>
          <w:rFonts w:ascii="Calibri" w:hAnsi="Calibri" w:cs="Arial"/>
          <w:spacing w:val="-2"/>
          <w:sz w:val="22"/>
        </w:rPr>
        <w:t xml:space="preserve"> in </w:t>
      </w:r>
      <w:r>
        <w:rPr>
          <w:rFonts w:ascii="Calibri" w:hAnsi="Calibri" w:cs="Arial"/>
          <w:spacing w:val="-2"/>
          <w:sz w:val="22"/>
        </w:rPr>
        <w:t>science.</w:t>
      </w:r>
    </w:p>
    <w:p w:rsidR="00AC2943" w:rsidRDefault="00AC2943" w:rsidP="00AC2943">
      <w:pPr>
        <w:rPr>
          <w:rFonts w:ascii="Calibri" w:hAnsi="Calibri"/>
          <w:b/>
          <w:sz w:val="22"/>
        </w:rPr>
      </w:pPr>
    </w:p>
    <w:p w:rsidR="00AC2943" w:rsidRPr="00862422" w:rsidRDefault="00AC2943" w:rsidP="00AC2943">
      <w:pPr>
        <w:rPr>
          <w:rFonts w:ascii="Calibri" w:hAnsi="Calibri"/>
          <w:b/>
          <w:sz w:val="22"/>
        </w:rPr>
      </w:pPr>
      <w:r w:rsidRPr="00862422">
        <w:rPr>
          <w:rFonts w:ascii="Calibri" w:hAnsi="Calibri"/>
          <w:b/>
          <w:sz w:val="22"/>
        </w:rPr>
        <w:t>Liaising with</w:t>
      </w:r>
    </w:p>
    <w:p w:rsidR="00AC2943" w:rsidRDefault="00AC2943" w:rsidP="00AC2943">
      <w:pPr>
        <w:rPr>
          <w:rFonts w:ascii="Calibri" w:hAnsi="Calibri" w:cs="Arial"/>
          <w:spacing w:val="-2"/>
          <w:sz w:val="22"/>
        </w:rPr>
      </w:pPr>
    </w:p>
    <w:p w:rsidR="00AC2943" w:rsidRPr="0040282E" w:rsidRDefault="00AC2943" w:rsidP="00AC2943">
      <w:pPr>
        <w:rPr>
          <w:rFonts w:ascii="Calibri" w:hAnsi="Calibri"/>
          <w:sz w:val="22"/>
        </w:rPr>
      </w:pPr>
      <w:r>
        <w:rPr>
          <w:rFonts w:ascii="Calibri" w:hAnsi="Calibri" w:cs="Arial"/>
          <w:spacing w:val="-2"/>
          <w:sz w:val="22"/>
        </w:rPr>
        <w:t xml:space="preserve">Headteacher, </w:t>
      </w:r>
      <w:r w:rsidRPr="0040282E">
        <w:rPr>
          <w:rFonts w:ascii="Calibri" w:hAnsi="Calibri" w:cs="Arial"/>
          <w:spacing w:val="-2"/>
          <w:sz w:val="22"/>
        </w:rPr>
        <w:t xml:space="preserve">Leadership Team, SENCO, Subject Leaders, </w:t>
      </w:r>
      <w:r>
        <w:rPr>
          <w:rFonts w:ascii="Calibri" w:hAnsi="Calibri" w:cs="Arial"/>
          <w:spacing w:val="-2"/>
          <w:sz w:val="22"/>
        </w:rPr>
        <w:t>Raising Standards Leaders</w:t>
      </w:r>
      <w:r w:rsidRPr="0040282E">
        <w:rPr>
          <w:rFonts w:ascii="Calibri" w:hAnsi="Calibri" w:cs="Arial"/>
          <w:spacing w:val="-2"/>
          <w:sz w:val="22"/>
        </w:rPr>
        <w:t>, teachers and support staff, external agencies and parents.</w:t>
      </w:r>
    </w:p>
    <w:p w:rsidR="00AC2943" w:rsidRDefault="00AC2943" w:rsidP="00AC2943">
      <w:pPr>
        <w:pStyle w:val="Heading4"/>
        <w:spacing w:after="240"/>
        <w:rPr>
          <w:rFonts w:ascii="Calibri" w:hAnsi="Calibri"/>
        </w:rPr>
      </w:pPr>
    </w:p>
    <w:p w:rsidR="00AC2943" w:rsidRPr="00AC2943" w:rsidRDefault="00AC2943" w:rsidP="00AC2943">
      <w:pPr>
        <w:pStyle w:val="Heading4"/>
        <w:spacing w:after="240"/>
        <w:rPr>
          <w:rFonts w:ascii="Calibri" w:hAnsi="Calibri"/>
          <w:b/>
          <w:i/>
          <w:u w:val="none"/>
        </w:rPr>
      </w:pPr>
      <w:r w:rsidRPr="00AC2943">
        <w:rPr>
          <w:rFonts w:ascii="Calibri" w:hAnsi="Calibri"/>
          <w:b/>
          <w:u w:val="none"/>
        </w:rPr>
        <w:t>KEY FUNCTIONS</w:t>
      </w:r>
    </w:p>
    <w:p w:rsidR="00AC2943" w:rsidRPr="00862422" w:rsidRDefault="00AC2943" w:rsidP="00AC2943">
      <w:pPr>
        <w:numPr>
          <w:ilvl w:val="0"/>
          <w:numId w:val="7"/>
        </w:numPr>
        <w:tabs>
          <w:tab w:val="clear" w:pos="720"/>
          <w:tab w:val="num" w:pos="360"/>
        </w:tabs>
        <w:spacing w:after="240" w:line="276" w:lineRule="auto"/>
        <w:ind w:left="360"/>
        <w:rPr>
          <w:rFonts w:ascii="Calibri" w:hAnsi="Calibri"/>
          <w:b/>
          <w:sz w:val="22"/>
        </w:rPr>
      </w:pPr>
      <w:r w:rsidRPr="00862422">
        <w:rPr>
          <w:rFonts w:ascii="Calibri" w:hAnsi="Calibri"/>
          <w:sz w:val="22"/>
        </w:rPr>
        <w:t xml:space="preserve">To support the </w:t>
      </w:r>
      <w:r>
        <w:rPr>
          <w:rFonts w:ascii="Calibri" w:hAnsi="Calibri" w:cs="Arial"/>
          <w:sz w:val="22"/>
        </w:rPr>
        <w:t xml:space="preserve">Head of Faculty </w:t>
      </w:r>
      <w:r w:rsidRPr="00862422">
        <w:rPr>
          <w:rFonts w:ascii="Calibri" w:hAnsi="Calibri"/>
          <w:sz w:val="22"/>
        </w:rPr>
        <w:t xml:space="preserve">in ensuring effective teaching in </w:t>
      </w:r>
      <w:r>
        <w:rPr>
          <w:rFonts w:ascii="Calibri" w:hAnsi="Calibri"/>
          <w:sz w:val="22"/>
        </w:rPr>
        <w:t>science</w:t>
      </w:r>
      <w:r w:rsidRPr="00862422">
        <w:rPr>
          <w:rFonts w:ascii="Calibri" w:hAnsi="Calibri"/>
          <w:sz w:val="22"/>
        </w:rPr>
        <w:t xml:space="preserve">, evaluating the quality of </w:t>
      </w:r>
      <w:r>
        <w:rPr>
          <w:rFonts w:ascii="Calibri" w:hAnsi="Calibri"/>
          <w:sz w:val="22"/>
        </w:rPr>
        <w:t>teaching and standards of students</w:t>
      </w:r>
      <w:r w:rsidRPr="00862422">
        <w:rPr>
          <w:rFonts w:ascii="Calibri" w:hAnsi="Calibri"/>
          <w:sz w:val="22"/>
        </w:rPr>
        <w:t xml:space="preserve">’ achievement, and </w:t>
      </w:r>
      <w:r>
        <w:rPr>
          <w:rFonts w:ascii="Calibri" w:hAnsi="Calibri"/>
          <w:sz w:val="22"/>
        </w:rPr>
        <w:t>setting targets for improvement.</w:t>
      </w:r>
    </w:p>
    <w:p w:rsidR="00AC2943" w:rsidRPr="00862422" w:rsidRDefault="00AC2943" w:rsidP="00AC2943">
      <w:pPr>
        <w:numPr>
          <w:ilvl w:val="0"/>
          <w:numId w:val="7"/>
        </w:numPr>
        <w:tabs>
          <w:tab w:val="clear" w:pos="720"/>
          <w:tab w:val="num" w:pos="360"/>
        </w:tabs>
        <w:spacing w:after="240" w:line="276" w:lineRule="auto"/>
        <w:ind w:left="360"/>
        <w:rPr>
          <w:rFonts w:ascii="Calibri" w:hAnsi="Calibri"/>
          <w:b/>
          <w:sz w:val="22"/>
        </w:rPr>
      </w:pPr>
      <w:r w:rsidRPr="00862422">
        <w:rPr>
          <w:rFonts w:ascii="Calibri" w:hAnsi="Calibri"/>
          <w:bCs/>
          <w:sz w:val="22"/>
        </w:rPr>
        <w:t xml:space="preserve">In liaison with the </w:t>
      </w:r>
      <w:r>
        <w:rPr>
          <w:rFonts w:ascii="Calibri" w:hAnsi="Calibri" w:cs="Arial"/>
          <w:sz w:val="22"/>
        </w:rPr>
        <w:t xml:space="preserve">Head of </w:t>
      </w:r>
      <w:r w:rsidR="00E1131B">
        <w:rPr>
          <w:rFonts w:ascii="Calibri" w:hAnsi="Calibri" w:cs="Arial"/>
          <w:sz w:val="22"/>
        </w:rPr>
        <w:t>Faculty,</w:t>
      </w:r>
      <w:r>
        <w:rPr>
          <w:rFonts w:ascii="Calibri" w:hAnsi="Calibri" w:cs="Arial"/>
          <w:sz w:val="22"/>
        </w:rPr>
        <w:t xml:space="preserve"> </w:t>
      </w:r>
      <w:r w:rsidRPr="00862422">
        <w:rPr>
          <w:rFonts w:ascii="Calibri" w:hAnsi="Calibri"/>
          <w:bCs/>
          <w:sz w:val="22"/>
        </w:rPr>
        <w:t>secure improvement in teaching</w:t>
      </w:r>
      <w:r>
        <w:rPr>
          <w:rFonts w:ascii="Calibri" w:hAnsi="Calibri"/>
          <w:bCs/>
          <w:sz w:val="22"/>
        </w:rPr>
        <w:t>, where necessary.</w:t>
      </w:r>
    </w:p>
    <w:p w:rsidR="00AC2943" w:rsidRPr="00862422" w:rsidRDefault="00AC2943" w:rsidP="00AC2943">
      <w:pPr>
        <w:numPr>
          <w:ilvl w:val="0"/>
          <w:numId w:val="7"/>
        </w:numPr>
        <w:tabs>
          <w:tab w:val="clear" w:pos="720"/>
          <w:tab w:val="num" w:pos="360"/>
        </w:tabs>
        <w:spacing w:after="240" w:line="276" w:lineRule="auto"/>
        <w:ind w:left="360"/>
        <w:rPr>
          <w:rFonts w:ascii="Calibri" w:hAnsi="Calibri"/>
          <w:sz w:val="22"/>
        </w:rPr>
      </w:pPr>
      <w:r w:rsidRPr="00862422">
        <w:rPr>
          <w:rFonts w:ascii="Calibri" w:hAnsi="Calibri"/>
          <w:sz w:val="22"/>
        </w:rPr>
        <w:lastRenderedPageBreak/>
        <w:t xml:space="preserve">To establish and maintain policies and practices with the </w:t>
      </w:r>
      <w:r>
        <w:rPr>
          <w:rFonts w:ascii="Calibri" w:hAnsi="Calibri" w:cs="Arial"/>
          <w:sz w:val="22"/>
        </w:rPr>
        <w:t xml:space="preserve">Head of Faculty </w:t>
      </w:r>
      <w:r w:rsidRPr="00862422">
        <w:rPr>
          <w:rFonts w:ascii="Calibri" w:hAnsi="Calibri"/>
          <w:sz w:val="22"/>
        </w:rPr>
        <w:t>to pro</w:t>
      </w:r>
      <w:r>
        <w:rPr>
          <w:rFonts w:ascii="Calibri" w:hAnsi="Calibri"/>
          <w:sz w:val="22"/>
        </w:rPr>
        <w:t>mote positive student</w:t>
      </w:r>
      <w:r w:rsidRPr="00862422">
        <w:rPr>
          <w:rFonts w:ascii="Calibri" w:hAnsi="Calibri"/>
          <w:sz w:val="22"/>
        </w:rPr>
        <w:t xml:space="preserve"> behaviour and achievement in </w:t>
      </w:r>
      <w:r>
        <w:rPr>
          <w:rFonts w:ascii="Calibri" w:hAnsi="Calibri"/>
          <w:sz w:val="22"/>
        </w:rPr>
        <w:t>science</w:t>
      </w:r>
      <w:r w:rsidRPr="00862422">
        <w:rPr>
          <w:rFonts w:ascii="Calibri" w:hAnsi="Calibri"/>
          <w:sz w:val="22"/>
        </w:rPr>
        <w:t xml:space="preserve"> within the framework of the </w:t>
      </w:r>
      <w:r>
        <w:rPr>
          <w:rFonts w:ascii="Calibri" w:hAnsi="Calibri"/>
          <w:sz w:val="22"/>
        </w:rPr>
        <w:t>Behaviour for Learning Policy.</w:t>
      </w:r>
    </w:p>
    <w:p w:rsidR="00AC2943" w:rsidRPr="00862422" w:rsidRDefault="00AC2943" w:rsidP="00AC2943">
      <w:pPr>
        <w:numPr>
          <w:ilvl w:val="0"/>
          <w:numId w:val="7"/>
        </w:numPr>
        <w:tabs>
          <w:tab w:val="clear" w:pos="720"/>
          <w:tab w:val="num" w:pos="360"/>
        </w:tabs>
        <w:spacing w:after="240" w:line="276" w:lineRule="auto"/>
        <w:ind w:left="360"/>
        <w:rPr>
          <w:rFonts w:ascii="Calibri" w:hAnsi="Calibri"/>
          <w:b/>
          <w:sz w:val="22"/>
        </w:rPr>
      </w:pPr>
      <w:r w:rsidRPr="00862422">
        <w:rPr>
          <w:rFonts w:ascii="Calibri" w:hAnsi="Calibri"/>
          <w:bCs/>
          <w:sz w:val="22"/>
        </w:rPr>
        <w:t xml:space="preserve">To identify appropriate resources for </w:t>
      </w:r>
      <w:r>
        <w:rPr>
          <w:rFonts w:ascii="Calibri" w:hAnsi="Calibri"/>
          <w:bCs/>
          <w:sz w:val="22"/>
        </w:rPr>
        <w:t>science</w:t>
      </w:r>
      <w:r w:rsidRPr="00862422">
        <w:rPr>
          <w:rFonts w:ascii="Calibri" w:hAnsi="Calibri"/>
          <w:bCs/>
          <w:sz w:val="22"/>
        </w:rPr>
        <w:t xml:space="preserve"> and ensure that they are used efficiently, effectively and safely</w:t>
      </w:r>
      <w:r>
        <w:rPr>
          <w:rFonts w:ascii="Calibri" w:hAnsi="Calibri"/>
          <w:bCs/>
          <w:sz w:val="22"/>
        </w:rPr>
        <w:t>.</w:t>
      </w:r>
    </w:p>
    <w:p w:rsidR="00AC2943" w:rsidRPr="00FC25CC" w:rsidRDefault="00AC2943" w:rsidP="00AC2943">
      <w:pPr>
        <w:numPr>
          <w:ilvl w:val="0"/>
          <w:numId w:val="7"/>
        </w:numPr>
        <w:tabs>
          <w:tab w:val="clear" w:pos="720"/>
          <w:tab w:val="num" w:pos="360"/>
        </w:tabs>
        <w:spacing w:after="240" w:line="276" w:lineRule="auto"/>
        <w:ind w:left="360"/>
        <w:rPr>
          <w:rFonts w:ascii="Calibri" w:hAnsi="Calibri"/>
          <w:b/>
          <w:sz w:val="22"/>
        </w:rPr>
      </w:pPr>
      <w:r w:rsidRPr="00862422">
        <w:rPr>
          <w:rFonts w:ascii="Calibri" w:hAnsi="Calibri"/>
          <w:bCs/>
          <w:sz w:val="22"/>
        </w:rPr>
        <w:t xml:space="preserve">To support the </w:t>
      </w:r>
      <w:r>
        <w:rPr>
          <w:rFonts w:ascii="Calibri" w:hAnsi="Calibri" w:cs="Arial"/>
          <w:sz w:val="22"/>
        </w:rPr>
        <w:t xml:space="preserve">Head of Faculty </w:t>
      </w:r>
      <w:r w:rsidRPr="00862422">
        <w:rPr>
          <w:rFonts w:ascii="Calibri" w:hAnsi="Calibri"/>
          <w:bCs/>
          <w:sz w:val="22"/>
        </w:rPr>
        <w:t xml:space="preserve">in the leadership and management of the </w:t>
      </w:r>
      <w:r>
        <w:rPr>
          <w:rFonts w:ascii="Calibri" w:hAnsi="Calibri"/>
          <w:bCs/>
          <w:sz w:val="22"/>
        </w:rPr>
        <w:t>science</w:t>
      </w:r>
      <w:r w:rsidRPr="00862422">
        <w:rPr>
          <w:rFonts w:ascii="Calibri" w:hAnsi="Calibri"/>
          <w:bCs/>
          <w:sz w:val="22"/>
        </w:rPr>
        <w:t xml:space="preserve"> </w:t>
      </w:r>
      <w:r>
        <w:rPr>
          <w:rFonts w:ascii="Calibri" w:hAnsi="Calibri"/>
          <w:bCs/>
          <w:sz w:val="22"/>
        </w:rPr>
        <w:t>faculty.</w:t>
      </w:r>
    </w:p>
    <w:p w:rsidR="00AC2943" w:rsidRPr="00AC2943" w:rsidRDefault="00AC2943" w:rsidP="00AC2943">
      <w:pPr>
        <w:numPr>
          <w:ilvl w:val="0"/>
          <w:numId w:val="7"/>
        </w:numPr>
        <w:tabs>
          <w:tab w:val="clear" w:pos="720"/>
          <w:tab w:val="num" w:pos="360"/>
        </w:tabs>
        <w:spacing w:after="240" w:line="276" w:lineRule="auto"/>
        <w:ind w:left="360"/>
        <w:rPr>
          <w:rFonts w:ascii="Calibri" w:hAnsi="Calibri"/>
          <w:sz w:val="22"/>
        </w:rPr>
      </w:pPr>
      <w:r w:rsidRPr="00FC25CC">
        <w:rPr>
          <w:rFonts w:ascii="Calibri" w:hAnsi="Calibri"/>
          <w:sz w:val="22"/>
        </w:rPr>
        <w:t>To be responsible for the</w:t>
      </w:r>
      <w:r w:rsidRPr="00AC2943">
        <w:rPr>
          <w:rFonts w:ascii="Calibri" w:hAnsi="Calibri"/>
          <w:sz w:val="22"/>
        </w:rPr>
        <w:t xml:space="preserve"> teaching, learning and assessment of a key stage.</w:t>
      </w:r>
    </w:p>
    <w:p w:rsidR="00AC2943" w:rsidRPr="00051C81" w:rsidRDefault="00AC2943" w:rsidP="00AC2943">
      <w:pPr>
        <w:pStyle w:val="Heading4"/>
        <w:rPr>
          <w:rFonts w:ascii="Calibri" w:hAnsi="Calibri"/>
          <w:b/>
          <w:i/>
          <w:u w:val="none"/>
        </w:rPr>
      </w:pPr>
      <w:r w:rsidRPr="00051C81">
        <w:rPr>
          <w:rFonts w:ascii="Calibri" w:hAnsi="Calibri"/>
          <w:b/>
          <w:u w:val="none"/>
        </w:rPr>
        <w:t>SPECIFIC RESPONSIBILITIES</w:t>
      </w:r>
    </w:p>
    <w:p w:rsidR="00AC2943" w:rsidRDefault="00AC2943" w:rsidP="00AC2943">
      <w:pPr>
        <w:rPr>
          <w:rFonts w:ascii="Calibri" w:hAnsi="Calibri"/>
          <w:b/>
          <w:sz w:val="22"/>
        </w:rPr>
      </w:pPr>
      <w:r w:rsidRPr="00DC0308">
        <w:rPr>
          <w:rFonts w:ascii="Calibri" w:hAnsi="Calibri"/>
          <w:b/>
          <w:sz w:val="22"/>
        </w:rPr>
        <w:t>The main responsibilities of the post are to:</w:t>
      </w:r>
    </w:p>
    <w:p w:rsidR="00AC2943" w:rsidRPr="00DC0308" w:rsidRDefault="00AC2943" w:rsidP="00AC2943">
      <w:pPr>
        <w:rPr>
          <w:rFonts w:ascii="Calibri" w:hAnsi="Calibri"/>
          <w:b/>
          <w:sz w:val="22"/>
        </w:rPr>
      </w:pPr>
    </w:p>
    <w:p w:rsidR="00AC2943" w:rsidRPr="00862422" w:rsidRDefault="00AC2943" w:rsidP="00AC2943">
      <w:pPr>
        <w:pStyle w:val="Footer"/>
        <w:numPr>
          <w:ilvl w:val="0"/>
          <w:numId w:val="13"/>
        </w:numPr>
        <w:tabs>
          <w:tab w:val="clear" w:pos="4153"/>
          <w:tab w:val="clear" w:pos="8306"/>
        </w:tabs>
        <w:autoSpaceDE w:val="0"/>
        <w:autoSpaceDN w:val="0"/>
        <w:adjustRightInd w:val="0"/>
        <w:spacing w:after="240" w:line="276" w:lineRule="auto"/>
        <w:ind w:left="360"/>
        <w:rPr>
          <w:rFonts w:ascii="Calibri" w:hAnsi="Calibri"/>
          <w:sz w:val="22"/>
          <w:lang w:val="en-US"/>
        </w:rPr>
      </w:pPr>
      <w:r>
        <w:rPr>
          <w:rFonts w:ascii="Calibri" w:hAnsi="Calibri"/>
          <w:sz w:val="22"/>
          <w:lang w:val="en-US"/>
        </w:rPr>
        <w:t xml:space="preserve">Assist the </w:t>
      </w:r>
      <w:r w:rsidRPr="008A4702">
        <w:rPr>
          <w:rFonts w:ascii="Calibri" w:hAnsi="Calibri"/>
          <w:sz w:val="22"/>
          <w:lang w:val="en-US"/>
        </w:rPr>
        <w:t xml:space="preserve">Head of Faculty </w:t>
      </w:r>
      <w:r>
        <w:rPr>
          <w:rFonts w:ascii="Calibri" w:hAnsi="Calibri"/>
          <w:sz w:val="22"/>
          <w:lang w:val="en-US"/>
        </w:rPr>
        <w:t xml:space="preserve">in </w:t>
      </w:r>
      <w:r w:rsidRPr="00862422">
        <w:rPr>
          <w:rFonts w:ascii="Calibri" w:hAnsi="Calibri"/>
          <w:sz w:val="22"/>
          <w:lang w:val="en-US"/>
        </w:rPr>
        <w:t>ensur</w:t>
      </w:r>
      <w:r>
        <w:rPr>
          <w:rFonts w:ascii="Calibri" w:hAnsi="Calibri"/>
          <w:sz w:val="22"/>
          <w:lang w:val="en-US"/>
        </w:rPr>
        <w:t>ing</w:t>
      </w:r>
      <w:r w:rsidRPr="00862422">
        <w:rPr>
          <w:rFonts w:ascii="Calibri" w:hAnsi="Calibri"/>
          <w:sz w:val="22"/>
          <w:lang w:val="en-US"/>
        </w:rPr>
        <w:t xml:space="preserve"> that teachers are clear about the teaching objectives in lessons, understand the sequence of teaching and learning in the subject, and communicate such information to pupils</w:t>
      </w:r>
      <w:r>
        <w:rPr>
          <w:rFonts w:ascii="Calibri" w:hAnsi="Calibri"/>
          <w:sz w:val="22"/>
          <w:lang w:val="en-US"/>
        </w:rPr>
        <w:t>.</w:t>
      </w:r>
    </w:p>
    <w:p w:rsidR="00AC2943" w:rsidRPr="00862422" w:rsidRDefault="00AC2943" w:rsidP="00AC2943">
      <w:pPr>
        <w:numPr>
          <w:ilvl w:val="0"/>
          <w:numId w:val="13"/>
        </w:numPr>
        <w:autoSpaceDE w:val="0"/>
        <w:autoSpaceDN w:val="0"/>
        <w:adjustRightInd w:val="0"/>
        <w:spacing w:after="240" w:line="276" w:lineRule="auto"/>
        <w:ind w:left="360"/>
        <w:rPr>
          <w:rFonts w:ascii="Calibri" w:hAnsi="Calibri"/>
          <w:sz w:val="22"/>
          <w:lang w:val="en-US"/>
        </w:rPr>
      </w:pPr>
      <w:r>
        <w:rPr>
          <w:rFonts w:ascii="Calibri" w:hAnsi="Calibri"/>
          <w:sz w:val="22"/>
          <w:lang w:val="en-US"/>
        </w:rPr>
        <w:t xml:space="preserve">Assist the </w:t>
      </w:r>
      <w:r>
        <w:rPr>
          <w:rFonts w:ascii="Calibri" w:hAnsi="Calibri" w:cs="Arial"/>
          <w:sz w:val="22"/>
        </w:rPr>
        <w:t xml:space="preserve">Head of Faculty </w:t>
      </w:r>
      <w:r>
        <w:rPr>
          <w:rFonts w:ascii="Calibri" w:hAnsi="Calibri"/>
          <w:sz w:val="22"/>
          <w:lang w:val="en-US"/>
        </w:rPr>
        <w:t xml:space="preserve">in providing </w:t>
      </w:r>
      <w:r w:rsidRPr="00862422">
        <w:rPr>
          <w:rFonts w:ascii="Calibri" w:hAnsi="Calibri"/>
          <w:sz w:val="22"/>
          <w:lang w:val="en-US"/>
        </w:rPr>
        <w:t>guidance on the choice of appropriate teaching and learning methods to meet the needs of the subject and of differe</w:t>
      </w:r>
      <w:r>
        <w:rPr>
          <w:rFonts w:ascii="Calibri" w:hAnsi="Calibri"/>
          <w:sz w:val="22"/>
          <w:lang w:val="en-US"/>
        </w:rPr>
        <w:t>nt students.</w:t>
      </w:r>
    </w:p>
    <w:p w:rsidR="00AC2943" w:rsidRPr="00862422" w:rsidRDefault="00AC2943" w:rsidP="00AC2943">
      <w:pPr>
        <w:numPr>
          <w:ilvl w:val="0"/>
          <w:numId w:val="13"/>
        </w:numPr>
        <w:autoSpaceDE w:val="0"/>
        <w:autoSpaceDN w:val="0"/>
        <w:adjustRightInd w:val="0"/>
        <w:spacing w:after="240" w:line="276" w:lineRule="auto"/>
        <w:ind w:left="360"/>
        <w:rPr>
          <w:rFonts w:ascii="Calibri" w:hAnsi="Calibri"/>
          <w:sz w:val="22"/>
          <w:lang w:val="en-US"/>
        </w:rPr>
      </w:pPr>
      <w:r>
        <w:rPr>
          <w:rFonts w:ascii="Calibri" w:hAnsi="Calibri"/>
          <w:sz w:val="22"/>
          <w:lang w:val="en-US"/>
        </w:rPr>
        <w:t>E</w:t>
      </w:r>
      <w:r w:rsidRPr="00862422">
        <w:rPr>
          <w:rFonts w:ascii="Calibri" w:hAnsi="Calibri"/>
          <w:sz w:val="22"/>
          <w:lang w:val="en-US"/>
        </w:rPr>
        <w:t>nsure</w:t>
      </w:r>
      <w:r>
        <w:rPr>
          <w:rFonts w:ascii="Calibri" w:hAnsi="Calibri"/>
          <w:sz w:val="22"/>
          <w:lang w:val="en-US"/>
        </w:rPr>
        <w:t>,</w:t>
      </w:r>
      <w:r w:rsidRPr="00862422">
        <w:rPr>
          <w:rFonts w:ascii="Calibri" w:hAnsi="Calibri"/>
          <w:sz w:val="22"/>
          <w:lang w:val="en-US"/>
        </w:rPr>
        <w:t xml:space="preserve"> with the </w:t>
      </w:r>
      <w:r>
        <w:rPr>
          <w:rFonts w:ascii="Calibri" w:hAnsi="Calibri" w:cs="Arial"/>
          <w:sz w:val="22"/>
        </w:rPr>
        <w:t>Head of Faculty</w:t>
      </w:r>
      <w:r>
        <w:rPr>
          <w:rFonts w:ascii="Calibri" w:hAnsi="Calibri"/>
          <w:sz w:val="22"/>
          <w:lang w:val="en-US"/>
        </w:rPr>
        <w:t>,</w:t>
      </w:r>
      <w:r w:rsidRPr="00862422">
        <w:rPr>
          <w:rFonts w:ascii="Calibri" w:hAnsi="Calibri"/>
          <w:sz w:val="22"/>
          <w:lang w:val="en-US"/>
        </w:rPr>
        <w:t xml:space="preserve"> that classes in </w:t>
      </w:r>
      <w:r>
        <w:rPr>
          <w:rFonts w:ascii="Calibri" w:hAnsi="Calibri"/>
          <w:sz w:val="22"/>
          <w:lang w:val="en-US"/>
        </w:rPr>
        <w:t>science</w:t>
      </w:r>
      <w:r w:rsidRPr="00862422">
        <w:rPr>
          <w:rFonts w:ascii="Calibri" w:hAnsi="Calibri"/>
          <w:sz w:val="22"/>
          <w:lang w:val="en-US"/>
        </w:rPr>
        <w:t xml:space="preserve"> are ef</w:t>
      </w:r>
      <w:r>
        <w:rPr>
          <w:rFonts w:ascii="Calibri" w:hAnsi="Calibri"/>
          <w:sz w:val="22"/>
          <w:lang w:val="en-US"/>
        </w:rPr>
        <w:t>fectively managed so that students</w:t>
      </w:r>
      <w:r w:rsidRPr="00862422">
        <w:rPr>
          <w:rFonts w:ascii="Calibri" w:hAnsi="Calibri"/>
          <w:sz w:val="22"/>
          <w:lang w:val="en-US"/>
        </w:rPr>
        <w:t xml:space="preserve"> can learn in a supportive and calm working environment</w:t>
      </w:r>
      <w:r>
        <w:rPr>
          <w:rFonts w:ascii="Calibri" w:hAnsi="Calibri"/>
          <w:sz w:val="22"/>
          <w:lang w:val="en-US"/>
        </w:rPr>
        <w:t>.</w:t>
      </w:r>
    </w:p>
    <w:p w:rsidR="00AC2943" w:rsidRPr="00862422" w:rsidRDefault="00AC2943" w:rsidP="00AC2943">
      <w:pPr>
        <w:numPr>
          <w:ilvl w:val="0"/>
          <w:numId w:val="13"/>
        </w:numPr>
        <w:autoSpaceDE w:val="0"/>
        <w:autoSpaceDN w:val="0"/>
        <w:adjustRightInd w:val="0"/>
        <w:spacing w:after="240" w:line="276" w:lineRule="auto"/>
        <w:ind w:left="360"/>
        <w:rPr>
          <w:rFonts w:ascii="Calibri" w:hAnsi="Calibri"/>
          <w:sz w:val="22"/>
          <w:lang w:val="en-US"/>
        </w:rPr>
      </w:pPr>
      <w:r>
        <w:rPr>
          <w:rFonts w:ascii="Calibri" w:hAnsi="Calibri"/>
          <w:sz w:val="22"/>
          <w:lang w:val="en-US"/>
        </w:rPr>
        <w:t>M</w:t>
      </w:r>
      <w:r w:rsidRPr="00862422">
        <w:rPr>
          <w:rFonts w:ascii="Calibri" w:hAnsi="Calibri"/>
          <w:sz w:val="22"/>
          <w:lang w:val="en-US"/>
        </w:rPr>
        <w:t xml:space="preserve">onitor the use of the </w:t>
      </w:r>
      <w:r>
        <w:rPr>
          <w:rFonts w:ascii="Calibri" w:hAnsi="Calibri"/>
          <w:sz w:val="22"/>
          <w:lang w:val="en-US"/>
        </w:rPr>
        <w:t xml:space="preserve">Behaviour for Learning policy </w:t>
      </w:r>
      <w:r w:rsidRPr="00862422">
        <w:rPr>
          <w:rFonts w:ascii="Calibri" w:hAnsi="Calibri"/>
          <w:sz w:val="22"/>
          <w:lang w:val="en-US"/>
        </w:rPr>
        <w:t xml:space="preserve">in </w:t>
      </w:r>
      <w:r>
        <w:rPr>
          <w:rFonts w:ascii="Calibri" w:hAnsi="Calibri"/>
          <w:sz w:val="22"/>
          <w:lang w:val="en-US"/>
        </w:rPr>
        <w:t>science</w:t>
      </w:r>
      <w:r w:rsidRPr="00862422">
        <w:rPr>
          <w:rFonts w:ascii="Calibri" w:hAnsi="Calibri"/>
          <w:sz w:val="22"/>
          <w:lang w:val="en-US"/>
        </w:rPr>
        <w:t xml:space="preserve"> to ensure that staff are consistent and effec</w:t>
      </w:r>
      <w:r>
        <w:rPr>
          <w:rFonts w:ascii="Calibri" w:hAnsi="Calibri"/>
          <w:sz w:val="22"/>
          <w:lang w:val="en-US"/>
        </w:rPr>
        <w:t>tive in their use of the policy.</w:t>
      </w:r>
    </w:p>
    <w:p w:rsidR="00AC2943" w:rsidRPr="00862422" w:rsidRDefault="00AC2943" w:rsidP="00AC2943">
      <w:pPr>
        <w:numPr>
          <w:ilvl w:val="0"/>
          <w:numId w:val="13"/>
        </w:numPr>
        <w:autoSpaceDE w:val="0"/>
        <w:autoSpaceDN w:val="0"/>
        <w:adjustRightInd w:val="0"/>
        <w:spacing w:after="240" w:line="276" w:lineRule="auto"/>
        <w:ind w:left="360"/>
        <w:rPr>
          <w:rFonts w:ascii="Calibri" w:hAnsi="Calibri"/>
          <w:sz w:val="22"/>
          <w:lang w:val="en-US"/>
        </w:rPr>
      </w:pPr>
      <w:r>
        <w:rPr>
          <w:rFonts w:ascii="Calibri" w:hAnsi="Calibri"/>
          <w:sz w:val="22"/>
          <w:lang w:val="en-US"/>
        </w:rPr>
        <w:t>W</w:t>
      </w:r>
      <w:r w:rsidRPr="00862422">
        <w:rPr>
          <w:rFonts w:ascii="Calibri" w:hAnsi="Calibri"/>
          <w:sz w:val="22"/>
          <w:lang w:val="en-US"/>
        </w:rPr>
        <w:t xml:space="preserve">ork in liaison with the </w:t>
      </w:r>
      <w:r>
        <w:rPr>
          <w:rFonts w:ascii="Calibri" w:hAnsi="Calibri" w:cs="Arial"/>
          <w:sz w:val="22"/>
        </w:rPr>
        <w:t xml:space="preserve">Head of Faculty </w:t>
      </w:r>
      <w:r w:rsidRPr="00862422">
        <w:rPr>
          <w:rFonts w:ascii="Calibri" w:hAnsi="Calibri"/>
          <w:sz w:val="22"/>
          <w:lang w:val="en-US"/>
        </w:rPr>
        <w:t xml:space="preserve">to support colleagues in the </w:t>
      </w:r>
      <w:r>
        <w:rPr>
          <w:rFonts w:ascii="Calibri" w:hAnsi="Calibri"/>
          <w:sz w:val="22"/>
          <w:lang w:val="en-US"/>
        </w:rPr>
        <w:t>science</w:t>
      </w:r>
      <w:r w:rsidRPr="00862422">
        <w:rPr>
          <w:rFonts w:ascii="Calibri" w:hAnsi="Calibri"/>
          <w:sz w:val="22"/>
          <w:lang w:val="en-US"/>
        </w:rPr>
        <w:t xml:space="preserve"> </w:t>
      </w:r>
      <w:r>
        <w:rPr>
          <w:rFonts w:ascii="Calibri" w:hAnsi="Calibri"/>
          <w:sz w:val="22"/>
          <w:lang w:val="en-US"/>
        </w:rPr>
        <w:t xml:space="preserve">faculty </w:t>
      </w:r>
      <w:r w:rsidRPr="00862422">
        <w:rPr>
          <w:rFonts w:ascii="Calibri" w:hAnsi="Calibri"/>
          <w:sz w:val="22"/>
          <w:lang w:val="en-US"/>
        </w:rPr>
        <w:t xml:space="preserve">in dealing with disciplinary issues, taking joint responsibility for managing behaviour in </w:t>
      </w:r>
      <w:r>
        <w:rPr>
          <w:rFonts w:ascii="Calibri" w:hAnsi="Calibri"/>
          <w:sz w:val="22"/>
          <w:lang w:val="en-US"/>
        </w:rPr>
        <w:t>science</w:t>
      </w:r>
      <w:r w:rsidRPr="00862422">
        <w:rPr>
          <w:rFonts w:ascii="Calibri" w:hAnsi="Calibri"/>
          <w:sz w:val="22"/>
          <w:lang w:val="en-US"/>
        </w:rPr>
        <w:t xml:space="preserve"> an</w:t>
      </w:r>
      <w:r>
        <w:rPr>
          <w:rFonts w:ascii="Calibri" w:hAnsi="Calibri"/>
          <w:sz w:val="22"/>
          <w:lang w:val="en-US"/>
        </w:rPr>
        <w:t>d in the related corridor areas.</w:t>
      </w:r>
    </w:p>
    <w:p w:rsidR="00AC2943" w:rsidRPr="00845F24" w:rsidRDefault="00AC2943" w:rsidP="00AC2943">
      <w:pPr>
        <w:numPr>
          <w:ilvl w:val="0"/>
          <w:numId w:val="13"/>
        </w:numPr>
        <w:autoSpaceDE w:val="0"/>
        <w:autoSpaceDN w:val="0"/>
        <w:adjustRightInd w:val="0"/>
        <w:spacing w:after="200" w:line="276" w:lineRule="auto"/>
        <w:ind w:left="360"/>
        <w:rPr>
          <w:rFonts w:ascii="Calibri" w:hAnsi="Calibri"/>
          <w:sz w:val="22"/>
        </w:rPr>
      </w:pPr>
      <w:r>
        <w:rPr>
          <w:rFonts w:ascii="Calibri" w:hAnsi="Calibri"/>
          <w:sz w:val="22"/>
          <w:lang w:val="en-US"/>
        </w:rPr>
        <w:t>W</w:t>
      </w:r>
      <w:r w:rsidRPr="00845F24">
        <w:rPr>
          <w:rFonts w:ascii="Calibri" w:hAnsi="Calibri"/>
          <w:sz w:val="22"/>
          <w:lang w:val="en-US"/>
        </w:rPr>
        <w:t xml:space="preserve">ork with the </w:t>
      </w:r>
      <w:r>
        <w:rPr>
          <w:rFonts w:ascii="Calibri" w:hAnsi="Calibri" w:cs="Arial"/>
          <w:sz w:val="22"/>
        </w:rPr>
        <w:t xml:space="preserve">Head of Faculty </w:t>
      </w:r>
      <w:r w:rsidRPr="00845F24">
        <w:rPr>
          <w:rFonts w:ascii="Calibri" w:hAnsi="Calibri"/>
          <w:sz w:val="22"/>
          <w:lang w:val="en-US"/>
        </w:rPr>
        <w:t>to lead the professional development of subject staff, and co-ordinate the provision of high quality professional development</w:t>
      </w:r>
      <w:r>
        <w:rPr>
          <w:rFonts w:ascii="Calibri" w:hAnsi="Calibri"/>
          <w:sz w:val="22"/>
          <w:lang w:val="en-US"/>
        </w:rPr>
        <w:t>.</w:t>
      </w:r>
      <w:r w:rsidRPr="00845F24">
        <w:rPr>
          <w:rFonts w:ascii="Calibri" w:hAnsi="Calibri"/>
          <w:sz w:val="22"/>
          <w:lang w:val="en-US"/>
        </w:rPr>
        <w:t xml:space="preserve"> </w:t>
      </w:r>
    </w:p>
    <w:p w:rsidR="00AC2943" w:rsidRPr="00862422" w:rsidRDefault="00AC2943" w:rsidP="00AC2943">
      <w:pPr>
        <w:numPr>
          <w:ilvl w:val="0"/>
          <w:numId w:val="13"/>
        </w:numPr>
        <w:spacing w:after="200" w:line="276" w:lineRule="auto"/>
        <w:ind w:left="360"/>
        <w:rPr>
          <w:rFonts w:ascii="Calibri" w:hAnsi="Calibri"/>
          <w:sz w:val="22"/>
        </w:rPr>
      </w:pPr>
      <w:r>
        <w:rPr>
          <w:rFonts w:ascii="Calibri" w:hAnsi="Calibri"/>
          <w:sz w:val="22"/>
        </w:rPr>
        <w:t xml:space="preserve">Together with the Head of </w:t>
      </w:r>
      <w:r w:rsidR="00E1131B">
        <w:rPr>
          <w:rFonts w:ascii="Calibri" w:hAnsi="Calibri"/>
          <w:sz w:val="22"/>
        </w:rPr>
        <w:t>Faculty,</w:t>
      </w:r>
      <w:r>
        <w:rPr>
          <w:rFonts w:ascii="Calibri" w:hAnsi="Calibri"/>
          <w:sz w:val="22"/>
        </w:rPr>
        <w:t xml:space="preserve"> </w:t>
      </w:r>
      <w:r w:rsidRPr="00862422">
        <w:rPr>
          <w:rFonts w:ascii="Calibri" w:hAnsi="Calibri"/>
          <w:sz w:val="22"/>
        </w:rPr>
        <w:t xml:space="preserve">ensure that </w:t>
      </w:r>
      <w:r>
        <w:rPr>
          <w:rFonts w:ascii="Calibri" w:hAnsi="Calibri"/>
          <w:sz w:val="22"/>
        </w:rPr>
        <w:t>science</w:t>
      </w:r>
      <w:r w:rsidRPr="00862422">
        <w:rPr>
          <w:rFonts w:ascii="Calibri" w:hAnsi="Calibri"/>
          <w:sz w:val="22"/>
        </w:rPr>
        <w:t xml:space="preserve"> meets the requirements of the examination boards with respect to invigilation, moderation and marking</w:t>
      </w:r>
      <w:r>
        <w:rPr>
          <w:rFonts w:ascii="Calibri" w:hAnsi="Calibri"/>
          <w:sz w:val="22"/>
        </w:rPr>
        <w:t>.</w:t>
      </w:r>
    </w:p>
    <w:p w:rsidR="00AC2943" w:rsidRDefault="00AC2943" w:rsidP="00AC2943">
      <w:pPr>
        <w:numPr>
          <w:ilvl w:val="0"/>
          <w:numId w:val="13"/>
        </w:numPr>
        <w:spacing w:after="200" w:line="276" w:lineRule="auto"/>
        <w:ind w:left="360"/>
        <w:rPr>
          <w:rFonts w:ascii="Calibri" w:hAnsi="Calibri"/>
          <w:sz w:val="22"/>
        </w:rPr>
      </w:pPr>
      <w:r>
        <w:rPr>
          <w:rFonts w:ascii="Calibri" w:hAnsi="Calibri"/>
          <w:sz w:val="22"/>
        </w:rPr>
        <w:t xml:space="preserve">Work with the </w:t>
      </w:r>
      <w:r>
        <w:rPr>
          <w:rFonts w:ascii="Calibri" w:hAnsi="Calibri" w:cs="Arial"/>
          <w:sz w:val="22"/>
        </w:rPr>
        <w:t xml:space="preserve">Head of Faculty to </w:t>
      </w:r>
      <w:r w:rsidRPr="00862422">
        <w:rPr>
          <w:rFonts w:ascii="Calibri" w:hAnsi="Calibri"/>
          <w:sz w:val="22"/>
        </w:rPr>
        <w:t xml:space="preserve">ensure the effective and efficient management and organisation of learning resources in </w:t>
      </w:r>
      <w:r>
        <w:rPr>
          <w:rFonts w:ascii="Calibri" w:hAnsi="Calibri"/>
          <w:sz w:val="22"/>
        </w:rPr>
        <w:t>science</w:t>
      </w:r>
      <w:r w:rsidRPr="00862422">
        <w:rPr>
          <w:rFonts w:ascii="Calibri" w:hAnsi="Calibri"/>
          <w:sz w:val="22"/>
        </w:rPr>
        <w:t>, including ICT</w:t>
      </w:r>
      <w:r>
        <w:rPr>
          <w:rFonts w:ascii="Calibri" w:hAnsi="Calibri"/>
          <w:sz w:val="22"/>
        </w:rPr>
        <w:t>.</w:t>
      </w:r>
    </w:p>
    <w:p w:rsidR="00AC2943" w:rsidRDefault="00AC2943" w:rsidP="00AC2943">
      <w:pPr>
        <w:widowControl w:val="0"/>
        <w:numPr>
          <w:ilvl w:val="0"/>
          <w:numId w:val="13"/>
        </w:numPr>
        <w:autoSpaceDE w:val="0"/>
        <w:autoSpaceDN w:val="0"/>
        <w:adjustRightInd w:val="0"/>
        <w:spacing w:after="200" w:line="276" w:lineRule="auto"/>
        <w:ind w:left="360"/>
        <w:rPr>
          <w:rFonts w:ascii="Calibri" w:hAnsi="Calibri" w:cs="Helvetica"/>
          <w:sz w:val="22"/>
        </w:rPr>
      </w:pPr>
      <w:r w:rsidRPr="00EC714C">
        <w:rPr>
          <w:rFonts w:ascii="Calibri" w:hAnsi="Calibri" w:cs="Arial"/>
          <w:sz w:val="22"/>
        </w:rPr>
        <w:t>Be familiar with and to adhere to relevant parts of the Academy's Health &amp; Safety policy</w:t>
      </w:r>
      <w:r w:rsidRPr="00EC714C">
        <w:rPr>
          <w:rFonts w:ascii="Calibri" w:hAnsi="Calibri" w:cs="Arial"/>
          <w:sz w:val="22"/>
        </w:rPr>
        <w:br/>
      </w:r>
      <w:r w:rsidRPr="00EC714C">
        <w:rPr>
          <w:rFonts w:ascii="Calibri" w:hAnsi="Calibri" w:cs="Helvetica"/>
          <w:sz w:val="22"/>
        </w:rPr>
        <w:t>Promote and safeguard the welfare of children and young people you are responsible</w:t>
      </w:r>
      <w:r>
        <w:rPr>
          <w:rFonts w:ascii="Calibri" w:hAnsi="Calibri" w:cs="Helvetica"/>
          <w:sz w:val="22"/>
        </w:rPr>
        <w:t xml:space="preserve"> for or come into contact with.</w:t>
      </w:r>
    </w:p>
    <w:p w:rsidR="00AC2943" w:rsidRPr="00EC714C" w:rsidRDefault="00AC2943" w:rsidP="00AC2943">
      <w:pPr>
        <w:widowControl w:val="0"/>
        <w:numPr>
          <w:ilvl w:val="0"/>
          <w:numId w:val="13"/>
        </w:numPr>
        <w:autoSpaceDE w:val="0"/>
        <w:autoSpaceDN w:val="0"/>
        <w:adjustRightInd w:val="0"/>
        <w:spacing w:after="200" w:line="276" w:lineRule="auto"/>
        <w:ind w:left="360"/>
        <w:rPr>
          <w:rFonts w:ascii="Calibri" w:hAnsi="Calibri" w:cs="Helvetica"/>
          <w:sz w:val="22"/>
        </w:rPr>
      </w:pPr>
      <w:r w:rsidRPr="00EC714C">
        <w:rPr>
          <w:rFonts w:ascii="Calibri" w:hAnsi="Calibri" w:cs="Helvetica"/>
          <w:sz w:val="22"/>
        </w:rPr>
        <w:t>Be aware of and comply with policies and procedures relating to safeguarding, health, safety and security, confidentiality and data protection, reporting all concerns to an appropriate person.</w:t>
      </w:r>
    </w:p>
    <w:p w:rsidR="00AC2943" w:rsidRPr="00862422" w:rsidRDefault="00AC2943" w:rsidP="00AC2943">
      <w:pPr>
        <w:numPr>
          <w:ilvl w:val="0"/>
          <w:numId w:val="13"/>
        </w:numPr>
        <w:autoSpaceDE w:val="0"/>
        <w:autoSpaceDN w:val="0"/>
        <w:adjustRightInd w:val="0"/>
        <w:spacing w:after="200" w:line="276" w:lineRule="auto"/>
        <w:ind w:left="360"/>
        <w:rPr>
          <w:rFonts w:ascii="Calibri" w:hAnsi="Calibri"/>
          <w:sz w:val="22"/>
        </w:rPr>
      </w:pPr>
      <w:r>
        <w:rPr>
          <w:rFonts w:ascii="Calibri" w:hAnsi="Calibri"/>
          <w:sz w:val="22"/>
        </w:rPr>
        <w:lastRenderedPageBreak/>
        <w:t>S</w:t>
      </w:r>
      <w:r w:rsidRPr="00862422">
        <w:rPr>
          <w:rFonts w:ascii="Calibri" w:hAnsi="Calibri"/>
          <w:sz w:val="22"/>
        </w:rPr>
        <w:t xml:space="preserve">upport the </w:t>
      </w:r>
      <w:r>
        <w:rPr>
          <w:rFonts w:ascii="Calibri" w:hAnsi="Calibri" w:cs="Arial"/>
          <w:sz w:val="22"/>
        </w:rPr>
        <w:t xml:space="preserve">Head of Faculty </w:t>
      </w:r>
      <w:r w:rsidRPr="00862422">
        <w:rPr>
          <w:rFonts w:ascii="Calibri" w:hAnsi="Calibri"/>
          <w:sz w:val="22"/>
        </w:rPr>
        <w:t xml:space="preserve">in managing the </w:t>
      </w:r>
      <w:r>
        <w:rPr>
          <w:rFonts w:ascii="Calibri" w:hAnsi="Calibri"/>
          <w:sz w:val="22"/>
        </w:rPr>
        <w:t>science</w:t>
      </w:r>
      <w:r w:rsidRPr="00862422">
        <w:rPr>
          <w:rFonts w:ascii="Calibri" w:hAnsi="Calibri"/>
          <w:sz w:val="22"/>
        </w:rPr>
        <w:t xml:space="preserve"> capitation budget and resources</w:t>
      </w:r>
      <w:r>
        <w:rPr>
          <w:rFonts w:ascii="Calibri" w:hAnsi="Calibri"/>
          <w:sz w:val="22"/>
        </w:rPr>
        <w:t>.</w:t>
      </w:r>
    </w:p>
    <w:p w:rsidR="00AC2943" w:rsidRPr="00AC2943" w:rsidRDefault="00AC2943" w:rsidP="00AC2943">
      <w:pPr>
        <w:numPr>
          <w:ilvl w:val="0"/>
          <w:numId w:val="13"/>
        </w:numPr>
        <w:spacing w:after="200" w:line="276" w:lineRule="auto"/>
        <w:ind w:left="360"/>
        <w:rPr>
          <w:rFonts w:ascii="Calibri" w:hAnsi="Calibri"/>
          <w:sz w:val="22"/>
        </w:rPr>
      </w:pPr>
      <w:r w:rsidRPr="00AC2943">
        <w:rPr>
          <w:rFonts w:ascii="Calibri" w:hAnsi="Calibri"/>
          <w:sz w:val="22"/>
        </w:rPr>
        <w:t xml:space="preserve">Together with the </w:t>
      </w:r>
      <w:r w:rsidRPr="00AC2943">
        <w:rPr>
          <w:rFonts w:ascii="Calibri" w:hAnsi="Calibri" w:cs="Arial"/>
          <w:sz w:val="22"/>
        </w:rPr>
        <w:t xml:space="preserve">Head of </w:t>
      </w:r>
      <w:r w:rsidR="00E1131B" w:rsidRPr="00AC2943">
        <w:rPr>
          <w:rFonts w:ascii="Calibri" w:hAnsi="Calibri" w:cs="Arial"/>
          <w:sz w:val="22"/>
        </w:rPr>
        <w:t>Faculty,</w:t>
      </w:r>
      <w:r w:rsidRPr="00AC2943">
        <w:rPr>
          <w:rFonts w:ascii="Calibri" w:hAnsi="Calibri" w:cs="Arial"/>
          <w:sz w:val="22"/>
        </w:rPr>
        <w:t xml:space="preserve"> </w:t>
      </w:r>
      <w:r w:rsidRPr="00AC2943">
        <w:rPr>
          <w:rFonts w:ascii="Calibri" w:hAnsi="Calibri"/>
          <w:sz w:val="22"/>
        </w:rPr>
        <w:t xml:space="preserve">monitor the </w:t>
      </w:r>
      <w:r w:rsidR="00E1131B" w:rsidRPr="00AC2943">
        <w:rPr>
          <w:rFonts w:ascii="Calibri" w:hAnsi="Calibri"/>
          <w:sz w:val="22"/>
        </w:rPr>
        <w:t>processes, which</w:t>
      </w:r>
      <w:r w:rsidRPr="00AC2943">
        <w:rPr>
          <w:rFonts w:ascii="Calibri" w:hAnsi="Calibri"/>
          <w:sz w:val="22"/>
        </w:rPr>
        <w:t xml:space="preserve"> ensure that attendance and punctuality in science lessons is monitored and recorded in line with school and science policy.</w:t>
      </w:r>
    </w:p>
    <w:p w:rsidR="00AC2943" w:rsidRPr="00862422" w:rsidRDefault="00AC2943" w:rsidP="00AC2943">
      <w:pPr>
        <w:numPr>
          <w:ilvl w:val="0"/>
          <w:numId w:val="13"/>
        </w:numPr>
        <w:spacing w:after="200" w:line="276" w:lineRule="auto"/>
        <w:ind w:left="360"/>
        <w:rPr>
          <w:rFonts w:ascii="Calibri" w:hAnsi="Calibri"/>
          <w:sz w:val="22"/>
        </w:rPr>
      </w:pPr>
      <w:r>
        <w:rPr>
          <w:rFonts w:ascii="Calibri" w:hAnsi="Calibri"/>
          <w:sz w:val="22"/>
        </w:rPr>
        <w:t xml:space="preserve">Together with the </w:t>
      </w:r>
      <w:r>
        <w:rPr>
          <w:rFonts w:ascii="Calibri" w:hAnsi="Calibri" w:cs="Arial"/>
          <w:sz w:val="22"/>
        </w:rPr>
        <w:t xml:space="preserve">Head of </w:t>
      </w:r>
      <w:r w:rsidR="00E1131B">
        <w:rPr>
          <w:rFonts w:ascii="Calibri" w:hAnsi="Calibri" w:cs="Arial"/>
          <w:sz w:val="22"/>
        </w:rPr>
        <w:t>Faculty,</w:t>
      </w:r>
      <w:r>
        <w:rPr>
          <w:rFonts w:ascii="Calibri" w:hAnsi="Calibri" w:cs="Arial"/>
          <w:sz w:val="22"/>
        </w:rPr>
        <w:t xml:space="preserve"> </w:t>
      </w:r>
      <w:r w:rsidRPr="00862422">
        <w:rPr>
          <w:rFonts w:ascii="Calibri" w:hAnsi="Calibri"/>
          <w:sz w:val="22"/>
        </w:rPr>
        <w:t xml:space="preserve">monitor the work areas used by </w:t>
      </w:r>
      <w:r>
        <w:rPr>
          <w:rFonts w:ascii="Calibri" w:hAnsi="Calibri"/>
          <w:sz w:val="22"/>
        </w:rPr>
        <w:t>science</w:t>
      </w:r>
      <w:r w:rsidRPr="00862422">
        <w:rPr>
          <w:rFonts w:ascii="Calibri" w:hAnsi="Calibri"/>
          <w:sz w:val="22"/>
        </w:rPr>
        <w:t xml:space="preserve">, helping the </w:t>
      </w:r>
      <w:r>
        <w:rPr>
          <w:rFonts w:ascii="Calibri" w:hAnsi="Calibri"/>
          <w:sz w:val="22"/>
        </w:rPr>
        <w:t>head of faculty</w:t>
      </w:r>
      <w:r w:rsidRPr="00862422">
        <w:rPr>
          <w:rFonts w:ascii="Calibri" w:hAnsi="Calibri"/>
          <w:sz w:val="22"/>
        </w:rPr>
        <w:t xml:space="preserve"> to create a safe, effective and stimulating environment for the teaching and learning of </w:t>
      </w:r>
      <w:r>
        <w:rPr>
          <w:rFonts w:ascii="Calibri" w:hAnsi="Calibri"/>
          <w:sz w:val="22"/>
        </w:rPr>
        <w:t>science.</w:t>
      </w:r>
    </w:p>
    <w:p w:rsidR="00AC2943" w:rsidRPr="00862422" w:rsidRDefault="00AC2943" w:rsidP="00AC2943">
      <w:pPr>
        <w:numPr>
          <w:ilvl w:val="0"/>
          <w:numId w:val="13"/>
        </w:numPr>
        <w:spacing w:after="200" w:line="276" w:lineRule="auto"/>
        <w:ind w:left="360"/>
        <w:rPr>
          <w:rFonts w:ascii="Calibri" w:hAnsi="Calibri"/>
          <w:sz w:val="22"/>
          <w:lang w:val="en-US"/>
        </w:rPr>
      </w:pPr>
      <w:r>
        <w:rPr>
          <w:rFonts w:ascii="Calibri" w:hAnsi="Calibri"/>
          <w:sz w:val="22"/>
          <w:lang w:val="en-US"/>
        </w:rPr>
        <w:t>W</w:t>
      </w:r>
      <w:r w:rsidRPr="00862422">
        <w:rPr>
          <w:rFonts w:ascii="Calibri" w:hAnsi="Calibri"/>
          <w:sz w:val="22"/>
          <w:lang w:val="en-US"/>
        </w:rPr>
        <w:t xml:space="preserve">ork with the </w:t>
      </w:r>
      <w:r>
        <w:rPr>
          <w:rFonts w:ascii="Calibri" w:hAnsi="Calibri" w:cs="Arial"/>
          <w:sz w:val="22"/>
        </w:rPr>
        <w:t xml:space="preserve">Head of Faculty </w:t>
      </w:r>
      <w:r w:rsidRPr="00862422">
        <w:rPr>
          <w:rFonts w:ascii="Calibri" w:hAnsi="Calibri"/>
          <w:sz w:val="22"/>
          <w:lang w:val="en-US"/>
        </w:rPr>
        <w:t>to ensure curriculum coverage, continuity and progression in the subject for all pupils, including those of high ability and those with special educational or linguistic needs</w:t>
      </w:r>
      <w:r>
        <w:rPr>
          <w:rFonts w:ascii="Calibri" w:hAnsi="Calibri"/>
          <w:sz w:val="22"/>
          <w:lang w:val="en-US"/>
        </w:rPr>
        <w:t>.</w:t>
      </w:r>
    </w:p>
    <w:p w:rsidR="00AC2943" w:rsidRPr="00862422" w:rsidRDefault="00AC2943" w:rsidP="00AC2943">
      <w:pPr>
        <w:numPr>
          <w:ilvl w:val="0"/>
          <w:numId w:val="13"/>
        </w:numPr>
        <w:spacing w:after="200" w:line="276" w:lineRule="auto"/>
        <w:ind w:left="360"/>
        <w:rPr>
          <w:rFonts w:ascii="Calibri" w:hAnsi="Calibri"/>
          <w:sz w:val="22"/>
          <w:lang w:val="en-US"/>
        </w:rPr>
      </w:pPr>
      <w:r>
        <w:rPr>
          <w:rFonts w:ascii="Calibri" w:hAnsi="Calibri"/>
          <w:sz w:val="22"/>
          <w:lang w:val="en-US"/>
        </w:rPr>
        <w:t>S</w:t>
      </w:r>
      <w:r w:rsidRPr="00862422">
        <w:rPr>
          <w:rFonts w:ascii="Calibri" w:hAnsi="Calibri"/>
          <w:sz w:val="22"/>
          <w:lang w:val="en-US"/>
        </w:rPr>
        <w:t xml:space="preserve">upport the </w:t>
      </w:r>
      <w:r>
        <w:rPr>
          <w:rFonts w:ascii="Calibri" w:hAnsi="Calibri" w:cs="Arial"/>
          <w:sz w:val="22"/>
        </w:rPr>
        <w:t xml:space="preserve">Head of Faculty </w:t>
      </w:r>
      <w:r w:rsidRPr="00862422">
        <w:rPr>
          <w:rFonts w:ascii="Calibri" w:hAnsi="Calibri"/>
          <w:sz w:val="22"/>
          <w:lang w:val="en-US"/>
        </w:rPr>
        <w:t>in the leader</w:t>
      </w:r>
      <w:r>
        <w:rPr>
          <w:rFonts w:ascii="Calibri" w:hAnsi="Calibri"/>
          <w:sz w:val="22"/>
          <w:lang w:val="en-US"/>
        </w:rPr>
        <w:t>ship and management of the c</w:t>
      </w:r>
      <w:r w:rsidRPr="00862422">
        <w:rPr>
          <w:rFonts w:ascii="Calibri" w:hAnsi="Calibri"/>
          <w:sz w:val="22"/>
          <w:lang w:val="en-US"/>
        </w:rPr>
        <w:t xml:space="preserve">urriculum </w:t>
      </w:r>
      <w:r>
        <w:rPr>
          <w:rFonts w:ascii="Calibri" w:hAnsi="Calibri"/>
          <w:sz w:val="22"/>
          <w:lang w:val="en-US"/>
        </w:rPr>
        <w:t>a</w:t>
      </w:r>
      <w:r w:rsidRPr="00862422">
        <w:rPr>
          <w:rFonts w:ascii="Calibri" w:hAnsi="Calibri"/>
          <w:sz w:val="22"/>
          <w:lang w:val="en-US"/>
        </w:rPr>
        <w:t>rea, assisting with staff and pupil issues as reasonably required</w:t>
      </w:r>
      <w:r>
        <w:rPr>
          <w:rFonts w:ascii="Calibri" w:hAnsi="Calibri"/>
          <w:sz w:val="22"/>
          <w:lang w:val="en-US"/>
        </w:rPr>
        <w:t>.</w:t>
      </w:r>
    </w:p>
    <w:p w:rsidR="00AC2943" w:rsidRPr="00862422" w:rsidRDefault="00AC2943" w:rsidP="00AC2943">
      <w:pPr>
        <w:numPr>
          <w:ilvl w:val="0"/>
          <w:numId w:val="13"/>
        </w:numPr>
        <w:spacing w:after="200" w:line="276" w:lineRule="auto"/>
        <w:ind w:left="360"/>
        <w:rPr>
          <w:rFonts w:ascii="Calibri" w:hAnsi="Calibri"/>
          <w:sz w:val="22"/>
        </w:rPr>
      </w:pPr>
      <w:r>
        <w:rPr>
          <w:rFonts w:ascii="Calibri" w:hAnsi="Calibri"/>
          <w:sz w:val="22"/>
        </w:rPr>
        <w:t>S</w:t>
      </w:r>
      <w:r w:rsidRPr="00862422">
        <w:rPr>
          <w:rFonts w:ascii="Calibri" w:hAnsi="Calibri"/>
          <w:sz w:val="22"/>
        </w:rPr>
        <w:t xml:space="preserve">upport the </w:t>
      </w:r>
      <w:r>
        <w:rPr>
          <w:rFonts w:ascii="Calibri" w:hAnsi="Calibri" w:cs="Arial"/>
          <w:sz w:val="22"/>
        </w:rPr>
        <w:t xml:space="preserve">Head of Faculty </w:t>
      </w:r>
      <w:r w:rsidRPr="00862422">
        <w:rPr>
          <w:rFonts w:ascii="Calibri" w:hAnsi="Calibri"/>
          <w:sz w:val="22"/>
        </w:rPr>
        <w:t xml:space="preserve">in the production of a </w:t>
      </w:r>
      <w:r>
        <w:rPr>
          <w:rFonts w:ascii="Calibri" w:hAnsi="Calibri"/>
          <w:sz w:val="22"/>
        </w:rPr>
        <w:t>Science Im</w:t>
      </w:r>
      <w:r w:rsidRPr="00862422">
        <w:rPr>
          <w:rFonts w:ascii="Calibri" w:hAnsi="Calibri"/>
          <w:sz w:val="22"/>
        </w:rPr>
        <w:t>provement Plan as part of the School Improvement Plan, to include staff develo</w:t>
      </w:r>
      <w:r>
        <w:rPr>
          <w:rFonts w:ascii="Calibri" w:hAnsi="Calibri"/>
          <w:sz w:val="22"/>
        </w:rPr>
        <w:t>pment and training implications.</w:t>
      </w:r>
    </w:p>
    <w:p w:rsidR="00AC2943" w:rsidRPr="00862422" w:rsidRDefault="00AC2943" w:rsidP="00AC2943">
      <w:pPr>
        <w:numPr>
          <w:ilvl w:val="0"/>
          <w:numId w:val="13"/>
        </w:numPr>
        <w:spacing w:after="200" w:line="276" w:lineRule="auto"/>
        <w:ind w:left="360"/>
        <w:rPr>
          <w:rFonts w:ascii="Calibri" w:hAnsi="Calibri"/>
          <w:sz w:val="22"/>
          <w:lang w:val="en-US"/>
        </w:rPr>
      </w:pPr>
      <w:r>
        <w:rPr>
          <w:rFonts w:ascii="Calibri" w:hAnsi="Calibri"/>
          <w:sz w:val="22"/>
        </w:rPr>
        <w:t>T</w:t>
      </w:r>
      <w:r w:rsidRPr="00862422">
        <w:rPr>
          <w:rFonts w:ascii="Calibri" w:hAnsi="Calibri"/>
          <w:sz w:val="22"/>
        </w:rPr>
        <w:t xml:space="preserve">ake part in the school performance management policy, </w:t>
      </w:r>
      <w:r w:rsidRPr="00862422">
        <w:rPr>
          <w:rFonts w:ascii="Calibri" w:hAnsi="Calibri"/>
          <w:sz w:val="22"/>
          <w:lang w:val="en-US"/>
        </w:rPr>
        <w:t xml:space="preserve">appraising staff as required and using the process to develop the personal and professional effectiveness of the </w:t>
      </w:r>
      <w:r>
        <w:rPr>
          <w:rFonts w:ascii="Calibri" w:hAnsi="Calibri"/>
          <w:sz w:val="22"/>
          <w:lang w:val="en-US"/>
        </w:rPr>
        <w:t>appraisee.</w:t>
      </w:r>
    </w:p>
    <w:p w:rsidR="00AC2943" w:rsidRPr="00862422" w:rsidRDefault="00AC2943" w:rsidP="00AC2943">
      <w:pPr>
        <w:numPr>
          <w:ilvl w:val="0"/>
          <w:numId w:val="13"/>
        </w:numPr>
        <w:spacing w:after="200" w:line="276" w:lineRule="auto"/>
        <w:ind w:left="360"/>
        <w:rPr>
          <w:rFonts w:ascii="Calibri" w:hAnsi="Calibri"/>
          <w:sz w:val="22"/>
        </w:rPr>
      </w:pPr>
      <w:r>
        <w:rPr>
          <w:rFonts w:ascii="Calibri" w:hAnsi="Calibri"/>
          <w:sz w:val="22"/>
        </w:rPr>
        <w:t>P</w:t>
      </w:r>
      <w:r w:rsidRPr="00862422">
        <w:rPr>
          <w:rFonts w:ascii="Calibri" w:hAnsi="Calibri"/>
          <w:sz w:val="22"/>
        </w:rPr>
        <w:t xml:space="preserve">repare for and attend </w:t>
      </w:r>
      <w:r>
        <w:rPr>
          <w:rFonts w:ascii="Calibri" w:hAnsi="Calibri"/>
          <w:sz w:val="22"/>
        </w:rPr>
        <w:t xml:space="preserve">faculty </w:t>
      </w:r>
      <w:r w:rsidRPr="00862422">
        <w:rPr>
          <w:rFonts w:ascii="Calibri" w:hAnsi="Calibri"/>
          <w:sz w:val="22"/>
        </w:rPr>
        <w:t>meetings</w:t>
      </w:r>
      <w:r>
        <w:rPr>
          <w:rFonts w:ascii="Calibri" w:hAnsi="Calibri"/>
          <w:sz w:val="22"/>
        </w:rPr>
        <w:t>.</w:t>
      </w:r>
    </w:p>
    <w:p w:rsidR="00AC2943" w:rsidRPr="00862422" w:rsidRDefault="00AC2943" w:rsidP="00AC2943">
      <w:pPr>
        <w:numPr>
          <w:ilvl w:val="0"/>
          <w:numId w:val="13"/>
        </w:numPr>
        <w:spacing w:after="200" w:line="276" w:lineRule="auto"/>
        <w:ind w:left="360"/>
        <w:rPr>
          <w:rFonts w:ascii="Calibri" w:hAnsi="Calibri"/>
          <w:sz w:val="22"/>
        </w:rPr>
      </w:pPr>
      <w:r>
        <w:rPr>
          <w:rFonts w:ascii="Calibri" w:hAnsi="Calibri"/>
          <w:sz w:val="22"/>
        </w:rPr>
        <w:t>U</w:t>
      </w:r>
      <w:r w:rsidRPr="00862422">
        <w:rPr>
          <w:rFonts w:ascii="Calibri" w:hAnsi="Calibri"/>
          <w:sz w:val="22"/>
        </w:rPr>
        <w:t xml:space="preserve">ndertake other particular duties in </w:t>
      </w:r>
      <w:r>
        <w:rPr>
          <w:rFonts w:ascii="Calibri" w:hAnsi="Calibri"/>
          <w:sz w:val="22"/>
        </w:rPr>
        <w:t>science</w:t>
      </w:r>
      <w:r w:rsidRPr="00862422">
        <w:rPr>
          <w:rFonts w:ascii="Calibri" w:hAnsi="Calibri"/>
          <w:sz w:val="22"/>
        </w:rPr>
        <w:t xml:space="preserve"> as agreed with the </w:t>
      </w:r>
      <w:r>
        <w:rPr>
          <w:rFonts w:ascii="Calibri" w:hAnsi="Calibri"/>
          <w:sz w:val="22"/>
        </w:rPr>
        <w:t>Head of Faculty.</w:t>
      </w:r>
    </w:p>
    <w:p w:rsidR="00AC2943" w:rsidRPr="00862422" w:rsidRDefault="00AC2943" w:rsidP="00AC2943">
      <w:pPr>
        <w:numPr>
          <w:ilvl w:val="0"/>
          <w:numId w:val="13"/>
        </w:numPr>
        <w:spacing w:after="200" w:line="276" w:lineRule="auto"/>
        <w:ind w:left="360"/>
        <w:rPr>
          <w:rFonts w:ascii="Calibri" w:hAnsi="Calibri"/>
          <w:sz w:val="22"/>
        </w:rPr>
      </w:pPr>
      <w:r>
        <w:rPr>
          <w:rFonts w:ascii="Calibri" w:hAnsi="Calibri"/>
          <w:sz w:val="22"/>
        </w:rPr>
        <w:t>U</w:t>
      </w:r>
      <w:r w:rsidRPr="00862422">
        <w:rPr>
          <w:rFonts w:ascii="Calibri" w:hAnsi="Calibri"/>
          <w:sz w:val="22"/>
        </w:rPr>
        <w:t xml:space="preserve">ndertake other tasks as reasonably required by the </w:t>
      </w:r>
      <w:r>
        <w:rPr>
          <w:rFonts w:ascii="Calibri" w:hAnsi="Calibri"/>
          <w:sz w:val="22"/>
        </w:rPr>
        <w:t>Headteacher.</w:t>
      </w:r>
    </w:p>
    <w:p w:rsidR="00AC2943" w:rsidRDefault="00AC2943" w:rsidP="00AC2943">
      <w:pPr>
        <w:rPr>
          <w:rFonts w:ascii="Calibri" w:hAnsi="Calibri"/>
          <w:b/>
          <w:bCs/>
          <w:iCs/>
          <w:sz w:val="22"/>
        </w:rPr>
      </w:pPr>
    </w:p>
    <w:p w:rsidR="00AC2943" w:rsidRDefault="00AC2943" w:rsidP="00AC2943">
      <w:pPr>
        <w:rPr>
          <w:rFonts w:ascii="Calibri" w:hAnsi="Calibri"/>
          <w:b/>
          <w:bCs/>
          <w:iCs/>
          <w:sz w:val="22"/>
        </w:rPr>
      </w:pPr>
      <w:r>
        <w:rPr>
          <w:rFonts w:ascii="Calibri" w:hAnsi="Calibri"/>
          <w:b/>
          <w:bCs/>
          <w:iCs/>
          <w:sz w:val="22"/>
        </w:rPr>
        <w:br w:type="page"/>
      </w:r>
    </w:p>
    <w:p w:rsidR="004D0CBA" w:rsidRDefault="004D0CBA">
      <w:pPr>
        <w:rPr>
          <w:rFonts w:ascii="Calibri" w:hAnsi="Calibri"/>
          <w:b/>
          <w:bCs/>
          <w:iCs/>
          <w:sz w:val="22"/>
          <w:szCs w:val="22"/>
        </w:rPr>
      </w:pPr>
      <w:r>
        <w:rPr>
          <w:rFonts w:ascii="Calibri" w:hAnsi="Calibri"/>
          <w:b/>
          <w:bCs/>
          <w:iCs/>
          <w:sz w:val="22"/>
          <w:szCs w:val="22"/>
        </w:rPr>
        <w:lastRenderedPageBreak/>
        <w:br w:type="page"/>
      </w:r>
    </w:p>
    <w:p w:rsidR="007E00E8" w:rsidRPr="00F42181" w:rsidRDefault="007E00E8" w:rsidP="0014561E">
      <w:pPr>
        <w:spacing w:line="360" w:lineRule="auto"/>
        <w:jc w:val="center"/>
        <w:rPr>
          <w:rFonts w:ascii="Calibri" w:hAnsi="Calibri" w:cs="Arial"/>
          <w:bCs/>
          <w:color w:val="104F75"/>
          <w:sz w:val="44"/>
        </w:rPr>
      </w:pPr>
      <w:r w:rsidRPr="00F42181">
        <w:rPr>
          <w:rFonts w:ascii="Calibri" w:hAnsi="Calibri" w:cs="Arial"/>
          <w:bCs/>
          <w:color w:val="104F75"/>
          <w:sz w:val="44"/>
        </w:rPr>
        <w:lastRenderedPageBreak/>
        <w:t>Person Specification</w:t>
      </w:r>
    </w:p>
    <w:p w:rsidR="007E00E8" w:rsidRPr="00EC3008" w:rsidRDefault="007E00E8" w:rsidP="007E00E8">
      <w:pPr>
        <w:rPr>
          <w:bCs/>
          <w:iCs/>
        </w:rPr>
      </w:pP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418"/>
        <w:gridCol w:w="1417"/>
      </w:tblGrid>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b/>
                <w:sz w:val="22"/>
                <w:szCs w:val="22"/>
              </w:rPr>
              <w:t>Qualifications and experience</w:t>
            </w:r>
          </w:p>
        </w:tc>
        <w:tc>
          <w:tcPr>
            <w:tcW w:w="1418" w:type="dxa"/>
            <w:shd w:val="clear" w:color="auto" w:fill="auto"/>
          </w:tcPr>
          <w:p w:rsidR="007E00E8" w:rsidRPr="002D3FA2" w:rsidRDefault="007E00E8" w:rsidP="00620A78">
            <w:pPr>
              <w:jc w:val="center"/>
              <w:rPr>
                <w:rFonts w:ascii="Calibri" w:eastAsia="Calibri" w:hAnsi="Calibri"/>
                <w:b/>
                <w:sz w:val="22"/>
                <w:szCs w:val="22"/>
              </w:rPr>
            </w:pPr>
            <w:r w:rsidRPr="002D3FA2">
              <w:rPr>
                <w:rFonts w:ascii="Calibri" w:eastAsia="Calibri" w:hAnsi="Calibri"/>
                <w:b/>
                <w:sz w:val="22"/>
                <w:szCs w:val="22"/>
              </w:rPr>
              <w:t>Essential</w:t>
            </w:r>
          </w:p>
        </w:tc>
        <w:tc>
          <w:tcPr>
            <w:tcW w:w="1417" w:type="dxa"/>
            <w:shd w:val="clear" w:color="auto" w:fill="auto"/>
          </w:tcPr>
          <w:p w:rsidR="007E00E8" w:rsidRDefault="007E00E8" w:rsidP="00620A78">
            <w:pPr>
              <w:jc w:val="center"/>
              <w:rPr>
                <w:rFonts w:ascii="Calibri" w:eastAsia="Calibri" w:hAnsi="Calibri"/>
                <w:b/>
                <w:sz w:val="22"/>
                <w:szCs w:val="22"/>
              </w:rPr>
            </w:pPr>
            <w:r w:rsidRPr="002D3FA2">
              <w:rPr>
                <w:rFonts w:ascii="Calibri" w:eastAsia="Calibri" w:hAnsi="Calibri"/>
                <w:b/>
                <w:sz w:val="22"/>
                <w:szCs w:val="22"/>
              </w:rPr>
              <w:t>Desirable</w:t>
            </w:r>
          </w:p>
          <w:p w:rsidR="0014561E" w:rsidRPr="002D3FA2" w:rsidRDefault="0014561E" w:rsidP="00620A78">
            <w:pPr>
              <w:jc w:val="center"/>
              <w:rPr>
                <w:rFonts w:ascii="Calibri" w:eastAsia="Calibri" w:hAnsi="Calibri"/>
                <w:b/>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QTS, Degree or equivale</w:t>
            </w:r>
            <w:r>
              <w:rPr>
                <w:rFonts w:ascii="Calibri" w:eastAsia="Calibri" w:hAnsi="Calibri"/>
                <w:sz w:val="22"/>
                <w:szCs w:val="22"/>
              </w:rPr>
              <w:t xml:space="preserve">nt teaching qualification in </w:t>
            </w:r>
            <w:r w:rsidR="00FC25CC">
              <w:rPr>
                <w:rFonts w:ascii="Calibri" w:eastAsia="Calibri" w:hAnsi="Calibri"/>
                <w:sz w:val="22"/>
                <w:szCs w:val="22"/>
              </w:rPr>
              <w:t>Science</w:t>
            </w:r>
            <w:r w:rsidRPr="002D3FA2">
              <w:rPr>
                <w:rFonts w:ascii="Calibri" w:eastAsia="Calibri" w:hAnsi="Calibri"/>
                <w:sz w:val="22"/>
                <w:szCs w:val="22"/>
              </w:rPr>
              <w:t xml:space="preserve"> or other relevant subject</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Relevant CPD Training Courses</w:t>
            </w:r>
          </w:p>
        </w:tc>
        <w:tc>
          <w:tcPr>
            <w:tcW w:w="1418" w:type="dxa"/>
            <w:shd w:val="clear" w:color="auto" w:fill="auto"/>
          </w:tcPr>
          <w:p w:rsidR="007E00E8" w:rsidRPr="002D3FA2" w:rsidRDefault="007E00E8" w:rsidP="00620A78">
            <w:pPr>
              <w:jc w:val="center"/>
              <w:rPr>
                <w:rFonts w:ascii="Calibri" w:eastAsia="Calibri" w:hAnsi="Calibri"/>
                <w:sz w:val="22"/>
                <w:szCs w:val="22"/>
              </w:rPr>
            </w:pPr>
          </w:p>
        </w:tc>
        <w:tc>
          <w:tcPr>
            <w:tcW w:w="1417"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A first class teacher with a track record of 3 years of successful teaching experience</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Proven track record in raising standards of student achievement</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Experience of constructive cooperation with parents</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Leading /Ma</w:t>
            </w:r>
            <w:r w:rsidR="008843FF">
              <w:rPr>
                <w:rFonts w:ascii="Calibri" w:eastAsia="Calibri" w:hAnsi="Calibri"/>
                <w:sz w:val="22"/>
                <w:szCs w:val="22"/>
              </w:rPr>
              <w:t xml:space="preserve">naging an </w:t>
            </w:r>
            <w:r w:rsidR="00FC25CC">
              <w:rPr>
                <w:rFonts w:ascii="Calibri" w:eastAsia="Calibri" w:hAnsi="Calibri"/>
                <w:sz w:val="22"/>
                <w:szCs w:val="22"/>
              </w:rPr>
              <w:t>Science</w:t>
            </w:r>
            <w:r w:rsidR="008843FF">
              <w:rPr>
                <w:rFonts w:ascii="Calibri" w:eastAsia="Calibri" w:hAnsi="Calibri"/>
                <w:sz w:val="22"/>
                <w:szCs w:val="22"/>
              </w:rPr>
              <w:t xml:space="preserve"> Faculty</w:t>
            </w:r>
            <w:r w:rsidRPr="002D3FA2">
              <w:rPr>
                <w:rFonts w:ascii="Calibri" w:eastAsia="Calibri" w:hAnsi="Calibri"/>
                <w:sz w:val="22"/>
                <w:szCs w:val="22"/>
              </w:rPr>
              <w:t xml:space="preserve"> initiative/change</w:t>
            </w:r>
          </w:p>
        </w:tc>
        <w:tc>
          <w:tcPr>
            <w:tcW w:w="1418" w:type="dxa"/>
            <w:shd w:val="clear" w:color="auto" w:fill="auto"/>
          </w:tcPr>
          <w:p w:rsidR="007E00E8" w:rsidRPr="002D3FA2" w:rsidRDefault="007E00E8" w:rsidP="00620A78">
            <w:pPr>
              <w:jc w:val="center"/>
              <w:rPr>
                <w:rFonts w:ascii="Calibri" w:eastAsia="Calibri" w:hAnsi="Calibri"/>
                <w:sz w:val="22"/>
                <w:szCs w:val="22"/>
              </w:rPr>
            </w:pPr>
          </w:p>
        </w:tc>
        <w:tc>
          <w:tcPr>
            <w:tcW w:w="1417"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Experience of working with staff on whole school initiatives/change</w:t>
            </w:r>
          </w:p>
        </w:tc>
        <w:tc>
          <w:tcPr>
            <w:tcW w:w="1418" w:type="dxa"/>
            <w:shd w:val="clear" w:color="auto" w:fill="auto"/>
          </w:tcPr>
          <w:p w:rsidR="007E00E8" w:rsidRPr="002D3FA2" w:rsidRDefault="007E00E8" w:rsidP="00620A78">
            <w:pPr>
              <w:jc w:val="center"/>
              <w:rPr>
                <w:rFonts w:ascii="Calibri" w:eastAsia="Calibri" w:hAnsi="Calibri"/>
                <w:sz w:val="22"/>
                <w:szCs w:val="22"/>
              </w:rPr>
            </w:pPr>
          </w:p>
        </w:tc>
        <w:tc>
          <w:tcPr>
            <w:tcW w:w="1417"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r>
    </w:tbl>
    <w:p w:rsidR="007E00E8" w:rsidRPr="000E3B8E" w:rsidRDefault="007E00E8" w:rsidP="007E00E8">
      <w:pPr>
        <w:rPr>
          <w:rFonts w:ascii="Calibri" w:hAnsi="Calibri"/>
          <w:sz w:val="22"/>
        </w:rPr>
      </w:pP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8"/>
        <w:gridCol w:w="1417"/>
      </w:tblGrid>
      <w:tr w:rsidR="007E00E8" w:rsidRPr="0049671B" w:rsidTr="004D0CBA">
        <w:tc>
          <w:tcPr>
            <w:tcW w:w="5954" w:type="dxa"/>
            <w:shd w:val="clear" w:color="auto" w:fill="auto"/>
          </w:tcPr>
          <w:p w:rsidR="007E00E8" w:rsidRPr="002D3FA2" w:rsidRDefault="007E00E8" w:rsidP="00620A78">
            <w:pPr>
              <w:rPr>
                <w:rFonts w:ascii="Calibri" w:eastAsia="Calibri" w:hAnsi="Calibri"/>
                <w:b/>
                <w:sz w:val="22"/>
                <w:szCs w:val="22"/>
              </w:rPr>
            </w:pPr>
            <w:r w:rsidRPr="002D3FA2">
              <w:rPr>
                <w:rFonts w:ascii="Calibri" w:eastAsia="Calibri" w:hAnsi="Calibri"/>
                <w:b/>
                <w:sz w:val="22"/>
                <w:szCs w:val="22"/>
              </w:rPr>
              <w:t>Professional Knowledge &amp; Understanding</w:t>
            </w:r>
          </w:p>
          <w:p w:rsidR="007E00E8" w:rsidRPr="002D3FA2" w:rsidRDefault="007E00E8" w:rsidP="00620A78">
            <w:pPr>
              <w:rPr>
                <w:rFonts w:ascii="Calibri" w:eastAsia="Calibri" w:hAnsi="Calibri"/>
                <w:sz w:val="22"/>
                <w:szCs w:val="22"/>
              </w:rPr>
            </w:pPr>
            <w:r w:rsidRPr="002D3FA2">
              <w:rPr>
                <w:rFonts w:ascii="Calibri" w:eastAsia="Calibri" w:hAnsi="Calibri"/>
                <w:sz w:val="22"/>
                <w:szCs w:val="22"/>
              </w:rPr>
              <w:t>The successful applicant will need to demonstrate knowledge and understanding of:</w:t>
            </w:r>
          </w:p>
        </w:tc>
        <w:tc>
          <w:tcPr>
            <w:tcW w:w="1418" w:type="dxa"/>
            <w:shd w:val="clear" w:color="auto" w:fill="auto"/>
          </w:tcPr>
          <w:p w:rsidR="007E00E8" w:rsidRPr="002D3FA2" w:rsidRDefault="007E00E8" w:rsidP="00620A78">
            <w:pPr>
              <w:jc w:val="center"/>
              <w:rPr>
                <w:rFonts w:ascii="Calibri" w:eastAsia="Calibri" w:hAnsi="Calibri"/>
                <w:b/>
                <w:sz w:val="22"/>
                <w:szCs w:val="22"/>
              </w:rPr>
            </w:pPr>
            <w:r w:rsidRPr="002D3FA2">
              <w:rPr>
                <w:rFonts w:ascii="Calibri" w:eastAsia="Calibri" w:hAnsi="Calibri"/>
                <w:b/>
                <w:sz w:val="22"/>
                <w:szCs w:val="22"/>
              </w:rPr>
              <w:t>Essential</w:t>
            </w:r>
          </w:p>
        </w:tc>
        <w:tc>
          <w:tcPr>
            <w:tcW w:w="1417" w:type="dxa"/>
            <w:shd w:val="clear" w:color="auto" w:fill="auto"/>
          </w:tcPr>
          <w:p w:rsidR="007E00E8" w:rsidRPr="002D3FA2" w:rsidRDefault="007E00E8" w:rsidP="00620A78">
            <w:pPr>
              <w:jc w:val="center"/>
              <w:rPr>
                <w:rFonts w:ascii="Calibri" w:eastAsia="Calibri" w:hAnsi="Calibri"/>
                <w:b/>
                <w:sz w:val="22"/>
                <w:szCs w:val="22"/>
              </w:rPr>
            </w:pPr>
            <w:r w:rsidRPr="002D3FA2">
              <w:rPr>
                <w:rFonts w:ascii="Calibri" w:eastAsia="Calibri" w:hAnsi="Calibri"/>
                <w:b/>
                <w:sz w:val="22"/>
                <w:szCs w:val="22"/>
              </w:rPr>
              <w:t>Desirable</w:t>
            </w: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Strategies for raising student achievement</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Effective practice and approaches to Teaching and Learning</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Current educational trends and thinking</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8843FF" w:rsidP="00620A78">
            <w:pPr>
              <w:rPr>
                <w:rFonts w:ascii="Calibri" w:eastAsia="Calibri" w:hAnsi="Calibri"/>
                <w:sz w:val="22"/>
                <w:szCs w:val="22"/>
              </w:rPr>
            </w:pPr>
            <w:r>
              <w:rPr>
                <w:rFonts w:ascii="Calibri" w:eastAsia="Calibri" w:hAnsi="Calibri"/>
                <w:sz w:val="22"/>
                <w:szCs w:val="22"/>
              </w:rPr>
              <w:t xml:space="preserve">Current developments in </w:t>
            </w:r>
            <w:r w:rsidR="00FC25CC">
              <w:rPr>
                <w:rFonts w:ascii="Calibri" w:eastAsia="Calibri" w:hAnsi="Calibri"/>
                <w:sz w:val="22"/>
                <w:szCs w:val="22"/>
              </w:rPr>
              <w:t>Science</w:t>
            </w:r>
            <w:r>
              <w:rPr>
                <w:rFonts w:ascii="Calibri" w:eastAsia="Calibri" w:hAnsi="Calibri"/>
                <w:sz w:val="22"/>
                <w:szCs w:val="22"/>
              </w:rPr>
              <w:t xml:space="preserve"> </w:t>
            </w:r>
            <w:r w:rsidR="007E00E8" w:rsidRPr="002D3FA2">
              <w:rPr>
                <w:rFonts w:ascii="Calibri" w:eastAsia="Calibri" w:hAnsi="Calibri"/>
                <w:sz w:val="22"/>
                <w:szCs w:val="22"/>
              </w:rPr>
              <w:t>teaching</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Sound understanding of assessment, tracking and analysis</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bl>
    <w:p w:rsidR="007E00E8" w:rsidRPr="000E3B8E" w:rsidRDefault="007E00E8" w:rsidP="007E00E8">
      <w:pPr>
        <w:rPr>
          <w:rFonts w:ascii="Calibri" w:hAnsi="Calibri"/>
          <w:sz w:val="22"/>
        </w:rPr>
      </w:pP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418"/>
        <w:gridCol w:w="1417"/>
      </w:tblGrid>
      <w:tr w:rsidR="007E00E8" w:rsidRPr="0049671B" w:rsidTr="004D0CBA">
        <w:tc>
          <w:tcPr>
            <w:tcW w:w="5954" w:type="dxa"/>
            <w:shd w:val="clear" w:color="auto" w:fill="auto"/>
          </w:tcPr>
          <w:p w:rsidR="007E00E8" w:rsidRPr="002D3FA2" w:rsidRDefault="007E00E8" w:rsidP="00620A78">
            <w:pPr>
              <w:rPr>
                <w:rFonts w:ascii="Calibri" w:eastAsia="Calibri" w:hAnsi="Calibri"/>
                <w:b/>
                <w:sz w:val="22"/>
                <w:szCs w:val="22"/>
              </w:rPr>
            </w:pPr>
            <w:r w:rsidRPr="002D3FA2">
              <w:rPr>
                <w:rFonts w:ascii="Calibri" w:eastAsia="Calibri" w:hAnsi="Calibri"/>
                <w:b/>
                <w:sz w:val="22"/>
                <w:szCs w:val="22"/>
              </w:rPr>
              <w:t>Personal Qualities and Skills</w:t>
            </w:r>
          </w:p>
          <w:p w:rsidR="007E00E8" w:rsidRPr="002D3FA2" w:rsidRDefault="007E00E8" w:rsidP="00620A78">
            <w:pPr>
              <w:rPr>
                <w:rFonts w:ascii="Calibri" w:eastAsia="Calibri" w:hAnsi="Calibri"/>
                <w:sz w:val="22"/>
                <w:szCs w:val="22"/>
              </w:rPr>
            </w:pPr>
            <w:r w:rsidRPr="002D3FA2">
              <w:rPr>
                <w:rFonts w:ascii="Calibri" w:eastAsia="Calibri" w:hAnsi="Calibri"/>
                <w:sz w:val="22"/>
                <w:szCs w:val="22"/>
              </w:rPr>
              <w:t>Ideally, we are looking for someone who:</w:t>
            </w:r>
          </w:p>
        </w:tc>
        <w:tc>
          <w:tcPr>
            <w:tcW w:w="1418" w:type="dxa"/>
            <w:shd w:val="clear" w:color="auto" w:fill="auto"/>
          </w:tcPr>
          <w:p w:rsidR="007E00E8" w:rsidRPr="002D3FA2" w:rsidRDefault="007E00E8" w:rsidP="00620A78">
            <w:pPr>
              <w:jc w:val="center"/>
              <w:rPr>
                <w:rFonts w:ascii="Calibri" w:eastAsia="Calibri" w:hAnsi="Calibri"/>
                <w:b/>
                <w:sz w:val="22"/>
                <w:szCs w:val="22"/>
              </w:rPr>
            </w:pPr>
            <w:r w:rsidRPr="002D3FA2">
              <w:rPr>
                <w:rFonts w:ascii="Calibri" w:eastAsia="Calibri" w:hAnsi="Calibri"/>
                <w:b/>
                <w:sz w:val="22"/>
                <w:szCs w:val="22"/>
              </w:rPr>
              <w:t>Essential</w:t>
            </w:r>
          </w:p>
        </w:tc>
        <w:tc>
          <w:tcPr>
            <w:tcW w:w="1417" w:type="dxa"/>
            <w:shd w:val="clear" w:color="auto" w:fill="auto"/>
          </w:tcPr>
          <w:p w:rsidR="007E00E8" w:rsidRPr="002D3FA2" w:rsidRDefault="007E00E8" w:rsidP="00620A78">
            <w:pPr>
              <w:jc w:val="center"/>
              <w:rPr>
                <w:rFonts w:ascii="Calibri" w:eastAsia="Calibri" w:hAnsi="Calibri"/>
                <w:b/>
                <w:sz w:val="22"/>
                <w:szCs w:val="22"/>
              </w:rPr>
            </w:pPr>
            <w:r w:rsidRPr="002D3FA2">
              <w:rPr>
                <w:rFonts w:ascii="Calibri" w:eastAsia="Calibri" w:hAnsi="Calibri"/>
                <w:b/>
                <w:sz w:val="22"/>
                <w:szCs w:val="22"/>
              </w:rPr>
              <w:t>Desirable</w:t>
            </w: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Can lead, motivate, enthuse and inspire staff and students, and win the confidence of parents and governors</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Has the ability to think strategically with imagination, vision and originality</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Is reflective, self-critical and open</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Is self-confident, motivated and ambitious</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 xml:space="preserve">Has passion and believes that every student can succeed </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Is an effective communicator and presenter</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Can plan, organise and delegate effectively</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Possess excellent interpersonal skills</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Can make tough decisions</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Has sound judgement, especially when working under pressure</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Has a life outside school</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r w:rsidR="007E00E8" w:rsidRPr="0049671B" w:rsidTr="004D0CBA">
        <w:tc>
          <w:tcPr>
            <w:tcW w:w="5954" w:type="dxa"/>
            <w:shd w:val="clear" w:color="auto" w:fill="auto"/>
          </w:tcPr>
          <w:p w:rsidR="007E00E8" w:rsidRPr="002D3FA2" w:rsidRDefault="007E00E8" w:rsidP="00620A78">
            <w:pPr>
              <w:rPr>
                <w:rFonts w:ascii="Calibri" w:eastAsia="Calibri" w:hAnsi="Calibri"/>
                <w:sz w:val="22"/>
                <w:szCs w:val="22"/>
              </w:rPr>
            </w:pPr>
            <w:r w:rsidRPr="002D3FA2">
              <w:rPr>
                <w:rFonts w:ascii="Calibri" w:eastAsia="Calibri" w:hAnsi="Calibri"/>
                <w:sz w:val="22"/>
                <w:szCs w:val="22"/>
              </w:rPr>
              <w:t>Has a fantastic sense of humour</w:t>
            </w:r>
          </w:p>
        </w:tc>
        <w:tc>
          <w:tcPr>
            <w:tcW w:w="1418" w:type="dxa"/>
            <w:shd w:val="clear" w:color="auto" w:fill="auto"/>
          </w:tcPr>
          <w:p w:rsidR="007E00E8" w:rsidRPr="002D3FA2" w:rsidRDefault="007E00E8" w:rsidP="00620A78">
            <w:pPr>
              <w:jc w:val="center"/>
              <w:rPr>
                <w:rFonts w:ascii="Calibri" w:eastAsia="Calibri" w:hAnsi="Calibri"/>
                <w:sz w:val="22"/>
                <w:szCs w:val="22"/>
              </w:rPr>
            </w:pPr>
            <w:r w:rsidRPr="002D3FA2">
              <w:rPr>
                <w:rFonts w:ascii="Calibri" w:eastAsia="Calibri" w:hAnsi="Calibri"/>
                <w:sz w:val="22"/>
                <w:szCs w:val="22"/>
              </w:rPr>
              <w:sym w:font="Wingdings" w:char="F0FC"/>
            </w:r>
          </w:p>
        </w:tc>
        <w:tc>
          <w:tcPr>
            <w:tcW w:w="1417" w:type="dxa"/>
            <w:shd w:val="clear" w:color="auto" w:fill="auto"/>
          </w:tcPr>
          <w:p w:rsidR="007E00E8" w:rsidRPr="002D3FA2" w:rsidRDefault="007E00E8" w:rsidP="00620A78">
            <w:pPr>
              <w:jc w:val="center"/>
              <w:rPr>
                <w:rFonts w:ascii="Calibri" w:eastAsia="Calibri" w:hAnsi="Calibri"/>
                <w:sz w:val="22"/>
                <w:szCs w:val="22"/>
              </w:rPr>
            </w:pPr>
          </w:p>
        </w:tc>
      </w:tr>
    </w:tbl>
    <w:p w:rsidR="0014561E" w:rsidRDefault="0014561E" w:rsidP="007E00E8">
      <w:pPr>
        <w:rPr>
          <w:rFonts w:ascii="Calibri" w:hAnsi="Calibri"/>
          <w:sz w:val="22"/>
        </w:rPr>
      </w:pPr>
    </w:p>
    <w:p w:rsidR="0014561E" w:rsidRDefault="0014561E">
      <w:pPr>
        <w:rPr>
          <w:rFonts w:ascii="Calibri" w:hAnsi="Calibri"/>
          <w:sz w:val="22"/>
        </w:rPr>
      </w:pPr>
      <w:r>
        <w:rPr>
          <w:rFonts w:ascii="Calibri" w:hAnsi="Calibri"/>
          <w:sz w:val="22"/>
        </w:rPr>
        <w:br w:type="page"/>
      </w:r>
    </w:p>
    <w:p w:rsidR="007E00E8" w:rsidRDefault="007E00E8" w:rsidP="007E00E8">
      <w:pPr>
        <w:rPr>
          <w:rFonts w:ascii="Calibri" w:hAnsi="Calibri"/>
          <w:sz w:val="22"/>
        </w:rPr>
      </w:pP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418"/>
        <w:gridCol w:w="1417"/>
      </w:tblGrid>
      <w:tr w:rsidR="00870A83" w:rsidRPr="005A6CF0" w:rsidTr="0014561E">
        <w:tc>
          <w:tcPr>
            <w:tcW w:w="5954" w:type="dxa"/>
            <w:shd w:val="clear" w:color="auto" w:fill="auto"/>
          </w:tcPr>
          <w:p w:rsidR="00870A83" w:rsidRPr="005A6CF0" w:rsidRDefault="00870A83" w:rsidP="00BA12B2">
            <w:pPr>
              <w:rPr>
                <w:rFonts w:ascii="Calibri" w:hAnsi="Calibri"/>
                <w:b/>
                <w:sz w:val="22"/>
                <w:szCs w:val="22"/>
              </w:rPr>
            </w:pPr>
            <w:r w:rsidRPr="005A6CF0">
              <w:rPr>
                <w:rFonts w:ascii="Calibri" w:hAnsi="Calibri"/>
                <w:b/>
                <w:sz w:val="22"/>
                <w:szCs w:val="22"/>
              </w:rPr>
              <w:t>Safeguarding</w:t>
            </w:r>
          </w:p>
        </w:tc>
        <w:tc>
          <w:tcPr>
            <w:tcW w:w="1418" w:type="dxa"/>
            <w:shd w:val="clear" w:color="auto" w:fill="auto"/>
          </w:tcPr>
          <w:p w:rsidR="00870A83" w:rsidRPr="005A6CF0" w:rsidRDefault="00870A83" w:rsidP="00BA12B2">
            <w:pPr>
              <w:rPr>
                <w:rFonts w:ascii="Calibri" w:hAnsi="Calibri"/>
                <w:b/>
                <w:sz w:val="22"/>
                <w:szCs w:val="22"/>
              </w:rPr>
            </w:pPr>
            <w:r w:rsidRPr="005A6CF0">
              <w:rPr>
                <w:rFonts w:ascii="Calibri" w:hAnsi="Calibri"/>
                <w:b/>
                <w:sz w:val="22"/>
                <w:szCs w:val="22"/>
              </w:rPr>
              <w:t>Essential</w:t>
            </w:r>
          </w:p>
        </w:tc>
        <w:tc>
          <w:tcPr>
            <w:tcW w:w="1417" w:type="dxa"/>
            <w:shd w:val="clear" w:color="auto" w:fill="auto"/>
          </w:tcPr>
          <w:p w:rsidR="00870A83" w:rsidRPr="005A6CF0" w:rsidRDefault="00870A83" w:rsidP="00BA12B2">
            <w:pPr>
              <w:rPr>
                <w:rFonts w:ascii="Calibri" w:hAnsi="Calibri"/>
                <w:b/>
                <w:sz w:val="22"/>
                <w:szCs w:val="22"/>
              </w:rPr>
            </w:pPr>
            <w:r w:rsidRPr="005A6CF0">
              <w:rPr>
                <w:rFonts w:ascii="Calibri" w:hAnsi="Calibri"/>
                <w:b/>
                <w:sz w:val="22"/>
                <w:szCs w:val="22"/>
              </w:rPr>
              <w:t>Desirable</w:t>
            </w:r>
          </w:p>
          <w:p w:rsidR="0014561E" w:rsidRPr="005A6CF0" w:rsidRDefault="0014561E" w:rsidP="00BA12B2">
            <w:pPr>
              <w:rPr>
                <w:rFonts w:ascii="Calibri" w:hAnsi="Calibri"/>
                <w:b/>
                <w:sz w:val="22"/>
                <w:szCs w:val="22"/>
              </w:rPr>
            </w:pPr>
          </w:p>
        </w:tc>
      </w:tr>
      <w:tr w:rsidR="00870A83" w:rsidRPr="005A6CF0" w:rsidTr="0014561E">
        <w:tc>
          <w:tcPr>
            <w:tcW w:w="5954" w:type="dxa"/>
            <w:shd w:val="clear" w:color="auto" w:fill="auto"/>
          </w:tcPr>
          <w:p w:rsidR="00870A83" w:rsidRPr="005A6CF0" w:rsidRDefault="00870A83" w:rsidP="00BA12B2">
            <w:pPr>
              <w:rPr>
                <w:rFonts w:ascii="Calibri" w:hAnsi="Calibri"/>
                <w:sz w:val="22"/>
                <w:szCs w:val="22"/>
              </w:rPr>
            </w:pPr>
            <w:r w:rsidRPr="005A6CF0">
              <w:rPr>
                <w:rFonts w:ascii="Calibri" w:hAnsi="Calibri"/>
                <w:sz w:val="22"/>
                <w:szCs w:val="22"/>
              </w:rPr>
              <w:t>Staff uphold public trust in the profession and maintain high standards of ethics and behaviour, within and outside school by;</w:t>
            </w:r>
          </w:p>
          <w:p w:rsidR="00870A83" w:rsidRPr="005A6CF0" w:rsidRDefault="00870A83" w:rsidP="00870A83">
            <w:pPr>
              <w:numPr>
                <w:ilvl w:val="0"/>
                <w:numId w:val="15"/>
              </w:numPr>
              <w:rPr>
                <w:rFonts w:ascii="Calibri" w:hAnsi="Calibri"/>
                <w:sz w:val="22"/>
                <w:szCs w:val="22"/>
              </w:rPr>
            </w:pPr>
            <w:r w:rsidRPr="005A6CF0">
              <w:rPr>
                <w:rFonts w:ascii="Calibri" w:hAnsi="Calibri"/>
                <w:sz w:val="22"/>
                <w:szCs w:val="22"/>
              </w:rPr>
              <w:t>treating students with dignity, building relationships rooted in mutual respect, and at all times observing proper boundaries appropriate to a teacher’s professional position</w:t>
            </w:r>
          </w:p>
          <w:p w:rsidR="00870A83" w:rsidRPr="005A6CF0" w:rsidRDefault="00870A83" w:rsidP="00870A83">
            <w:pPr>
              <w:numPr>
                <w:ilvl w:val="0"/>
                <w:numId w:val="15"/>
              </w:numPr>
              <w:rPr>
                <w:rFonts w:ascii="Calibri" w:hAnsi="Calibri"/>
                <w:sz w:val="22"/>
                <w:szCs w:val="22"/>
              </w:rPr>
            </w:pPr>
            <w:r w:rsidRPr="005A6CF0">
              <w:rPr>
                <w:rFonts w:ascii="Calibri" w:hAnsi="Calibri"/>
                <w:sz w:val="22"/>
                <w:szCs w:val="22"/>
              </w:rPr>
              <w:t>having regard to the need to safeguard students’ well-being, in accordance with statutory provisions</w:t>
            </w:r>
          </w:p>
          <w:p w:rsidR="00870A83" w:rsidRPr="005A6CF0" w:rsidRDefault="00870A83" w:rsidP="00870A83">
            <w:pPr>
              <w:numPr>
                <w:ilvl w:val="0"/>
                <w:numId w:val="15"/>
              </w:numPr>
              <w:rPr>
                <w:rFonts w:ascii="Calibri" w:hAnsi="Calibri"/>
                <w:sz w:val="22"/>
                <w:szCs w:val="22"/>
              </w:rPr>
            </w:pPr>
            <w:r w:rsidRPr="005A6CF0">
              <w:rPr>
                <w:rFonts w:ascii="Calibri" w:hAnsi="Calibri"/>
                <w:sz w:val="22"/>
                <w:szCs w:val="22"/>
              </w:rPr>
              <w:t>showing tolerance of and respect for the rights of others</w:t>
            </w:r>
          </w:p>
          <w:p w:rsidR="00870A83" w:rsidRPr="005A6CF0" w:rsidRDefault="00870A83" w:rsidP="00870A83">
            <w:pPr>
              <w:numPr>
                <w:ilvl w:val="0"/>
                <w:numId w:val="15"/>
              </w:numPr>
              <w:rPr>
                <w:rFonts w:ascii="Calibri" w:hAnsi="Calibri"/>
                <w:sz w:val="22"/>
                <w:szCs w:val="22"/>
              </w:rPr>
            </w:pPr>
            <w:r w:rsidRPr="005A6CF0">
              <w:rPr>
                <w:rFonts w:ascii="Calibri" w:hAnsi="Calibri"/>
                <w:sz w:val="22"/>
                <w:szCs w:val="22"/>
              </w:rPr>
              <w:t>not undermining fundamental British Values, including democracy, the rule of law, individual liberty and mutual respect, and tolerance of those with different faiths and beliefs</w:t>
            </w:r>
          </w:p>
          <w:p w:rsidR="00870A83" w:rsidRPr="005A6CF0" w:rsidRDefault="00870A83" w:rsidP="00870A83">
            <w:pPr>
              <w:numPr>
                <w:ilvl w:val="0"/>
                <w:numId w:val="15"/>
              </w:numPr>
              <w:rPr>
                <w:rFonts w:ascii="Calibri" w:hAnsi="Calibri"/>
                <w:sz w:val="22"/>
                <w:szCs w:val="22"/>
              </w:rPr>
            </w:pPr>
            <w:r w:rsidRPr="005A6CF0">
              <w:rPr>
                <w:rFonts w:ascii="Calibri" w:hAnsi="Calibri"/>
                <w:sz w:val="22"/>
                <w:szCs w:val="22"/>
              </w:rPr>
              <w:t>ensuring that personal beliefs are not expressed in ways which exploit students’ vulnerability or might lead them to break the law</w:t>
            </w:r>
          </w:p>
          <w:p w:rsidR="00870A83" w:rsidRPr="005A6CF0" w:rsidRDefault="00870A83" w:rsidP="00BA12B2">
            <w:pPr>
              <w:rPr>
                <w:rFonts w:ascii="Calibri" w:hAnsi="Calibri"/>
                <w:sz w:val="22"/>
                <w:szCs w:val="22"/>
              </w:rPr>
            </w:pPr>
          </w:p>
        </w:tc>
        <w:tc>
          <w:tcPr>
            <w:tcW w:w="1418" w:type="dxa"/>
            <w:shd w:val="clear" w:color="auto" w:fill="auto"/>
          </w:tcPr>
          <w:p w:rsidR="00870A83" w:rsidRPr="005A6CF0" w:rsidRDefault="00870A83" w:rsidP="0014561E">
            <w:pPr>
              <w:jc w:val="center"/>
              <w:rPr>
                <w:rFonts w:ascii="Calibri" w:hAnsi="Calibri"/>
                <w:sz w:val="22"/>
                <w:szCs w:val="22"/>
              </w:rPr>
            </w:pPr>
            <w:r w:rsidRPr="005A6CF0">
              <w:rPr>
                <w:rFonts w:ascii="Calibri" w:hAnsi="Calibri"/>
                <w:sz w:val="22"/>
                <w:szCs w:val="22"/>
              </w:rPr>
              <w:sym w:font="Wingdings" w:char="F0FC"/>
            </w:r>
          </w:p>
          <w:p w:rsidR="00870A83" w:rsidRPr="005A6CF0" w:rsidRDefault="00870A83" w:rsidP="0014561E">
            <w:pPr>
              <w:jc w:val="center"/>
              <w:rPr>
                <w:rFonts w:ascii="Calibri" w:hAnsi="Calibri"/>
                <w:sz w:val="22"/>
                <w:szCs w:val="22"/>
              </w:rPr>
            </w:pPr>
            <w:r w:rsidRPr="005A6CF0">
              <w:rPr>
                <w:rFonts w:ascii="Calibri" w:hAnsi="Calibri"/>
                <w:sz w:val="22"/>
                <w:szCs w:val="22"/>
              </w:rPr>
              <w:sym w:font="Wingdings" w:char="F0FC"/>
            </w:r>
          </w:p>
          <w:p w:rsidR="00870A83" w:rsidRPr="005A6CF0" w:rsidRDefault="00870A83" w:rsidP="0014561E">
            <w:pPr>
              <w:jc w:val="center"/>
              <w:rPr>
                <w:rFonts w:ascii="Calibri" w:hAnsi="Calibri"/>
                <w:sz w:val="22"/>
                <w:szCs w:val="22"/>
              </w:rPr>
            </w:pPr>
            <w:r w:rsidRPr="005A6CF0">
              <w:rPr>
                <w:rFonts w:ascii="Calibri" w:hAnsi="Calibri"/>
                <w:sz w:val="22"/>
                <w:szCs w:val="22"/>
              </w:rPr>
              <w:sym w:font="Wingdings" w:char="F0FC"/>
            </w:r>
          </w:p>
          <w:p w:rsidR="00870A83" w:rsidRPr="005A6CF0" w:rsidRDefault="00870A83" w:rsidP="0014561E">
            <w:pPr>
              <w:jc w:val="center"/>
              <w:rPr>
                <w:rFonts w:ascii="Calibri" w:hAnsi="Calibri"/>
                <w:sz w:val="22"/>
                <w:szCs w:val="22"/>
              </w:rPr>
            </w:pPr>
          </w:p>
          <w:p w:rsidR="00870A83" w:rsidRPr="005A6CF0" w:rsidRDefault="00870A83" w:rsidP="0014561E">
            <w:pPr>
              <w:jc w:val="center"/>
              <w:rPr>
                <w:rFonts w:ascii="Calibri" w:hAnsi="Calibri"/>
                <w:sz w:val="22"/>
                <w:szCs w:val="22"/>
              </w:rPr>
            </w:pPr>
            <w:r w:rsidRPr="005A6CF0">
              <w:rPr>
                <w:rFonts w:ascii="Calibri" w:hAnsi="Calibri"/>
                <w:sz w:val="22"/>
                <w:szCs w:val="22"/>
              </w:rPr>
              <w:sym w:font="Wingdings" w:char="F0FC"/>
            </w:r>
          </w:p>
          <w:p w:rsidR="00870A83" w:rsidRPr="005A6CF0" w:rsidRDefault="00870A83" w:rsidP="0014561E">
            <w:pPr>
              <w:jc w:val="center"/>
              <w:rPr>
                <w:rFonts w:ascii="Calibri" w:hAnsi="Calibri"/>
                <w:sz w:val="22"/>
                <w:szCs w:val="22"/>
              </w:rPr>
            </w:pPr>
          </w:p>
          <w:p w:rsidR="00870A83" w:rsidRPr="005A6CF0" w:rsidRDefault="00870A83" w:rsidP="0014561E">
            <w:pPr>
              <w:jc w:val="center"/>
              <w:rPr>
                <w:rFonts w:ascii="Calibri" w:hAnsi="Calibri"/>
                <w:sz w:val="22"/>
                <w:szCs w:val="22"/>
              </w:rPr>
            </w:pPr>
            <w:r w:rsidRPr="005A6CF0">
              <w:rPr>
                <w:rFonts w:ascii="Calibri" w:hAnsi="Calibri"/>
                <w:sz w:val="22"/>
                <w:szCs w:val="22"/>
              </w:rPr>
              <w:sym w:font="Wingdings" w:char="F0FC"/>
            </w:r>
          </w:p>
          <w:p w:rsidR="00870A83" w:rsidRPr="005A6CF0" w:rsidRDefault="00870A83" w:rsidP="0014561E">
            <w:pPr>
              <w:jc w:val="center"/>
              <w:rPr>
                <w:rFonts w:ascii="Calibri" w:hAnsi="Calibri"/>
                <w:sz w:val="22"/>
                <w:szCs w:val="22"/>
              </w:rPr>
            </w:pPr>
          </w:p>
        </w:tc>
        <w:tc>
          <w:tcPr>
            <w:tcW w:w="1417" w:type="dxa"/>
            <w:shd w:val="clear" w:color="auto" w:fill="auto"/>
          </w:tcPr>
          <w:p w:rsidR="00870A83" w:rsidRPr="005A6CF0" w:rsidRDefault="00870A83" w:rsidP="00BA12B2">
            <w:pPr>
              <w:rPr>
                <w:rFonts w:ascii="Calibri" w:hAnsi="Calibri"/>
                <w:sz w:val="22"/>
                <w:szCs w:val="22"/>
              </w:rPr>
            </w:pPr>
          </w:p>
        </w:tc>
      </w:tr>
      <w:tr w:rsidR="00870A83" w:rsidRPr="005A6CF0" w:rsidTr="0014561E">
        <w:tc>
          <w:tcPr>
            <w:tcW w:w="5954" w:type="dxa"/>
            <w:shd w:val="clear" w:color="auto" w:fill="auto"/>
          </w:tcPr>
          <w:p w:rsidR="00870A83" w:rsidRPr="005A6CF0" w:rsidRDefault="00870A83" w:rsidP="005A6CF0">
            <w:pPr>
              <w:pStyle w:val="Default"/>
              <w:jc w:val="both"/>
              <w:rPr>
                <w:rFonts w:ascii="Calibri" w:eastAsia="Times New Roman" w:hAnsi="Calibri" w:cs="Times New Roman"/>
                <w:color w:val="auto"/>
                <w:sz w:val="22"/>
                <w:szCs w:val="22"/>
              </w:rPr>
            </w:pPr>
            <w:r w:rsidRPr="005A6CF0">
              <w:rPr>
                <w:rFonts w:ascii="Calibri" w:eastAsia="Times New Roman" w:hAnsi="Calibri" w:cs="Times New Roman"/>
                <w:color w:val="auto"/>
                <w:sz w:val="22"/>
                <w:szCs w:val="22"/>
              </w:rPr>
              <w:t>Staff must have a proper and professional regard for the ethos, policies and practice of the academy and maintain high standards in their own attendance and punctuality</w:t>
            </w:r>
          </w:p>
        </w:tc>
        <w:tc>
          <w:tcPr>
            <w:tcW w:w="1418" w:type="dxa"/>
            <w:shd w:val="clear" w:color="auto" w:fill="auto"/>
          </w:tcPr>
          <w:p w:rsidR="00870A83" w:rsidRPr="005A6CF0" w:rsidRDefault="00870A83" w:rsidP="0014561E">
            <w:pPr>
              <w:jc w:val="center"/>
              <w:rPr>
                <w:rFonts w:ascii="Calibri" w:hAnsi="Calibri"/>
                <w:sz w:val="22"/>
                <w:szCs w:val="22"/>
              </w:rPr>
            </w:pPr>
            <w:r w:rsidRPr="005A6CF0">
              <w:rPr>
                <w:rFonts w:ascii="Calibri" w:hAnsi="Calibri"/>
                <w:sz w:val="22"/>
                <w:szCs w:val="22"/>
              </w:rPr>
              <w:sym w:font="Wingdings" w:char="F0FC"/>
            </w:r>
          </w:p>
        </w:tc>
        <w:tc>
          <w:tcPr>
            <w:tcW w:w="1417" w:type="dxa"/>
            <w:shd w:val="clear" w:color="auto" w:fill="auto"/>
          </w:tcPr>
          <w:p w:rsidR="00870A83" w:rsidRPr="005A6CF0" w:rsidRDefault="00870A83" w:rsidP="00BA12B2">
            <w:pPr>
              <w:rPr>
                <w:rFonts w:ascii="Calibri" w:hAnsi="Calibri"/>
                <w:sz w:val="22"/>
                <w:szCs w:val="22"/>
              </w:rPr>
            </w:pPr>
          </w:p>
        </w:tc>
      </w:tr>
      <w:tr w:rsidR="00870A83" w:rsidRPr="005A6CF0" w:rsidTr="0014561E">
        <w:tc>
          <w:tcPr>
            <w:tcW w:w="5954" w:type="dxa"/>
            <w:shd w:val="clear" w:color="auto" w:fill="auto"/>
          </w:tcPr>
          <w:p w:rsidR="00870A83" w:rsidRPr="005A6CF0" w:rsidRDefault="00870A83" w:rsidP="005A6CF0">
            <w:pPr>
              <w:jc w:val="both"/>
              <w:rPr>
                <w:rFonts w:ascii="Calibri" w:hAnsi="Calibri"/>
                <w:sz w:val="22"/>
                <w:szCs w:val="22"/>
              </w:rPr>
            </w:pPr>
            <w:r w:rsidRPr="005A6CF0">
              <w:rPr>
                <w:rFonts w:ascii="Calibri" w:hAnsi="Calibri"/>
                <w:sz w:val="22"/>
                <w:szCs w:val="22"/>
              </w:rPr>
              <w:t>Staff must have an understanding of, and always act within, the statutory frameworks which set out their professional duties and responsibilities</w:t>
            </w:r>
          </w:p>
        </w:tc>
        <w:tc>
          <w:tcPr>
            <w:tcW w:w="1418" w:type="dxa"/>
            <w:shd w:val="clear" w:color="auto" w:fill="auto"/>
          </w:tcPr>
          <w:p w:rsidR="00870A83" w:rsidRPr="005A6CF0" w:rsidRDefault="00870A83" w:rsidP="0014561E">
            <w:pPr>
              <w:jc w:val="center"/>
              <w:rPr>
                <w:rFonts w:ascii="Calibri" w:hAnsi="Calibri"/>
                <w:sz w:val="22"/>
                <w:szCs w:val="22"/>
              </w:rPr>
            </w:pPr>
            <w:r w:rsidRPr="005A6CF0">
              <w:rPr>
                <w:rFonts w:ascii="Calibri" w:hAnsi="Calibri"/>
                <w:sz w:val="22"/>
                <w:szCs w:val="22"/>
              </w:rPr>
              <w:sym w:font="Wingdings" w:char="F0FC"/>
            </w:r>
          </w:p>
        </w:tc>
        <w:tc>
          <w:tcPr>
            <w:tcW w:w="1417" w:type="dxa"/>
            <w:shd w:val="clear" w:color="auto" w:fill="auto"/>
          </w:tcPr>
          <w:p w:rsidR="00870A83" w:rsidRPr="005A6CF0" w:rsidRDefault="00870A83" w:rsidP="00BA12B2">
            <w:pPr>
              <w:rPr>
                <w:rFonts w:ascii="Calibri" w:hAnsi="Calibri"/>
                <w:sz w:val="22"/>
                <w:szCs w:val="22"/>
              </w:rPr>
            </w:pPr>
          </w:p>
        </w:tc>
      </w:tr>
    </w:tbl>
    <w:p w:rsidR="00870A83" w:rsidRPr="005A6CF0" w:rsidRDefault="00870A83" w:rsidP="00870A83">
      <w:pPr>
        <w:rPr>
          <w:rFonts w:ascii="Calibri" w:hAnsi="Calibri"/>
          <w:sz w:val="22"/>
          <w:szCs w:val="22"/>
        </w:rPr>
      </w:pP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418"/>
        <w:gridCol w:w="1417"/>
      </w:tblGrid>
      <w:tr w:rsidR="00870A83" w:rsidRPr="005A6CF0" w:rsidTr="0014561E">
        <w:tc>
          <w:tcPr>
            <w:tcW w:w="5954" w:type="dxa"/>
            <w:tcBorders>
              <w:top w:val="single" w:sz="4" w:space="0" w:color="auto"/>
              <w:left w:val="single" w:sz="4" w:space="0" w:color="auto"/>
              <w:bottom w:val="single" w:sz="4" w:space="0" w:color="auto"/>
              <w:right w:val="single" w:sz="4" w:space="0" w:color="auto"/>
            </w:tcBorders>
          </w:tcPr>
          <w:p w:rsidR="00870A83" w:rsidRPr="005A6CF0" w:rsidRDefault="00870A83" w:rsidP="00BA12B2">
            <w:pPr>
              <w:jc w:val="both"/>
              <w:rPr>
                <w:rFonts w:ascii="Calibri" w:hAnsi="Calibri"/>
                <w:b/>
                <w:sz w:val="22"/>
                <w:szCs w:val="22"/>
              </w:rPr>
            </w:pPr>
            <w:r w:rsidRPr="005A6CF0">
              <w:rPr>
                <w:rFonts w:ascii="Calibri" w:hAnsi="Calibri"/>
                <w:b/>
                <w:sz w:val="22"/>
                <w:szCs w:val="22"/>
              </w:rPr>
              <w:t>Health and Safety</w:t>
            </w:r>
          </w:p>
        </w:tc>
        <w:tc>
          <w:tcPr>
            <w:tcW w:w="1418" w:type="dxa"/>
            <w:tcBorders>
              <w:top w:val="single" w:sz="4" w:space="0" w:color="auto"/>
              <w:left w:val="single" w:sz="4" w:space="0" w:color="auto"/>
              <w:bottom w:val="single" w:sz="4" w:space="0" w:color="auto"/>
              <w:right w:val="single" w:sz="4" w:space="0" w:color="auto"/>
            </w:tcBorders>
          </w:tcPr>
          <w:p w:rsidR="00870A83" w:rsidRPr="005A6CF0" w:rsidRDefault="00870A83" w:rsidP="00BA12B2">
            <w:pPr>
              <w:rPr>
                <w:rFonts w:ascii="Calibri" w:hAnsi="Calibri"/>
                <w:b/>
                <w:sz w:val="22"/>
                <w:szCs w:val="22"/>
              </w:rPr>
            </w:pPr>
            <w:r w:rsidRPr="005A6CF0">
              <w:rPr>
                <w:rFonts w:ascii="Calibri" w:hAnsi="Calibri"/>
                <w:b/>
                <w:sz w:val="22"/>
                <w:szCs w:val="22"/>
              </w:rPr>
              <w:t>Essential</w:t>
            </w:r>
          </w:p>
        </w:tc>
        <w:tc>
          <w:tcPr>
            <w:tcW w:w="1417" w:type="dxa"/>
            <w:tcBorders>
              <w:top w:val="single" w:sz="4" w:space="0" w:color="auto"/>
              <w:left w:val="single" w:sz="4" w:space="0" w:color="auto"/>
              <w:bottom w:val="single" w:sz="4" w:space="0" w:color="auto"/>
              <w:right w:val="single" w:sz="4" w:space="0" w:color="auto"/>
            </w:tcBorders>
          </w:tcPr>
          <w:p w:rsidR="00870A83" w:rsidRPr="005A6CF0" w:rsidRDefault="00870A83" w:rsidP="00BA12B2">
            <w:pPr>
              <w:rPr>
                <w:rFonts w:ascii="Calibri" w:hAnsi="Calibri"/>
                <w:b/>
                <w:sz w:val="22"/>
                <w:szCs w:val="22"/>
              </w:rPr>
            </w:pPr>
            <w:r w:rsidRPr="005A6CF0">
              <w:rPr>
                <w:rFonts w:ascii="Calibri" w:hAnsi="Calibri"/>
                <w:b/>
                <w:sz w:val="22"/>
                <w:szCs w:val="22"/>
              </w:rPr>
              <w:t>Desirable</w:t>
            </w:r>
          </w:p>
          <w:p w:rsidR="0014561E" w:rsidRPr="005A6CF0" w:rsidRDefault="0014561E" w:rsidP="00BA12B2">
            <w:pPr>
              <w:rPr>
                <w:rFonts w:ascii="Calibri" w:hAnsi="Calibri"/>
                <w:b/>
                <w:sz w:val="22"/>
                <w:szCs w:val="22"/>
              </w:rPr>
            </w:pPr>
          </w:p>
        </w:tc>
      </w:tr>
      <w:tr w:rsidR="00870A83" w:rsidRPr="005A6CF0" w:rsidTr="0014561E">
        <w:tc>
          <w:tcPr>
            <w:tcW w:w="5954" w:type="dxa"/>
            <w:tcBorders>
              <w:top w:val="single" w:sz="4" w:space="0" w:color="auto"/>
              <w:left w:val="single" w:sz="4" w:space="0" w:color="auto"/>
              <w:bottom w:val="single" w:sz="4" w:space="0" w:color="auto"/>
              <w:right w:val="single" w:sz="4" w:space="0" w:color="auto"/>
            </w:tcBorders>
          </w:tcPr>
          <w:p w:rsidR="00870A83" w:rsidRPr="005A6CF0" w:rsidRDefault="00870A83" w:rsidP="005A6CF0">
            <w:pPr>
              <w:pStyle w:val="NoSpacing"/>
              <w:spacing w:after="240"/>
              <w:jc w:val="left"/>
              <w:rPr>
                <w:rFonts w:ascii="Calibri" w:hAnsi="Calibri" w:cs="Times New Roman"/>
                <w:sz w:val="22"/>
                <w:szCs w:val="22"/>
              </w:rPr>
            </w:pPr>
            <w:r w:rsidRPr="005A6CF0">
              <w:rPr>
                <w:rFonts w:ascii="Calibri" w:hAnsi="Calibri" w:cs="Times New Roman"/>
                <w:sz w:val="22"/>
                <w:szCs w:val="22"/>
              </w:rPr>
              <w:t>Be familiar with and adhere to relevant parts of the Academy’s Health and Safety policy</w:t>
            </w:r>
          </w:p>
        </w:tc>
        <w:tc>
          <w:tcPr>
            <w:tcW w:w="1418" w:type="dxa"/>
            <w:tcBorders>
              <w:top w:val="single" w:sz="4" w:space="0" w:color="auto"/>
              <w:left w:val="single" w:sz="4" w:space="0" w:color="auto"/>
              <w:bottom w:val="single" w:sz="4" w:space="0" w:color="auto"/>
              <w:right w:val="single" w:sz="4" w:space="0" w:color="auto"/>
            </w:tcBorders>
          </w:tcPr>
          <w:p w:rsidR="00870A83" w:rsidRPr="005A6CF0" w:rsidRDefault="00870A83" w:rsidP="0014561E">
            <w:pPr>
              <w:jc w:val="center"/>
              <w:rPr>
                <w:rFonts w:ascii="Calibri" w:hAnsi="Calibri"/>
                <w:sz w:val="22"/>
                <w:szCs w:val="22"/>
              </w:rPr>
            </w:pPr>
            <w:r w:rsidRPr="005A6CF0">
              <w:rPr>
                <w:rFonts w:ascii="Calibri" w:hAnsi="Calibri"/>
                <w:sz w:val="22"/>
                <w:szCs w:val="22"/>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70A83" w:rsidRPr="005A6CF0" w:rsidRDefault="00870A83" w:rsidP="00BA12B2">
            <w:pPr>
              <w:rPr>
                <w:rFonts w:ascii="Calibri" w:hAnsi="Calibri"/>
                <w:sz w:val="22"/>
                <w:szCs w:val="22"/>
              </w:rPr>
            </w:pPr>
          </w:p>
        </w:tc>
      </w:tr>
      <w:tr w:rsidR="00870A83" w:rsidRPr="005A6CF0" w:rsidTr="0014561E">
        <w:trPr>
          <w:trHeight w:val="600"/>
        </w:trPr>
        <w:tc>
          <w:tcPr>
            <w:tcW w:w="5954" w:type="dxa"/>
            <w:tcBorders>
              <w:top w:val="single" w:sz="4" w:space="0" w:color="auto"/>
              <w:left w:val="single" w:sz="4" w:space="0" w:color="auto"/>
              <w:bottom w:val="single" w:sz="4" w:space="0" w:color="auto"/>
              <w:right w:val="single" w:sz="4" w:space="0" w:color="auto"/>
            </w:tcBorders>
          </w:tcPr>
          <w:p w:rsidR="00870A83" w:rsidRPr="005A6CF0" w:rsidRDefault="00870A83" w:rsidP="005A6CF0">
            <w:pPr>
              <w:pStyle w:val="NoSpacing"/>
              <w:spacing w:after="240"/>
              <w:jc w:val="left"/>
              <w:rPr>
                <w:rFonts w:ascii="Calibri" w:hAnsi="Calibri" w:cs="Times New Roman"/>
                <w:sz w:val="22"/>
                <w:szCs w:val="22"/>
              </w:rPr>
            </w:pPr>
            <w:r w:rsidRPr="005A6CF0">
              <w:rPr>
                <w:rFonts w:ascii="Calibri" w:hAnsi="Calibri" w:cs="Times New Roman"/>
                <w:sz w:val="22"/>
                <w:szCs w:val="22"/>
              </w:rPr>
              <w:t>Promote and safeguard the welfare of children and young people you are responsible for or come into contact with</w:t>
            </w:r>
          </w:p>
        </w:tc>
        <w:tc>
          <w:tcPr>
            <w:tcW w:w="1418" w:type="dxa"/>
            <w:tcBorders>
              <w:top w:val="single" w:sz="4" w:space="0" w:color="auto"/>
              <w:left w:val="single" w:sz="4" w:space="0" w:color="auto"/>
              <w:bottom w:val="single" w:sz="4" w:space="0" w:color="auto"/>
              <w:right w:val="single" w:sz="4" w:space="0" w:color="auto"/>
            </w:tcBorders>
          </w:tcPr>
          <w:p w:rsidR="00870A83" w:rsidRPr="005A6CF0" w:rsidRDefault="00870A83" w:rsidP="0014561E">
            <w:pPr>
              <w:jc w:val="center"/>
              <w:rPr>
                <w:rFonts w:ascii="Calibri" w:hAnsi="Calibri"/>
                <w:sz w:val="22"/>
                <w:szCs w:val="22"/>
              </w:rPr>
            </w:pPr>
            <w:r w:rsidRPr="005A6CF0">
              <w:rPr>
                <w:rFonts w:ascii="Calibri" w:hAnsi="Calibri"/>
                <w:sz w:val="22"/>
                <w:szCs w:val="22"/>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70A83" w:rsidRPr="005A6CF0" w:rsidRDefault="00870A83" w:rsidP="00BA12B2">
            <w:pPr>
              <w:rPr>
                <w:rFonts w:ascii="Calibri" w:hAnsi="Calibri"/>
                <w:sz w:val="22"/>
                <w:szCs w:val="22"/>
              </w:rPr>
            </w:pPr>
          </w:p>
        </w:tc>
      </w:tr>
      <w:tr w:rsidR="00870A83" w:rsidRPr="005A6CF0" w:rsidTr="0014561E">
        <w:trPr>
          <w:trHeight w:val="858"/>
        </w:trPr>
        <w:tc>
          <w:tcPr>
            <w:tcW w:w="5954" w:type="dxa"/>
            <w:tcBorders>
              <w:top w:val="single" w:sz="4" w:space="0" w:color="auto"/>
              <w:left w:val="single" w:sz="4" w:space="0" w:color="auto"/>
              <w:bottom w:val="single" w:sz="4" w:space="0" w:color="auto"/>
              <w:right w:val="single" w:sz="4" w:space="0" w:color="auto"/>
            </w:tcBorders>
          </w:tcPr>
          <w:p w:rsidR="00870A83" w:rsidRPr="005A6CF0" w:rsidRDefault="00870A83" w:rsidP="005A6CF0">
            <w:pPr>
              <w:pStyle w:val="NoSpacing"/>
              <w:spacing w:after="240"/>
              <w:jc w:val="left"/>
              <w:rPr>
                <w:rFonts w:ascii="Calibri" w:hAnsi="Calibri" w:cs="Times New Roman"/>
                <w:sz w:val="22"/>
                <w:szCs w:val="22"/>
              </w:rPr>
            </w:pPr>
            <w:r w:rsidRPr="005A6CF0">
              <w:rPr>
                <w:rFonts w:ascii="Calibri" w:hAnsi="Calibri" w:cs="Times New Roman"/>
                <w:sz w:val="22"/>
                <w:szCs w:val="22"/>
              </w:rPr>
              <w:t>Be aware of and comply with policies and procedures relating to safeguarding, health, safety and security, confidentiality and data protection, reporting all concerns to an appropriate person</w:t>
            </w:r>
          </w:p>
        </w:tc>
        <w:tc>
          <w:tcPr>
            <w:tcW w:w="1418" w:type="dxa"/>
            <w:tcBorders>
              <w:top w:val="single" w:sz="4" w:space="0" w:color="auto"/>
              <w:left w:val="single" w:sz="4" w:space="0" w:color="auto"/>
              <w:bottom w:val="single" w:sz="4" w:space="0" w:color="auto"/>
              <w:right w:val="single" w:sz="4" w:space="0" w:color="auto"/>
            </w:tcBorders>
          </w:tcPr>
          <w:p w:rsidR="00870A83" w:rsidRPr="005A6CF0" w:rsidRDefault="00870A83" w:rsidP="0014561E">
            <w:pPr>
              <w:jc w:val="center"/>
              <w:rPr>
                <w:rFonts w:ascii="Calibri" w:hAnsi="Calibri"/>
                <w:sz w:val="22"/>
                <w:szCs w:val="22"/>
              </w:rPr>
            </w:pPr>
            <w:r w:rsidRPr="005A6CF0">
              <w:rPr>
                <w:rFonts w:ascii="Calibri" w:hAnsi="Calibri"/>
                <w:sz w:val="22"/>
                <w:szCs w:val="22"/>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70A83" w:rsidRPr="005A6CF0" w:rsidRDefault="00870A83" w:rsidP="00BA12B2">
            <w:pPr>
              <w:rPr>
                <w:rFonts w:ascii="Calibri" w:hAnsi="Calibri"/>
                <w:sz w:val="22"/>
                <w:szCs w:val="22"/>
              </w:rPr>
            </w:pPr>
          </w:p>
        </w:tc>
      </w:tr>
    </w:tbl>
    <w:p w:rsidR="00870A83" w:rsidRPr="000E3B8E" w:rsidRDefault="00870A83" w:rsidP="007E00E8">
      <w:pPr>
        <w:rPr>
          <w:rFonts w:ascii="Calibri" w:hAnsi="Calibri"/>
          <w:sz w:val="22"/>
        </w:rPr>
      </w:pPr>
    </w:p>
    <w:p w:rsidR="007E00E8" w:rsidRPr="00115AEE" w:rsidRDefault="007E00E8" w:rsidP="007E00E8">
      <w:pPr>
        <w:rPr>
          <w:rFonts w:ascii="Calibri" w:hAnsi="Calibri"/>
          <w:sz w:val="22"/>
          <w:szCs w:val="22"/>
        </w:rPr>
      </w:pPr>
    </w:p>
    <w:p w:rsidR="00040B7C" w:rsidRDefault="00040B7C" w:rsidP="00040B7C">
      <w:pPr>
        <w:rPr>
          <w:rFonts w:ascii="Calibri" w:hAnsi="Calibri"/>
          <w:b/>
          <w:bCs/>
          <w:iCs/>
          <w:sz w:val="22"/>
          <w:szCs w:val="22"/>
        </w:rPr>
      </w:pPr>
    </w:p>
    <w:p w:rsidR="00040B7C" w:rsidRDefault="00040B7C" w:rsidP="00040B7C">
      <w:pPr>
        <w:rPr>
          <w:rFonts w:ascii="Calibri" w:hAnsi="Calibri"/>
          <w:b/>
          <w:bCs/>
          <w:iCs/>
          <w:sz w:val="22"/>
          <w:szCs w:val="22"/>
        </w:rPr>
      </w:pPr>
    </w:p>
    <w:sectPr w:rsidR="00040B7C">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B6" w:rsidRDefault="009303B6">
      <w:r>
        <w:separator/>
      </w:r>
    </w:p>
  </w:endnote>
  <w:endnote w:type="continuationSeparator" w:id="0">
    <w:p w:rsidR="009303B6" w:rsidRDefault="0093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C5" w:rsidRDefault="00775CC5" w:rsidP="004F1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5CC5" w:rsidRDefault="00775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C5" w:rsidRDefault="00775CC5" w:rsidP="004F1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9B5">
      <w:rPr>
        <w:rStyle w:val="PageNumber"/>
        <w:noProof/>
      </w:rPr>
      <w:t>2</w:t>
    </w:r>
    <w:r>
      <w:rPr>
        <w:rStyle w:val="PageNumber"/>
      </w:rPr>
      <w:fldChar w:fldCharType="end"/>
    </w:r>
  </w:p>
  <w:p w:rsidR="00775CC5" w:rsidRDefault="00775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B6" w:rsidRDefault="009303B6">
      <w:r>
        <w:separator/>
      </w:r>
    </w:p>
  </w:footnote>
  <w:footnote w:type="continuationSeparator" w:id="0">
    <w:p w:rsidR="009303B6" w:rsidRDefault="00930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56DD"/>
    <w:multiLevelType w:val="hybridMultilevel"/>
    <w:tmpl w:val="E5B4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67A50"/>
    <w:multiLevelType w:val="hybridMultilevel"/>
    <w:tmpl w:val="27B8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22450"/>
    <w:multiLevelType w:val="hybridMultilevel"/>
    <w:tmpl w:val="8656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3339E"/>
    <w:multiLevelType w:val="hybridMultilevel"/>
    <w:tmpl w:val="615C82B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F44E1F"/>
    <w:multiLevelType w:val="hybridMultilevel"/>
    <w:tmpl w:val="1D74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81049"/>
    <w:multiLevelType w:val="multilevel"/>
    <w:tmpl w:val="615C82B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8C3486"/>
    <w:multiLevelType w:val="hybridMultilevel"/>
    <w:tmpl w:val="7CA2D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F7304B"/>
    <w:multiLevelType w:val="hybridMultilevel"/>
    <w:tmpl w:val="130C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37A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27A54D9"/>
    <w:multiLevelType w:val="hybridMultilevel"/>
    <w:tmpl w:val="7CD2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D2E5693"/>
    <w:multiLevelType w:val="hybridMultilevel"/>
    <w:tmpl w:val="2C5A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D3E93"/>
    <w:multiLevelType w:val="hybridMultilevel"/>
    <w:tmpl w:val="7CF8ABFA"/>
    <w:lvl w:ilvl="0" w:tplc="0809000B">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A3101B4"/>
    <w:multiLevelType w:val="singleLevel"/>
    <w:tmpl w:val="0809000B"/>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7A3936E7"/>
    <w:multiLevelType w:val="hybridMultilevel"/>
    <w:tmpl w:val="DC36A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5"/>
  </w:num>
  <w:num w:numId="4">
    <w:abstractNumId w:val="12"/>
  </w:num>
  <w:num w:numId="5">
    <w:abstractNumId w:val="8"/>
  </w:num>
  <w:num w:numId="6">
    <w:abstractNumId w:val="10"/>
  </w:num>
  <w:num w:numId="7">
    <w:abstractNumId w:val="14"/>
  </w:num>
  <w:num w:numId="8">
    <w:abstractNumId w:val="4"/>
  </w:num>
  <w:num w:numId="9">
    <w:abstractNumId w:val="7"/>
  </w:num>
  <w:num w:numId="10">
    <w:abstractNumId w:val="9"/>
  </w:num>
  <w:num w:numId="11">
    <w:abstractNumId w:val="6"/>
  </w:num>
  <w:num w:numId="12">
    <w:abstractNumId w:val="0"/>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DB"/>
    <w:rsid w:val="00040B7C"/>
    <w:rsid w:val="000456CF"/>
    <w:rsid w:val="00051C81"/>
    <w:rsid w:val="00083FD3"/>
    <w:rsid w:val="00091DB9"/>
    <w:rsid w:val="00095D48"/>
    <w:rsid w:val="000C7A4A"/>
    <w:rsid w:val="0014561E"/>
    <w:rsid w:val="001B2B8B"/>
    <w:rsid w:val="00242A3E"/>
    <w:rsid w:val="00257ECB"/>
    <w:rsid w:val="002618BC"/>
    <w:rsid w:val="002D4681"/>
    <w:rsid w:val="002F1601"/>
    <w:rsid w:val="0035329C"/>
    <w:rsid w:val="00353624"/>
    <w:rsid w:val="00382CF5"/>
    <w:rsid w:val="00440E0C"/>
    <w:rsid w:val="00441E06"/>
    <w:rsid w:val="004D0CBA"/>
    <w:rsid w:val="004D650D"/>
    <w:rsid w:val="004F132B"/>
    <w:rsid w:val="005A6CF0"/>
    <w:rsid w:val="00603585"/>
    <w:rsid w:val="00620A78"/>
    <w:rsid w:val="00625ADF"/>
    <w:rsid w:val="00625D6D"/>
    <w:rsid w:val="006262D1"/>
    <w:rsid w:val="006A7659"/>
    <w:rsid w:val="006F29F5"/>
    <w:rsid w:val="007645ED"/>
    <w:rsid w:val="0076757D"/>
    <w:rsid w:val="00775CC5"/>
    <w:rsid w:val="007E00E8"/>
    <w:rsid w:val="00845F24"/>
    <w:rsid w:val="00862422"/>
    <w:rsid w:val="00870A83"/>
    <w:rsid w:val="008843FF"/>
    <w:rsid w:val="00892BDA"/>
    <w:rsid w:val="008A4702"/>
    <w:rsid w:val="008B1503"/>
    <w:rsid w:val="008E1D6E"/>
    <w:rsid w:val="00911C11"/>
    <w:rsid w:val="009303B6"/>
    <w:rsid w:val="009704FD"/>
    <w:rsid w:val="009F7483"/>
    <w:rsid w:val="00A11900"/>
    <w:rsid w:val="00AC2943"/>
    <w:rsid w:val="00AD5064"/>
    <w:rsid w:val="00B516DB"/>
    <w:rsid w:val="00B66B45"/>
    <w:rsid w:val="00BA75BB"/>
    <w:rsid w:val="00C027A0"/>
    <w:rsid w:val="00C64F15"/>
    <w:rsid w:val="00CD27CA"/>
    <w:rsid w:val="00CF20CA"/>
    <w:rsid w:val="00D134BE"/>
    <w:rsid w:val="00D31211"/>
    <w:rsid w:val="00DE2483"/>
    <w:rsid w:val="00E039B5"/>
    <w:rsid w:val="00E1131B"/>
    <w:rsid w:val="00EE5C9D"/>
    <w:rsid w:val="00F41BCA"/>
    <w:rsid w:val="00FA0241"/>
    <w:rsid w:val="00FC25CC"/>
    <w:rsid w:val="00FE4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19E5C"/>
  <w15:chartTrackingRefBased/>
  <w15:docId w15:val="{6AAC9ADF-3232-4715-BF0A-B36E153F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6DB"/>
    <w:rPr>
      <w:rFonts w:ascii="Arial" w:hAnsi="Arial"/>
      <w:lang w:eastAsia="en-US"/>
    </w:rPr>
  </w:style>
  <w:style w:type="paragraph" w:styleId="Heading1">
    <w:name w:val="heading 1"/>
    <w:basedOn w:val="Normal"/>
    <w:next w:val="Normal"/>
    <w:qFormat/>
    <w:rsid w:val="006F29F5"/>
    <w:pPr>
      <w:keepNext/>
      <w:outlineLvl w:val="0"/>
    </w:pPr>
    <w:rPr>
      <w:rFonts w:ascii="Times New Roman" w:hAnsi="Times New Roman"/>
      <w:b/>
      <w:sz w:val="32"/>
      <w:u w:val="single"/>
    </w:rPr>
  </w:style>
  <w:style w:type="paragraph" w:styleId="Heading2">
    <w:name w:val="heading 2"/>
    <w:basedOn w:val="Normal"/>
    <w:next w:val="Normal"/>
    <w:qFormat/>
    <w:rsid w:val="006F29F5"/>
    <w:pPr>
      <w:keepNext/>
      <w:outlineLvl w:val="1"/>
    </w:pPr>
    <w:rPr>
      <w:rFonts w:ascii="Times New Roman" w:hAnsi="Times New Roman"/>
      <w:b/>
      <w:sz w:val="24"/>
      <w:u w:val="single"/>
    </w:rPr>
  </w:style>
  <w:style w:type="paragraph" w:styleId="Heading3">
    <w:name w:val="heading 3"/>
    <w:basedOn w:val="Normal"/>
    <w:next w:val="Normal"/>
    <w:qFormat/>
    <w:rsid w:val="006F29F5"/>
    <w:pPr>
      <w:keepNext/>
      <w:outlineLvl w:val="2"/>
    </w:pPr>
    <w:rPr>
      <w:rFonts w:ascii="Comic Sans MS" w:hAnsi="Comic Sans MS"/>
      <w:u w:val="single"/>
    </w:rPr>
  </w:style>
  <w:style w:type="paragraph" w:styleId="Heading4">
    <w:name w:val="heading 4"/>
    <w:basedOn w:val="Normal"/>
    <w:next w:val="Normal"/>
    <w:qFormat/>
    <w:rsid w:val="006F29F5"/>
    <w:pPr>
      <w:keepNext/>
      <w:outlineLvl w:val="3"/>
    </w:pPr>
    <w:rPr>
      <w:rFonts w:ascii="Comic Sans MS" w:hAnsi="Comic Sans MS"/>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16DB"/>
    <w:pPr>
      <w:tabs>
        <w:tab w:val="center" w:pos="4153"/>
        <w:tab w:val="right" w:pos="8306"/>
      </w:tabs>
    </w:pPr>
  </w:style>
  <w:style w:type="paragraph" w:styleId="BodyText">
    <w:name w:val="Body Text"/>
    <w:basedOn w:val="Normal"/>
    <w:rsid w:val="006F29F5"/>
    <w:rPr>
      <w:rFonts w:ascii="Times New Roman" w:hAnsi="Times New Roman"/>
      <w:sz w:val="22"/>
    </w:rPr>
  </w:style>
  <w:style w:type="character" w:styleId="PageNumber">
    <w:name w:val="page number"/>
    <w:basedOn w:val="DefaultParagraphFont"/>
    <w:rsid w:val="00AD5064"/>
  </w:style>
  <w:style w:type="paragraph" w:styleId="NoSpacing">
    <w:name w:val="No Spacing"/>
    <w:uiPriority w:val="1"/>
    <w:qFormat/>
    <w:rsid w:val="00CD27CA"/>
    <w:pPr>
      <w:jc w:val="both"/>
    </w:pPr>
    <w:rPr>
      <w:rFonts w:ascii="Arial" w:hAnsi="Arial" w:cs="Arial"/>
      <w:lang w:eastAsia="en-US"/>
    </w:rPr>
  </w:style>
  <w:style w:type="paragraph" w:styleId="ListParagraph">
    <w:name w:val="List Paragraph"/>
    <w:basedOn w:val="Normal"/>
    <w:qFormat/>
    <w:rsid w:val="00040B7C"/>
    <w:pPr>
      <w:ind w:left="720"/>
    </w:pPr>
    <w:rPr>
      <w:rFonts w:ascii="Times New Roman" w:hAnsi="Times New Roman"/>
      <w:lang w:val="en-US" w:eastAsia="en-GB"/>
    </w:rPr>
  </w:style>
  <w:style w:type="paragraph" w:customStyle="1" w:styleId="Default">
    <w:name w:val="Default"/>
    <w:rsid w:val="00870A83"/>
    <w:pPr>
      <w:autoSpaceDE w:val="0"/>
      <w:autoSpaceDN w:val="0"/>
      <w:adjustRightInd w:val="0"/>
    </w:pPr>
    <w:rPr>
      <w:rFonts w:ascii="Avenir LT Std 35 Light" w:eastAsiaTheme="minorHAnsi" w:hAnsi="Avenir LT Std 35 Light" w:cs="Avenir LT Std 35 Light"/>
      <w:color w:val="000000"/>
      <w:sz w:val="24"/>
      <w:szCs w:val="24"/>
      <w:lang w:eastAsia="en-US"/>
    </w:rPr>
  </w:style>
  <w:style w:type="paragraph" w:styleId="BalloonText">
    <w:name w:val="Balloon Text"/>
    <w:basedOn w:val="Normal"/>
    <w:link w:val="BalloonTextChar"/>
    <w:rsid w:val="005A6CF0"/>
    <w:rPr>
      <w:rFonts w:ascii="Segoe UI" w:hAnsi="Segoe UI" w:cs="Segoe UI"/>
      <w:sz w:val="18"/>
      <w:szCs w:val="18"/>
    </w:rPr>
  </w:style>
  <w:style w:type="character" w:customStyle="1" w:styleId="BalloonTextChar">
    <w:name w:val="Balloon Text Char"/>
    <w:basedOn w:val="DefaultParagraphFont"/>
    <w:link w:val="BalloonText"/>
    <w:rsid w:val="005A6CF0"/>
    <w:rPr>
      <w:rFonts w:ascii="Segoe UI" w:hAnsi="Segoe UI" w:cs="Segoe UI"/>
      <w:sz w:val="18"/>
      <w:szCs w:val="18"/>
      <w:lang w:eastAsia="en-US"/>
    </w:rPr>
  </w:style>
  <w:style w:type="character" w:customStyle="1" w:styleId="FooterChar">
    <w:name w:val="Footer Char"/>
    <w:basedOn w:val="DefaultParagraphFont"/>
    <w:link w:val="Footer"/>
    <w:rsid w:val="00AC294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1274</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t:lpstr>
    </vt:vector>
  </TitlesOfParts>
  <Company>RM plc</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jhenderson</dc:creator>
  <cp:keywords/>
  <cp:lastModifiedBy>Tara Mackay</cp:lastModifiedBy>
  <cp:revision>4</cp:revision>
  <cp:lastPrinted>2018-04-18T14:40:00Z</cp:lastPrinted>
  <dcterms:created xsi:type="dcterms:W3CDTF">2018-03-28T12:13:00Z</dcterms:created>
  <dcterms:modified xsi:type="dcterms:W3CDTF">2018-04-20T08:09:00Z</dcterms:modified>
</cp:coreProperties>
</file>