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0"/>
          <w:sz w:val="18"/>
          <w:szCs w:val="18"/>
          <w:u w:val="single"/>
          <w:vertAlign w:val="baseline"/>
        </w:rPr>
      </w:pPr>
      <w:r w:rsidDel="00000000" w:rsidR="00000000" w:rsidRPr="00000000">
        <w:rPr>
          <w:rFonts w:ascii="Verdana" w:cs="Verdana" w:eastAsia="Verdana" w:hAnsi="Verdana"/>
          <w:b w:val="1"/>
          <w:sz w:val="18"/>
          <w:szCs w:val="18"/>
          <w:u w:val="single"/>
          <w:rtl w:val="0"/>
        </w:rPr>
        <w:t xml:space="preserve">Music</w:t>
      </w:r>
      <w:r w:rsidDel="00000000" w:rsidR="00000000" w:rsidRPr="00000000">
        <w:rPr>
          <w:rFonts w:ascii="Verdana" w:cs="Verdana" w:eastAsia="Verdana" w:hAnsi="Verdana"/>
          <w:b w:val="1"/>
          <w:sz w:val="18"/>
          <w:szCs w:val="18"/>
          <w:u w:val="single"/>
          <w:vertAlign w:val="baseline"/>
          <w:rtl w:val="0"/>
        </w:rPr>
        <w:t xml:space="preserve"> Department</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0"/>
          <w:sz w:val="18"/>
          <w:szCs w:val="18"/>
          <w:u w:val="single"/>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0"/>
          <w:sz w:val="18"/>
          <w:szCs w:val="18"/>
          <w:u w:val="single"/>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Background</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0"/>
          <w:sz w:val="18"/>
          <w:szCs w:val="18"/>
          <w:u w:val="single"/>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Dragonfly Education Trust’s</w:t>
      </w:r>
      <w:r w:rsidDel="00000000" w:rsidR="00000000" w:rsidRPr="00000000">
        <w:rPr>
          <w:rFonts w:ascii="Verdana" w:cs="Verdana" w:eastAsia="Verdana" w:hAnsi="Verdana"/>
          <w:sz w:val="18"/>
          <w:szCs w:val="18"/>
          <w:vertAlign w:val="baseline"/>
          <w:rtl w:val="0"/>
        </w:rPr>
        <w:t xml:space="preserve"> M</w:t>
      </w:r>
      <w:r w:rsidDel="00000000" w:rsidR="00000000" w:rsidRPr="00000000">
        <w:rPr>
          <w:rFonts w:ascii="Verdana" w:cs="Verdana" w:eastAsia="Verdana" w:hAnsi="Verdana"/>
          <w:sz w:val="18"/>
          <w:szCs w:val="18"/>
          <w:rtl w:val="0"/>
        </w:rPr>
        <w:t xml:space="preserve">usic D</w:t>
      </w:r>
      <w:r w:rsidDel="00000000" w:rsidR="00000000" w:rsidRPr="00000000">
        <w:rPr>
          <w:rFonts w:ascii="Verdana" w:cs="Verdana" w:eastAsia="Verdana" w:hAnsi="Verdana"/>
          <w:sz w:val="18"/>
          <w:szCs w:val="18"/>
          <w:vertAlign w:val="baseline"/>
          <w:rtl w:val="0"/>
        </w:rPr>
        <w:t xml:space="preserve">epartment is an exciting and vi</w:t>
      </w:r>
      <w:r w:rsidDel="00000000" w:rsidR="00000000" w:rsidRPr="00000000">
        <w:rPr>
          <w:rFonts w:ascii="Verdana" w:cs="Verdana" w:eastAsia="Verdana" w:hAnsi="Verdana"/>
          <w:sz w:val="18"/>
          <w:szCs w:val="18"/>
          <w:rtl w:val="0"/>
        </w:rPr>
        <w:t xml:space="preserve">brant place to work. There are many ensembles and extra-curricular activites on offer such as Flute Choir, Clarinet Ensemble, Choir, Saxophone Ensemble, Guitar Group, Soul Band and Wind Band.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 have a well equipped music department with one large rehearsal room, class set of Guitars and Djembes, Mac Suite and Music Technology room plus a recording studio, live room and many practice rooms.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 work closely with the Drama Department and have collaborated recently on musicals such as Les Miserables and Fame. Over the course of the year the Music Department are lucky enough to showcase our talented musicians in weekly performances in the large Atrium space at the centre of the school, Christmas Concert involving our Year 7 pupils, joint concert with Downside Abbey School and a Summer Concert.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 have developed strong links with the Bath Mozart and International Music Festivals encouraging pupils to attend the concerts for a reduced price to widen their horizons and are lucky to have a unique programme where visiting professional musicians from all sections of the orchestra perform to our Year 7 pupils and Local Primary schools.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Pupils study AQA GCSE Music and BTEC Level 2 Music Performance at KS4 and BTEC Level 3 Music Performance and AQA A’Level Music at KS5. KS3 pupils have one lesson of music a week in year 7, 8 &amp; 9 and study a variety of topics such as Blues, TV Music, Music and Art, Performance Skills, Guitars and African Drumming.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Jo Briggs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Head of Department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0"/>
          <w:sz w:val="18"/>
          <w:szCs w:val="18"/>
          <w:vertAlign w:val="baseline"/>
        </w:rPr>
      </w:pPr>
      <w:r w:rsidDel="00000000" w:rsidR="00000000" w:rsidRPr="00000000">
        <w:rPr>
          <w:rtl w:val="0"/>
        </w:rPr>
      </w:r>
    </w:p>
    <w:sectPr>
      <w:pgSz w:h="16838" w:w="11906"/>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2057"/>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