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D" w:rsidRPr="00FF47FB" w:rsidRDefault="002148EE" w:rsidP="000C452C">
      <w:pPr>
        <w:pStyle w:val="Heading3"/>
        <w:jc w:val="center"/>
        <w:rPr>
          <w:rFonts w:asciiTheme="minorHAnsi" w:hAnsiTheme="minorHAnsi"/>
        </w:rPr>
      </w:pPr>
      <w:r w:rsidRPr="00FF47FB">
        <w:rPr>
          <w:rFonts w:asciiTheme="minorHAnsi" w:hAnsiTheme="minorHAnsi"/>
          <w:noProof/>
        </w:rPr>
        <w:drawing>
          <wp:inline distT="0" distB="0" distL="0" distR="0" wp14:anchorId="5198CABE" wp14:editId="6DA6BB01">
            <wp:extent cx="1010920" cy="1010920"/>
            <wp:effectExtent l="0" t="0" r="0" b="0"/>
            <wp:docPr id="1" name="Picture 1" descr="news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j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0D" w:rsidRPr="00FF47FB" w:rsidRDefault="00391D0D" w:rsidP="000C452C">
      <w:pPr>
        <w:jc w:val="both"/>
        <w:rPr>
          <w:rFonts w:asciiTheme="minorHAnsi" w:hAnsiTheme="minorHAnsi" w:cs="Arial"/>
          <w:sz w:val="22"/>
          <w:szCs w:val="22"/>
        </w:rPr>
      </w:pPr>
    </w:p>
    <w:p w:rsidR="00EB073B" w:rsidRPr="00FF47FB" w:rsidRDefault="00EB073B" w:rsidP="00976BD9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</w:p>
    <w:p w:rsidR="00391D0D" w:rsidRPr="00FF47FB" w:rsidRDefault="00976BD9" w:rsidP="00976BD9">
      <w:pPr>
        <w:pStyle w:val="Title"/>
        <w:rPr>
          <w:rFonts w:asciiTheme="minorHAnsi" w:hAnsiTheme="minorHAnsi" w:cs="Arial"/>
          <w:sz w:val="22"/>
          <w:szCs w:val="22"/>
          <w:u w:val="single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JOB DESCRIPTION</w:t>
      </w:r>
    </w:p>
    <w:p w:rsidR="00976BD9" w:rsidRPr="00FF47FB" w:rsidRDefault="00976BD9" w:rsidP="005A3EFD">
      <w:pPr>
        <w:pStyle w:val="Title"/>
        <w:jc w:val="both"/>
        <w:rPr>
          <w:rFonts w:asciiTheme="minorHAnsi" w:hAnsiTheme="minorHAnsi" w:cs="Arial"/>
          <w:sz w:val="22"/>
          <w:szCs w:val="22"/>
        </w:rPr>
      </w:pPr>
    </w:p>
    <w:p w:rsidR="00EB073B" w:rsidRPr="00FF47FB" w:rsidRDefault="00EB073B" w:rsidP="005A3EFD">
      <w:pPr>
        <w:pStyle w:val="Title"/>
        <w:jc w:val="both"/>
        <w:rPr>
          <w:rFonts w:asciiTheme="minorHAnsi" w:hAnsiTheme="minorHAnsi" w:cs="Arial"/>
          <w:sz w:val="22"/>
          <w:szCs w:val="22"/>
        </w:rPr>
      </w:pPr>
    </w:p>
    <w:p w:rsidR="004B09A8" w:rsidRPr="00FF47FB" w:rsidRDefault="004B09A8" w:rsidP="005A3EFD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F47FB">
        <w:rPr>
          <w:rFonts w:asciiTheme="minorHAnsi" w:hAnsiTheme="minorHAnsi" w:cs="Arial"/>
          <w:b w:val="0"/>
          <w:sz w:val="22"/>
          <w:szCs w:val="22"/>
          <w:u w:val="single"/>
        </w:rPr>
        <w:t>Post Title</w:t>
      </w:r>
      <w:r w:rsidR="00B402D2" w:rsidRPr="00FF47FB">
        <w:rPr>
          <w:rFonts w:asciiTheme="minorHAnsi" w:hAnsiTheme="minorHAnsi" w:cs="Arial"/>
          <w:b w:val="0"/>
          <w:sz w:val="22"/>
          <w:szCs w:val="22"/>
        </w:rPr>
        <w:t>:</w:t>
      </w:r>
      <w:r w:rsidR="00B402D2" w:rsidRPr="00FF47FB">
        <w:rPr>
          <w:rFonts w:asciiTheme="minorHAnsi" w:hAnsiTheme="minorHAnsi" w:cs="Arial"/>
          <w:b w:val="0"/>
          <w:sz w:val="22"/>
          <w:szCs w:val="22"/>
        </w:rPr>
        <w:tab/>
      </w:r>
      <w:r w:rsidR="00B402D2" w:rsidRPr="00FF47FB">
        <w:rPr>
          <w:rFonts w:asciiTheme="minorHAnsi" w:hAnsiTheme="minorHAnsi" w:cs="Arial"/>
          <w:b w:val="0"/>
          <w:sz w:val="22"/>
          <w:szCs w:val="22"/>
        </w:rPr>
        <w:tab/>
      </w:r>
      <w:r w:rsidR="00653A97">
        <w:rPr>
          <w:rFonts w:asciiTheme="minorHAnsi" w:hAnsiTheme="minorHAnsi" w:cs="Arial"/>
          <w:b w:val="0"/>
          <w:sz w:val="22"/>
          <w:szCs w:val="22"/>
        </w:rPr>
        <w:t>OLC Supervisor /</w:t>
      </w:r>
      <w:r w:rsidR="00131CA1" w:rsidRPr="00FF47FB">
        <w:rPr>
          <w:rFonts w:asciiTheme="minorHAnsi" w:hAnsiTheme="minorHAnsi" w:cs="Arial"/>
          <w:b w:val="0"/>
          <w:sz w:val="22"/>
          <w:szCs w:val="22"/>
        </w:rPr>
        <w:t>Technology Assistant</w:t>
      </w:r>
    </w:p>
    <w:p w:rsidR="004B09A8" w:rsidRPr="00FF47FB" w:rsidRDefault="004B09A8" w:rsidP="005A3EFD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B09A8" w:rsidRPr="00FF47FB" w:rsidRDefault="004B09A8" w:rsidP="005A3EFD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F47FB">
        <w:rPr>
          <w:rFonts w:asciiTheme="minorHAnsi" w:hAnsiTheme="minorHAnsi" w:cs="Arial"/>
          <w:b w:val="0"/>
          <w:sz w:val="22"/>
          <w:szCs w:val="22"/>
          <w:u w:val="single"/>
        </w:rPr>
        <w:t>Purpose</w:t>
      </w:r>
      <w:r w:rsidRPr="00FF47FB">
        <w:rPr>
          <w:rFonts w:asciiTheme="minorHAnsi" w:hAnsiTheme="minorHAnsi" w:cs="Arial"/>
          <w:b w:val="0"/>
          <w:sz w:val="22"/>
          <w:szCs w:val="22"/>
        </w:rPr>
        <w:t>:</w:t>
      </w:r>
      <w:r w:rsidR="00A4770B" w:rsidRPr="00FF47FB">
        <w:rPr>
          <w:rFonts w:asciiTheme="minorHAnsi" w:hAnsiTheme="minorHAnsi" w:cs="Arial"/>
          <w:b w:val="0"/>
          <w:sz w:val="22"/>
          <w:szCs w:val="22"/>
        </w:rPr>
        <w:tab/>
      </w:r>
      <w:r w:rsidR="00A4770B" w:rsidRPr="00FF47FB">
        <w:rPr>
          <w:rFonts w:asciiTheme="minorHAnsi" w:hAnsiTheme="minorHAnsi" w:cs="Arial"/>
          <w:b w:val="0"/>
          <w:sz w:val="22"/>
          <w:szCs w:val="22"/>
        </w:rPr>
        <w:tab/>
      </w:r>
    </w:p>
    <w:p w:rsidR="00A4770B" w:rsidRPr="00FF47FB" w:rsidRDefault="00A4770B" w:rsidP="00121E9F">
      <w:pPr>
        <w:pStyle w:val="Title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712550" w:rsidRPr="00FF47FB" w:rsidRDefault="00653A97" w:rsidP="004B4B7B">
      <w:pPr>
        <w:jc w:val="both"/>
        <w:rPr>
          <w:rFonts w:asciiTheme="minorHAnsi" w:hAnsiTheme="minorHAnsi" w:cs="Arial"/>
          <w:sz w:val="22"/>
          <w:szCs w:val="22"/>
        </w:rPr>
      </w:pPr>
      <w:r w:rsidRPr="00F27AA2">
        <w:rPr>
          <w:rFonts w:asciiTheme="minorHAnsi" w:hAnsiTheme="minorHAnsi" w:cs="Arial"/>
          <w:sz w:val="22"/>
          <w:szCs w:val="22"/>
        </w:rPr>
        <w:t>To supervise the Open Learning Centre an</w:t>
      </w:r>
      <w:r>
        <w:rPr>
          <w:rFonts w:asciiTheme="minorHAnsi" w:hAnsiTheme="minorHAnsi" w:cs="Arial"/>
          <w:sz w:val="22"/>
          <w:szCs w:val="22"/>
        </w:rPr>
        <w:t>d t</w:t>
      </w:r>
      <w:r w:rsidR="00712550" w:rsidRPr="00FF47FB">
        <w:rPr>
          <w:rFonts w:asciiTheme="minorHAnsi" w:hAnsiTheme="minorHAnsi" w:cs="Arial"/>
          <w:sz w:val="22"/>
          <w:szCs w:val="22"/>
        </w:rPr>
        <w:t xml:space="preserve">o </w:t>
      </w:r>
      <w:r w:rsidR="00DB1F94">
        <w:rPr>
          <w:rFonts w:asciiTheme="minorHAnsi" w:hAnsiTheme="minorHAnsi" w:cs="Arial"/>
          <w:sz w:val="22"/>
          <w:szCs w:val="22"/>
        </w:rPr>
        <w:t xml:space="preserve">assist the IT Helpdesk in support of the </w:t>
      </w:r>
      <w:r w:rsidR="00F27AA2" w:rsidRPr="00FF47FB">
        <w:rPr>
          <w:rFonts w:asciiTheme="minorHAnsi" w:hAnsiTheme="minorHAnsi" w:cs="Arial"/>
          <w:sz w:val="22"/>
          <w:szCs w:val="22"/>
        </w:rPr>
        <w:t>provision of a quality</w:t>
      </w:r>
      <w:r w:rsidR="00712550" w:rsidRPr="00FF47FB">
        <w:rPr>
          <w:rFonts w:asciiTheme="minorHAnsi" w:hAnsiTheme="minorHAnsi" w:cs="Arial"/>
          <w:sz w:val="22"/>
          <w:szCs w:val="22"/>
        </w:rPr>
        <w:t xml:space="preserve"> learning experience for students.</w:t>
      </w:r>
    </w:p>
    <w:p w:rsidR="004B09A8" w:rsidRPr="00FF47FB" w:rsidRDefault="004B09A8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B09A8" w:rsidRPr="00FF47FB" w:rsidRDefault="004B09A8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F47FB">
        <w:rPr>
          <w:rFonts w:asciiTheme="minorHAnsi" w:hAnsiTheme="minorHAnsi" w:cs="Arial"/>
          <w:b w:val="0"/>
          <w:sz w:val="22"/>
          <w:szCs w:val="22"/>
          <w:u w:val="single"/>
        </w:rPr>
        <w:t>Responsible to</w:t>
      </w:r>
      <w:r w:rsidRPr="00FF47FB">
        <w:rPr>
          <w:rFonts w:asciiTheme="minorHAnsi" w:hAnsiTheme="minorHAnsi" w:cs="Arial"/>
          <w:b w:val="0"/>
          <w:sz w:val="22"/>
          <w:szCs w:val="22"/>
        </w:rPr>
        <w:t>:</w:t>
      </w:r>
    </w:p>
    <w:p w:rsidR="004B09A8" w:rsidRPr="00FF47FB" w:rsidRDefault="004B09A8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712550" w:rsidRPr="00FF47FB" w:rsidRDefault="00C71460" w:rsidP="004B4B7B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The Principal through the </w:t>
      </w:r>
      <w:r w:rsidR="005173F7">
        <w:rPr>
          <w:rFonts w:asciiTheme="minorHAnsi" w:hAnsiTheme="minorHAnsi" w:cs="Arial"/>
          <w:sz w:val="22"/>
          <w:szCs w:val="22"/>
        </w:rPr>
        <w:t xml:space="preserve">Vice Principal (Staffing and Resources) and the </w:t>
      </w:r>
      <w:r w:rsidR="0081251B" w:rsidRPr="00FF47FB">
        <w:rPr>
          <w:rFonts w:asciiTheme="minorHAnsi" w:hAnsiTheme="minorHAnsi" w:cs="Arial"/>
          <w:sz w:val="22"/>
          <w:szCs w:val="22"/>
        </w:rPr>
        <w:t>Central Services Manager</w:t>
      </w:r>
      <w:r w:rsidR="005173F7">
        <w:rPr>
          <w:rFonts w:asciiTheme="minorHAnsi" w:hAnsiTheme="minorHAnsi" w:cs="Arial"/>
          <w:sz w:val="22"/>
          <w:szCs w:val="22"/>
        </w:rPr>
        <w:t>.</w:t>
      </w:r>
    </w:p>
    <w:p w:rsidR="00C71460" w:rsidRPr="00FF47FB" w:rsidRDefault="00C71460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B09A8" w:rsidRPr="00FF47FB" w:rsidRDefault="004B09A8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F47FB">
        <w:rPr>
          <w:rFonts w:asciiTheme="minorHAnsi" w:hAnsiTheme="minorHAnsi" w:cs="Arial"/>
          <w:b w:val="0"/>
          <w:sz w:val="22"/>
          <w:szCs w:val="22"/>
          <w:u w:val="single"/>
        </w:rPr>
        <w:t xml:space="preserve">Liaising </w:t>
      </w:r>
      <w:proofErr w:type="gramStart"/>
      <w:r w:rsidRPr="00FF47FB">
        <w:rPr>
          <w:rFonts w:asciiTheme="minorHAnsi" w:hAnsiTheme="minorHAnsi" w:cs="Arial"/>
          <w:b w:val="0"/>
          <w:sz w:val="22"/>
          <w:szCs w:val="22"/>
          <w:u w:val="single"/>
        </w:rPr>
        <w:t>with</w:t>
      </w:r>
      <w:proofErr w:type="gramEnd"/>
      <w:r w:rsidRPr="00FF47FB">
        <w:rPr>
          <w:rFonts w:asciiTheme="minorHAnsi" w:hAnsiTheme="minorHAnsi" w:cs="Arial"/>
          <w:b w:val="0"/>
          <w:sz w:val="22"/>
          <w:szCs w:val="22"/>
        </w:rPr>
        <w:t>:</w:t>
      </w:r>
    </w:p>
    <w:p w:rsidR="00712550" w:rsidRPr="00FF47FB" w:rsidRDefault="00712550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712550" w:rsidRPr="00FF47FB" w:rsidRDefault="00712550" w:rsidP="004B4B7B">
      <w:pPr>
        <w:pStyle w:val="Title"/>
        <w:jc w:val="both"/>
        <w:rPr>
          <w:rFonts w:asciiTheme="minorHAnsi" w:hAnsiTheme="minorHAnsi" w:cs="Arial"/>
          <w:bCs/>
        </w:rPr>
      </w:pPr>
      <w:r w:rsidRPr="00FF47FB">
        <w:rPr>
          <w:rFonts w:asciiTheme="minorHAnsi" w:hAnsiTheme="minorHAnsi" w:cs="Arial"/>
          <w:b w:val="0"/>
          <w:sz w:val="22"/>
          <w:szCs w:val="22"/>
        </w:rPr>
        <w:t>Vis</w:t>
      </w:r>
      <w:r w:rsidR="007A6A19" w:rsidRPr="00FF47FB">
        <w:rPr>
          <w:rFonts w:asciiTheme="minorHAnsi" w:hAnsiTheme="minorHAnsi" w:cs="Arial"/>
          <w:b w:val="0"/>
          <w:sz w:val="22"/>
          <w:szCs w:val="22"/>
        </w:rPr>
        <w:t>itors to the college, e.g. s</w:t>
      </w:r>
      <w:r w:rsidRPr="00FF47FB">
        <w:rPr>
          <w:rFonts w:asciiTheme="minorHAnsi" w:hAnsiTheme="minorHAnsi" w:cs="Arial"/>
          <w:b w:val="0"/>
          <w:sz w:val="22"/>
          <w:szCs w:val="22"/>
        </w:rPr>
        <w:t>uppliers, contractors and external agencies.  Relevant staff with cross college responsibilities, e</w:t>
      </w:r>
      <w:r w:rsidR="007A6A19" w:rsidRPr="00FF47FB">
        <w:rPr>
          <w:rFonts w:asciiTheme="minorHAnsi" w:hAnsiTheme="minorHAnsi" w:cs="Arial"/>
          <w:b w:val="0"/>
          <w:sz w:val="22"/>
          <w:szCs w:val="22"/>
        </w:rPr>
        <w:t>.</w:t>
      </w:r>
      <w:r w:rsidRPr="00FF47FB">
        <w:rPr>
          <w:rFonts w:asciiTheme="minorHAnsi" w:hAnsiTheme="minorHAnsi" w:cs="Arial"/>
          <w:b w:val="0"/>
          <w:sz w:val="22"/>
          <w:szCs w:val="22"/>
        </w:rPr>
        <w:t xml:space="preserve">g. Senior </w:t>
      </w:r>
      <w:r w:rsidR="007A6A19" w:rsidRPr="00FF47FB">
        <w:rPr>
          <w:rFonts w:asciiTheme="minorHAnsi" w:hAnsiTheme="minorHAnsi" w:cs="Arial"/>
          <w:b w:val="0"/>
          <w:sz w:val="22"/>
          <w:szCs w:val="22"/>
        </w:rPr>
        <w:t>Leadership t</w:t>
      </w:r>
      <w:r w:rsidRPr="00FF47FB">
        <w:rPr>
          <w:rFonts w:asciiTheme="minorHAnsi" w:hAnsiTheme="minorHAnsi" w:cs="Arial"/>
          <w:b w:val="0"/>
          <w:sz w:val="22"/>
          <w:szCs w:val="22"/>
        </w:rPr>
        <w:t>eam, College Management team, teachers within the department and division, Personal Tutors, support staff and students.</w:t>
      </w:r>
    </w:p>
    <w:p w:rsidR="004B09A8" w:rsidRPr="00FF47FB" w:rsidRDefault="004B09A8" w:rsidP="004B4B7B">
      <w:pPr>
        <w:pStyle w:val="Title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C66FF6" w:rsidRPr="00FF47FB" w:rsidRDefault="00C66FF6" w:rsidP="00C66FF6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Working Time:</w:t>
      </w:r>
    </w:p>
    <w:p w:rsidR="00712550" w:rsidRPr="00FF47FB" w:rsidRDefault="00712550" w:rsidP="004B4B7B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C66FF6" w:rsidRPr="00FF47FB" w:rsidRDefault="00CC0870" w:rsidP="004B4B7B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8:30 am to 4:30</w:t>
      </w:r>
      <w:r w:rsidR="00C66FF6" w:rsidRPr="00FF47FB">
        <w:rPr>
          <w:rFonts w:asciiTheme="minorHAnsi" w:hAnsiTheme="minorHAnsi" w:cs="Arial"/>
          <w:sz w:val="22"/>
          <w:szCs w:val="22"/>
        </w:rPr>
        <w:t xml:space="preserve"> p.</w:t>
      </w:r>
      <w:r w:rsidR="00DB1F94">
        <w:rPr>
          <w:rFonts w:asciiTheme="minorHAnsi" w:hAnsiTheme="minorHAnsi" w:cs="Arial"/>
          <w:sz w:val="22"/>
          <w:szCs w:val="22"/>
        </w:rPr>
        <w:t>m. Monday to Friday.  Full time, Term time only</w:t>
      </w:r>
    </w:p>
    <w:p w:rsidR="00C66FF6" w:rsidRPr="00FF47FB" w:rsidRDefault="00C66FF6" w:rsidP="004B4B7B">
      <w:pPr>
        <w:jc w:val="both"/>
        <w:rPr>
          <w:rFonts w:asciiTheme="minorHAnsi" w:hAnsiTheme="minorHAnsi" w:cs="Arial"/>
          <w:sz w:val="22"/>
          <w:szCs w:val="22"/>
        </w:rPr>
      </w:pPr>
    </w:p>
    <w:p w:rsidR="00C66FF6" w:rsidRPr="00FF47FB" w:rsidRDefault="00C66FF6" w:rsidP="004B4B7B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Grade:</w:t>
      </w:r>
      <w:r w:rsidRPr="00FF47FB">
        <w:rPr>
          <w:rFonts w:asciiTheme="minorHAnsi" w:hAnsiTheme="minorHAnsi" w:cs="Arial"/>
          <w:sz w:val="22"/>
          <w:szCs w:val="22"/>
        </w:rPr>
        <w:tab/>
      </w:r>
      <w:r w:rsidRPr="00FF47FB">
        <w:rPr>
          <w:rFonts w:asciiTheme="minorHAnsi" w:hAnsiTheme="minorHAnsi" w:cs="Arial"/>
          <w:sz w:val="22"/>
          <w:szCs w:val="22"/>
        </w:rPr>
        <w:tab/>
      </w:r>
      <w:r w:rsidR="00653A97">
        <w:rPr>
          <w:rFonts w:asciiTheme="minorHAnsi" w:hAnsiTheme="minorHAnsi" w:cs="Arial"/>
          <w:sz w:val="22"/>
          <w:szCs w:val="22"/>
        </w:rPr>
        <w:t xml:space="preserve">17 – 19 </w:t>
      </w:r>
      <w:r w:rsidR="00C92995">
        <w:rPr>
          <w:rFonts w:asciiTheme="minorHAnsi" w:hAnsiTheme="minorHAnsi" w:cs="Arial"/>
          <w:sz w:val="22"/>
          <w:szCs w:val="22"/>
        </w:rPr>
        <w:t>Sixth Form Colleges’ Support Staff Pay Spine</w:t>
      </w:r>
    </w:p>
    <w:p w:rsidR="00C66FF6" w:rsidRPr="00FF47FB" w:rsidRDefault="00C66FF6" w:rsidP="004B4B7B">
      <w:pPr>
        <w:jc w:val="both"/>
        <w:rPr>
          <w:rFonts w:asciiTheme="minorHAnsi" w:hAnsiTheme="minorHAnsi" w:cs="Arial"/>
          <w:sz w:val="22"/>
          <w:szCs w:val="22"/>
        </w:rPr>
      </w:pPr>
    </w:p>
    <w:p w:rsidR="00C66FF6" w:rsidRPr="00FF47FB" w:rsidRDefault="00C66FF6" w:rsidP="004B4B7B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D1EFA" w:rsidRDefault="001958F2" w:rsidP="004B4B7B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Main Duties and Responsibilities</w:t>
      </w:r>
      <w:r w:rsidR="00270425" w:rsidRPr="00FF47FB">
        <w:rPr>
          <w:rFonts w:asciiTheme="minorHAnsi" w:hAnsiTheme="minorHAnsi" w:cs="Arial"/>
          <w:sz w:val="22"/>
          <w:szCs w:val="22"/>
        </w:rPr>
        <w:t>:</w:t>
      </w:r>
    </w:p>
    <w:p w:rsidR="00653A97" w:rsidRDefault="00653A97" w:rsidP="004B4B7B">
      <w:pPr>
        <w:jc w:val="both"/>
        <w:rPr>
          <w:rFonts w:asciiTheme="minorHAnsi" w:hAnsiTheme="minorHAnsi" w:cs="Arial"/>
          <w:sz w:val="22"/>
          <w:szCs w:val="22"/>
        </w:rPr>
      </w:pPr>
    </w:p>
    <w:p w:rsidR="00653A97" w:rsidRPr="00653A97" w:rsidRDefault="00653A97" w:rsidP="00653A97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53A97">
        <w:rPr>
          <w:rFonts w:asciiTheme="minorHAnsi" w:hAnsiTheme="minorHAnsi" w:cs="Arial"/>
          <w:sz w:val="22"/>
          <w:szCs w:val="22"/>
          <w:u w:val="single"/>
        </w:rPr>
        <w:t>OLC Supervision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supervise the students in the Open Learning Centre whilst they utilise the facilities for study or revision, ensuring noise levels do not escalate to a point where other students are disturbed.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mark registers for study sessions held in the OLC using REMS.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maintain suitable paper supplies in the MFDs, provide stationary as required, i.e. hole-punch, staplers, etc. and maintain the area in a tidy and presentable manner.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 xml:space="preserve">To ensure waste paper is recycled and energy savings </w:t>
      </w:r>
      <w:proofErr w:type="gramStart"/>
      <w:r w:rsidRPr="00653A97">
        <w:rPr>
          <w:rFonts w:asciiTheme="minorHAnsi" w:hAnsiTheme="minorHAnsi" w:cs="Arial"/>
          <w:sz w:val="22"/>
          <w:szCs w:val="22"/>
        </w:rPr>
        <w:t>are made</w:t>
      </w:r>
      <w:proofErr w:type="gramEnd"/>
      <w:r w:rsidRPr="00653A97">
        <w:rPr>
          <w:rFonts w:asciiTheme="minorHAnsi" w:hAnsiTheme="minorHAnsi" w:cs="Arial"/>
          <w:sz w:val="22"/>
          <w:szCs w:val="22"/>
        </w:rPr>
        <w:t xml:space="preserve"> by ensuring all equipment is turned off at night.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support any other initiatives setup by the College Management Team to enhance the students’ learning experience.</w:t>
      </w:r>
    </w:p>
    <w:p w:rsidR="00653A97" w:rsidRP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assist MIS in exam periods when they use the OLC to meet students for room supervision.</w:t>
      </w:r>
    </w:p>
    <w:p w:rsidR="00653A97" w:rsidRDefault="00653A97" w:rsidP="00653A97">
      <w:pPr>
        <w:numPr>
          <w:ilvl w:val="0"/>
          <w:numId w:val="26"/>
        </w:numPr>
        <w:jc w:val="both"/>
        <w:rPr>
          <w:rFonts w:asciiTheme="minorHAnsi" w:hAnsiTheme="minorHAnsi" w:cs="Arial"/>
          <w:sz w:val="22"/>
          <w:szCs w:val="22"/>
        </w:rPr>
      </w:pPr>
      <w:r w:rsidRPr="00653A97">
        <w:rPr>
          <w:rFonts w:asciiTheme="minorHAnsi" w:hAnsiTheme="minorHAnsi" w:cs="Arial"/>
          <w:sz w:val="22"/>
          <w:szCs w:val="22"/>
        </w:rPr>
        <w:t>To provide cover in the LRC as required.</w:t>
      </w:r>
    </w:p>
    <w:p w:rsidR="00653A97" w:rsidRDefault="00653A97" w:rsidP="00653A97">
      <w:pPr>
        <w:jc w:val="both"/>
        <w:rPr>
          <w:rFonts w:asciiTheme="minorHAnsi" w:hAnsiTheme="minorHAnsi" w:cs="Arial"/>
          <w:sz w:val="22"/>
          <w:szCs w:val="22"/>
        </w:rPr>
      </w:pPr>
    </w:p>
    <w:p w:rsidR="00653A97" w:rsidRDefault="00653A97" w:rsidP="00653A97">
      <w:pPr>
        <w:jc w:val="both"/>
        <w:rPr>
          <w:rFonts w:asciiTheme="minorHAnsi" w:hAnsiTheme="minorHAnsi" w:cs="Arial"/>
          <w:sz w:val="22"/>
          <w:szCs w:val="22"/>
        </w:rPr>
      </w:pPr>
    </w:p>
    <w:p w:rsidR="00A92822" w:rsidRDefault="00A92822" w:rsidP="00653A97">
      <w:pPr>
        <w:jc w:val="both"/>
        <w:rPr>
          <w:rFonts w:asciiTheme="minorHAnsi" w:hAnsiTheme="minorHAnsi" w:cs="Arial"/>
          <w:sz w:val="22"/>
          <w:szCs w:val="22"/>
        </w:rPr>
      </w:pPr>
    </w:p>
    <w:p w:rsidR="00A92822" w:rsidRDefault="00A92822" w:rsidP="00653A97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53A97" w:rsidRDefault="00653A97" w:rsidP="00653A97">
      <w:pPr>
        <w:jc w:val="both"/>
        <w:rPr>
          <w:rFonts w:asciiTheme="minorHAnsi" w:hAnsiTheme="minorHAnsi" w:cs="Arial"/>
          <w:sz w:val="22"/>
          <w:szCs w:val="22"/>
        </w:rPr>
      </w:pPr>
    </w:p>
    <w:p w:rsidR="00653A97" w:rsidRPr="00653A97" w:rsidRDefault="00653A97" w:rsidP="00653A97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53A97">
        <w:rPr>
          <w:rFonts w:asciiTheme="minorHAnsi" w:hAnsiTheme="minorHAnsi" w:cs="Arial"/>
          <w:sz w:val="22"/>
          <w:szCs w:val="22"/>
          <w:u w:val="single"/>
        </w:rPr>
        <w:t>Technology Assistant</w:t>
      </w:r>
    </w:p>
    <w:p w:rsidR="00131CA1" w:rsidRPr="00FF47FB" w:rsidRDefault="00131CA1" w:rsidP="00131CA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Log calls </w:t>
      </w:r>
      <w:r w:rsidR="00F623AB">
        <w:rPr>
          <w:rFonts w:asciiTheme="minorHAnsi" w:hAnsiTheme="minorHAnsi" w:cs="Arial"/>
          <w:sz w:val="22"/>
          <w:szCs w:val="22"/>
        </w:rPr>
        <w:t>and escalate them to the Network Services team as required.</w:t>
      </w:r>
    </w:p>
    <w:p w:rsidR="0081251B" w:rsidRPr="00FF47FB" w:rsidRDefault="0081251B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Give support to both students and staff on working </w:t>
      </w:r>
      <w:r w:rsidR="00F623AB">
        <w:rPr>
          <w:rFonts w:asciiTheme="minorHAnsi" w:hAnsiTheme="minorHAnsi" w:cs="Arial"/>
          <w:sz w:val="22"/>
          <w:szCs w:val="22"/>
        </w:rPr>
        <w:t>with College applications and system</w:t>
      </w:r>
      <w:r w:rsidR="00F93E7E">
        <w:rPr>
          <w:rFonts w:asciiTheme="minorHAnsi" w:hAnsiTheme="minorHAnsi" w:cs="Arial"/>
          <w:sz w:val="22"/>
          <w:szCs w:val="22"/>
        </w:rPr>
        <w:t>s</w:t>
      </w:r>
      <w:r w:rsidR="00F623AB">
        <w:rPr>
          <w:rFonts w:asciiTheme="minorHAnsi" w:hAnsiTheme="minorHAnsi" w:cs="Arial"/>
          <w:sz w:val="22"/>
          <w:szCs w:val="22"/>
        </w:rPr>
        <w:t xml:space="preserve"> and on keeping </w:t>
      </w:r>
      <w:r w:rsidRPr="00FF47FB">
        <w:rPr>
          <w:rFonts w:asciiTheme="minorHAnsi" w:hAnsiTheme="minorHAnsi" w:cs="Arial"/>
          <w:sz w:val="22"/>
          <w:szCs w:val="22"/>
        </w:rPr>
        <w:t>within the guidelines of the College policies.</w:t>
      </w:r>
    </w:p>
    <w:p w:rsidR="0081251B" w:rsidRDefault="0081251B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Maintain adequate toner stock records, raising Purchase Order Requisitions and checking delivery notes in a timely manner as required.</w:t>
      </w:r>
    </w:p>
    <w:p w:rsidR="00F623AB" w:rsidRPr="00FF47FB" w:rsidRDefault="00F623AB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Print student ID cards and update the relevant systems with the new ID numbers and details.</w:t>
      </w:r>
    </w:p>
    <w:p w:rsidR="00712550" w:rsidRPr="00FF47FB" w:rsidRDefault="00712550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Distribute and install toner </w:t>
      </w:r>
      <w:r w:rsidR="0081251B" w:rsidRPr="00FF47FB">
        <w:rPr>
          <w:rFonts w:asciiTheme="minorHAnsi" w:hAnsiTheme="minorHAnsi" w:cs="Arial"/>
          <w:sz w:val="22"/>
          <w:szCs w:val="22"/>
        </w:rPr>
        <w:t>in a timely manner as required.</w:t>
      </w:r>
    </w:p>
    <w:p w:rsidR="00F623AB" w:rsidRPr="00FF47FB" w:rsidRDefault="00F623AB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Help deliver hardware and resources to work areas and classrooms as required.</w:t>
      </w:r>
    </w:p>
    <w:p w:rsidR="0081251B" w:rsidRPr="00FF47FB" w:rsidRDefault="0081251B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Assist in the safe disposal or recycling of obsolete equipment, used consumables and waste materials in line with College procedures and legal requirements.</w:t>
      </w:r>
    </w:p>
    <w:p w:rsidR="0081251B" w:rsidRDefault="00712550" w:rsidP="0081251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Help to maintain the security of the College network, reporting any breaches of security to the </w:t>
      </w:r>
      <w:r w:rsidR="0081251B" w:rsidRPr="00FF47FB">
        <w:rPr>
          <w:rFonts w:asciiTheme="minorHAnsi" w:hAnsiTheme="minorHAnsi" w:cs="Arial"/>
          <w:sz w:val="22"/>
          <w:szCs w:val="22"/>
        </w:rPr>
        <w:t xml:space="preserve">Network </w:t>
      </w:r>
      <w:r w:rsidRPr="00FF47FB">
        <w:rPr>
          <w:rFonts w:asciiTheme="minorHAnsi" w:hAnsiTheme="minorHAnsi" w:cs="Arial"/>
          <w:sz w:val="22"/>
          <w:szCs w:val="22"/>
        </w:rPr>
        <w:t>Manager</w:t>
      </w:r>
      <w:r w:rsidR="00AE771A" w:rsidRPr="00FF47FB">
        <w:rPr>
          <w:rFonts w:asciiTheme="minorHAnsi" w:hAnsiTheme="minorHAnsi" w:cs="Arial"/>
          <w:sz w:val="22"/>
          <w:szCs w:val="22"/>
        </w:rPr>
        <w:t>.</w:t>
      </w:r>
    </w:p>
    <w:p w:rsidR="00F93E7E" w:rsidRPr="00FF47FB" w:rsidRDefault="00F93E7E" w:rsidP="0081251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administrative duties as required by Central Services.</w:t>
      </w:r>
    </w:p>
    <w:p w:rsidR="00F623AB" w:rsidRDefault="00F623AB" w:rsidP="00F623A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p w:rsidR="00F623AB" w:rsidRDefault="00F623AB" w:rsidP="00F623AB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F623AB" w:rsidRPr="00F623AB" w:rsidRDefault="00F623AB" w:rsidP="00F623AB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General</w:t>
      </w:r>
    </w:p>
    <w:p w:rsidR="00712550" w:rsidRPr="00FF47FB" w:rsidRDefault="00712550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be responsible for the application of good practice when setting up, using, dismantling and sorting materials and equipment ensuring compliance with health and safety, COSHH and other relevant regulations.</w:t>
      </w:r>
    </w:p>
    <w:p w:rsidR="00712550" w:rsidRPr="00FF47FB" w:rsidRDefault="00712550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assist in the organisation and promotion of the effective and efficient use of equipment in College to support departments including relevant record keeping.</w:t>
      </w:r>
    </w:p>
    <w:p w:rsidR="00264AA1" w:rsidRPr="00FF47FB" w:rsidRDefault="00264AA1" w:rsidP="00264AA1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assist and contribute to the examination and improvement of methods, procedures and initiatives adopted by the department.</w:t>
      </w:r>
    </w:p>
    <w:p w:rsidR="00712550" w:rsidRPr="00FF47FB" w:rsidRDefault="00712550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assist in responding to College issues of promoting new initiatives.</w:t>
      </w:r>
    </w:p>
    <w:p w:rsidR="000552E9" w:rsidRPr="00FF47FB" w:rsidRDefault="0031055F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assist with evening/weekend </w:t>
      </w:r>
      <w:proofErr w:type="gramStart"/>
      <w:r w:rsidRPr="00FF47FB">
        <w:rPr>
          <w:rFonts w:asciiTheme="minorHAnsi" w:hAnsiTheme="minorHAnsi" w:cs="Arial"/>
          <w:sz w:val="22"/>
          <w:szCs w:val="22"/>
        </w:rPr>
        <w:t>activities and functions</w:t>
      </w:r>
      <w:proofErr w:type="gramEnd"/>
      <w:r w:rsidRPr="00FF47FB">
        <w:rPr>
          <w:rFonts w:asciiTheme="minorHAnsi" w:hAnsiTheme="minorHAnsi" w:cs="Arial"/>
          <w:sz w:val="22"/>
          <w:szCs w:val="22"/>
        </w:rPr>
        <w:t xml:space="preserve"> and other events as required.</w:t>
      </w:r>
    </w:p>
    <w:p w:rsidR="001C298A" w:rsidRPr="00FF47FB" w:rsidRDefault="001C298A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be aware of and comply with the College’s Policies and procedures</w:t>
      </w:r>
      <w:r w:rsidR="000552E9" w:rsidRPr="00FF47FB">
        <w:rPr>
          <w:rFonts w:asciiTheme="minorHAnsi" w:hAnsiTheme="minorHAnsi" w:cs="Arial"/>
          <w:sz w:val="22"/>
          <w:szCs w:val="22"/>
        </w:rPr>
        <w:t>.</w:t>
      </w:r>
    </w:p>
    <w:p w:rsidR="00A017CF" w:rsidRPr="00FF47FB" w:rsidRDefault="00A017CF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be aware of equal opportunities and to demonstrate these principles in all aspects of work</w:t>
      </w:r>
      <w:r w:rsidR="000552E9" w:rsidRPr="00FF47FB">
        <w:rPr>
          <w:rFonts w:asciiTheme="minorHAnsi" w:hAnsiTheme="minorHAnsi" w:cs="Arial"/>
          <w:sz w:val="22"/>
          <w:szCs w:val="22"/>
        </w:rPr>
        <w:t>.</w:t>
      </w:r>
    </w:p>
    <w:p w:rsidR="00A017CF" w:rsidRPr="00FF47FB" w:rsidRDefault="00A017CF" w:rsidP="004B4B7B">
      <w:pPr>
        <w:numPr>
          <w:ilvl w:val="0"/>
          <w:numId w:val="2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understand the college’s Safeguarding and Health &amp; Safety policy and to work within its guidelines</w:t>
      </w:r>
      <w:r w:rsidR="000552E9" w:rsidRPr="00FF47FB">
        <w:rPr>
          <w:rFonts w:asciiTheme="minorHAnsi" w:hAnsiTheme="minorHAnsi" w:cs="Arial"/>
          <w:sz w:val="22"/>
          <w:szCs w:val="22"/>
        </w:rPr>
        <w:t>.</w:t>
      </w:r>
    </w:p>
    <w:p w:rsidR="00A017CF" w:rsidRPr="00FF47FB" w:rsidRDefault="00A017CF" w:rsidP="002A0529">
      <w:pPr>
        <w:jc w:val="both"/>
        <w:rPr>
          <w:rFonts w:asciiTheme="minorHAnsi" w:hAnsiTheme="minorHAnsi" w:cs="Arial"/>
          <w:sz w:val="22"/>
          <w:szCs w:val="22"/>
        </w:rPr>
      </w:pPr>
    </w:p>
    <w:p w:rsidR="00A017CF" w:rsidRPr="00FF47FB" w:rsidRDefault="00A017CF" w:rsidP="002A0529">
      <w:pPr>
        <w:jc w:val="both"/>
        <w:rPr>
          <w:rFonts w:asciiTheme="minorHAnsi" w:hAnsiTheme="minorHAnsi" w:cs="Arial"/>
          <w:sz w:val="22"/>
          <w:szCs w:val="22"/>
        </w:rPr>
      </w:pPr>
    </w:p>
    <w:p w:rsidR="009F2F3C" w:rsidRPr="00FF47FB" w:rsidRDefault="009F2F3C" w:rsidP="002A0529">
      <w:pPr>
        <w:ind w:hanging="11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Staffing</w:t>
      </w:r>
    </w:p>
    <w:p w:rsidR="009F2F3C" w:rsidRPr="00FF47FB" w:rsidRDefault="009F2F3C" w:rsidP="002A052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2A0529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Staff Development</w:t>
      </w:r>
    </w:p>
    <w:p w:rsidR="009F2F3C" w:rsidRPr="00FF47FB" w:rsidRDefault="009F2F3C" w:rsidP="002A0529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F2F3C" w:rsidRPr="00FF47FB" w:rsidRDefault="009F2F3C" w:rsidP="002A0529">
      <w:pPr>
        <w:numPr>
          <w:ilvl w:val="0"/>
          <w:numId w:val="7"/>
        </w:numPr>
        <w:ind w:left="630" w:hanging="630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undertake staff development where appropriate.</w:t>
      </w:r>
    </w:p>
    <w:p w:rsidR="009F2F3C" w:rsidRPr="00FF47FB" w:rsidRDefault="00621604" w:rsidP="005A3EFD">
      <w:pPr>
        <w:numPr>
          <w:ilvl w:val="0"/>
          <w:numId w:val="7"/>
        </w:numPr>
        <w:ind w:left="630" w:hanging="630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take part in the College’s Appraisal Process.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Deployment of Staff</w:t>
      </w:r>
    </w:p>
    <w:p w:rsidR="009F2F3C" w:rsidRPr="00FF47FB" w:rsidRDefault="009F2F3C" w:rsidP="005A3EFD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7"/>
        </w:numPr>
        <w:ind w:left="630" w:hanging="630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ensure that appropriate arrangements for </w:t>
      </w:r>
      <w:r w:rsidR="001958F2" w:rsidRPr="00FF47FB">
        <w:rPr>
          <w:rFonts w:asciiTheme="minorHAnsi" w:hAnsiTheme="minorHAnsi" w:cs="Arial"/>
          <w:sz w:val="22"/>
          <w:szCs w:val="22"/>
        </w:rPr>
        <w:t>cover</w:t>
      </w:r>
      <w:r w:rsidRPr="00FF47FB">
        <w:rPr>
          <w:rFonts w:asciiTheme="minorHAnsi" w:hAnsiTheme="minorHAnsi" w:cs="Arial"/>
          <w:sz w:val="22"/>
          <w:szCs w:val="22"/>
        </w:rPr>
        <w:t xml:space="preserve"> are made when absent.</w:t>
      </w:r>
    </w:p>
    <w:p w:rsidR="009F2F3C" w:rsidRPr="00FF47FB" w:rsidRDefault="009F2F3C" w:rsidP="005A3EFD">
      <w:pPr>
        <w:numPr>
          <w:ilvl w:val="0"/>
          <w:numId w:val="7"/>
        </w:numPr>
        <w:ind w:left="630" w:hanging="630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work as part </w:t>
      </w:r>
      <w:proofErr w:type="gramStart"/>
      <w:r w:rsidRPr="00FF47FB">
        <w:rPr>
          <w:rFonts w:asciiTheme="minorHAnsi" w:hAnsiTheme="minorHAnsi" w:cs="Arial"/>
          <w:sz w:val="22"/>
          <w:szCs w:val="22"/>
        </w:rPr>
        <w:t>of a team and to ensure effective</w:t>
      </w:r>
      <w:proofErr w:type="gramEnd"/>
      <w:r w:rsidRPr="00FF47FB">
        <w:rPr>
          <w:rFonts w:asciiTheme="minorHAnsi" w:hAnsiTheme="minorHAnsi" w:cs="Arial"/>
          <w:sz w:val="22"/>
          <w:szCs w:val="22"/>
        </w:rPr>
        <w:t xml:space="preserve"> working relations.</w:t>
      </w:r>
    </w:p>
    <w:p w:rsidR="009F2F3C" w:rsidRPr="00FF47FB" w:rsidRDefault="009F2F3C" w:rsidP="005A3EFD">
      <w:pPr>
        <w:ind w:left="630" w:hanging="630"/>
        <w:jc w:val="both"/>
        <w:rPr>
          <w:rFonts w:asciiTheme="minorHAnsi" w:hAnsiTheme="minorHAnsi" w:cs="Arial"/>
          <w:b/>
          <w:sz w:val="22"/>
          <w:szCs w:val="22"/>
        </w:rPr>
      </w:pPr>
    </w:p>
    <w:p w:rsidR="00A017CF" w:rsidRPr="00FF47FB" w:rsidRDefault="00A017CF" w:rsidP="005A3EFD">
      <w:pPr>
        <w:ind w:left="630" w:hanging="630"/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Quality Assurance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ensure the effective operation of quality assurance systems.</w:t>
      </w: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contribute to the process of the setting of targets within the department and to work towards their achievement.</w:t>
      </w: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</w:t>
      </w:r>
      <w:r w:rsidR="00FE65FF" w:rsidRPr="00FF47FB">
        <w:rPr>
          <w:rFonts w:asciiTheme="minorHAnsi" w:hAnsiTheme="minorHAnsi" w:cs="Arial"/>
          <w:sz w:val="22"/>
          <w:szCs w:val="22"/>
        </w:rPr>
        <w:t xml:space="preserve"> assist with the i</w:t>
      </w:r>
      <w:r w:rsidRPr="00FF47FB">
        <w:rPr>
          <w:rFonts w:asciiTheme="minorHAnsi" w:hAnsiTheme="minorHAnsi" w:cs="Arial"/>
          <w:sz w:val="22"/>
          <w:szCs w:val="22"/>
        </w:rPr>
        <w:t>mplement</w:t>
      </w:r>
      <w:r w:rsidR="00FE65FF" w:rsidRPr="00FF47FB">
        <w:rPr>
          <w:rFonts w:asciiTheme="minorHAnsi" w:hAnsiTheme="minorHAnsi" w:cs="Arial"/>
          <w:sz w:val="22"/>
          <w:szCs w:val="22"/>
        </w:rPr>
        <w:t>ation of</w:t>
      </w:r>
      <w:r w:rsidRPr="00FF47FB">
        <w:rPr>
          <w:rFonts w:asciiTheme="minorHAnsi" w:hAnsiTheme="minorHAnsi" w:cs="Arial"/>
          <w:sz w:val="22"/>
          <w:szCs w:val="22"/>
        </w:rPr>
        <w:t xml:space="preserve"> College quality procedures, especially through contribution to the self-assessment process</w:t>
      </w:r>
      <w:r w:rsidR="00FE65FF" w:rsidRPr="00FF47FB">
        <w:rPr>
          <w:rFonts w:asciiTheme="minorHAnsi" w:hAnsiTheme="minorHAnsi" w:cs="Arial"/>
          <w:sz w:val="22"/>
          <w:szCs w:val="22"/>
        </w:rPr>
        <w:t>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17CF" w:rsidRPr="00FF47FB" w:rsidRDefault="00A017CF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Communications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ensure familiarity with the department’s aims and objectives.</w:t>
      </w:r>
    </w:p>
    <w:p w:rsidR="009F2F3C" w:rsidRPr="00FF47FB" w:rsidRDefault="009F2F3C" w:rsidP="005A3EFD">
      <w:pPr>
        <w:numPr>
          <w:ilvl w:val="0"/>
          <w:numId w:val="7"/>
        </w:numPr>
        <w:ind w:left="556" w:hanging="556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liaise with relevant external bodies as appropriate.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17CF" w:rsidRPr="00FF47FB" w:rsidRDefault="00A017CF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ind w:hanging="11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Marketing and Liaison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contribute to the College liaison and marketing activities.</w:t>
      </w:r>
    </w:p>
    <w:p w:rsidR="009F2F3C" w:rsidRPr="00FF47FB" w:rsidRDefault="009F2F3C" w:rsidP="005A3EFD">
      <w:pPr>
        <w:numPr>
          <w:ilvl w:val="0"/>
          <w:numId w:val="7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link with external agencies as appropriate.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017CF" w:rsidRPr="00FF47FB" w:rsidRDefault="00A017CF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Management of Resources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8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contribute to the maintenance of an attractive working environment in </w:t>
      </w:r>
      <w:r w:rsidR="00A017CF" w:rsidRPr="00FF47FB">
        <w:rPr>
          <w:rFonts w:asciiTheme="minorHAnsi" w:hAnsiTheme="minorHAnsi" w:cs="Arial"/>
          <w:sz w:val="22"/>
          <w:szCs w:val="22"/>
        </w:rPr>
        <w:t>your area.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  <w:u w:val="single"/>
        </w:rPr>
        <w:t>Other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F2F3C" w:rsidRPr="00FF47FB" w:rsidRDefault="009F2F3C" w:rsidP="005A3EFD">
      <w:pPr>
        <w:numPr>
          <w:ilvl w:val="0"/>
          <w:numId w:val="8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To support the aims and objectives of the College.</w:t>
      </w:r>
    </w:p>
    <w:p w:rsidR="009F2F3C" w:rsidRPr="00FF47FB" w:rsidRDefault="009F2F3C" w:rsidP="005A3EFD">
      <w:pPr>
        <w:numPr>
          <w:ilvl w:val="0"/>
          <w:numId w:val="8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</w:t>
      </w:r>
      <w:r w:rsidR="008F05BA" w:rsidRPr="00FF47FB">
        <w:rPr>
          <w:rFonts w:asciiTheme="minorHAnsi" w:hAnsiTheme="minorHAnsi" w:cs="Arial"/>
          <w:sz w:val="22"/>
          <w:szCs w:val="22"/>
        </w:rPr>
        <w:t>attend meetings as appropriate</w:t>
      </w:r>
      <w:r w:rsidRPr="00FF47FB">
        <w:rPr>
          <w:rFonts w:asciiTheme="minorHAnsi" w:hAnsiTheme="minorHAnsi" w:cs="Arial"/>
          <w:sz w:val="22"/>
          <w:szCs w:val="22"/>
        </w:rPr>
        <w:t>.</w:t>
      </w:r>
    </w:p>
    <w:p w:rsidR="009F2F3C" w:rsidRPr="00FF47FB" w:rsidRDefault="009F2F3C" w:rsidP="005A3EFD">
      <w:pPr>
        <w:numPr>
          <w:ilvl w:val="0"/>
          <w:numId w:val="8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 xml:space="preserve">To undertake any other duties the Principal or </w:t>
      </w:r>
      <w:r w:rsidR="00976BD9" w:rsidRPr="00FF47FB">
        <w:rPr>
          <w:rFonts w:asciiTheme="minorHAnsi" w:hAnsiTheme="minorHAnsi" w:cs="Arial"/>
          <w:sz w:val="22"/>
          <w:szCs w:val="22"/>
        </w:rPr>
        <w:t>his</w:t>
      </w:r>
      <w:r w:rsidRPr="00FF47FB">
        <w:rPr>
          <w:rFonts w:asciiTheme="minorHAnsi" w:hAnsiTheme="minorHAnsi" w:cs="Arial"/>
          <w:sz w:val="22"/>
          <w:szCs w:val="22"/>
        </w:rPr>
        <w:t xml:space="preserve"> designated alternate may reasonably direct from time to time </w:t>
      </w:r>
      <w:r w:rsidR="00976BD9" w:rsidRPr="00FF47FB">
        <w:rPr>
          <w:rFonts w:asciiTheme="minorHAnsi" w:hAnsiTheme="minorHAnsi" w:cs="Arial"/>
          <w:sz w:val="22"/>
          <w:szCs w:val="22"/>
        </w:rPr>
        <w:t xml:space="preserve">within the context of the </w:t>
      </w:r>
      <w:smartTag w:uri="urn:schemas-microsoft-com:office:smarttags" w:element="place">
        <w:smartTag w:uri="urn:schemas-microsoft-com:office:smarttags" w:element="PlaceName">
          <w:r w:rsidR="00976BD9" w:rsidRPr="00FF47FB">
            <w:rPr>
              <w:rFonts w:asciiTheme="minorHAnsi" w:hAnsiTheme="minorHAnsi" w:cs="Arial"/>
              <w:sz w:val="22"/>
              <w:szCs w:val="22"/>
            </w:rPr>
            <w:t>St John</w:t>
          </w:r>
        </w:smartTag>
        <w:r w:rsidR="00976BD9" w:rsidRPr="00FF47FB">
          <w:rPr>
            <w:rFonts w:asciiTheme="minorHAnsi" w:hAnsiTheme="minorHAnsi" w:cs="Arial"/>
            <w:sz w:val="22"/>
            <w:szCs w:val="22"/>
          </w:rPr>
          <w:t xml:space="preserve"> </w:t>
        </w:r>
        <w:smartTag w:uri="urn:schemas-microsoft-com:office:smarttags" w:element="PlaceName">
          <w:r w:rsidR="00976BD9" w:rsidRPr="00FF47FB">
            <w:rPr>
              <w:rFonts w:asciiTheme="minorHAnsi" w:hAnsiTheme="minorHAnsi" w:cs="Arial"/>
              <w:sz w:val="22"/>
              <w:szCs w:val="22"/>
            </w:rPr>
            <w:t>Rigby</w:t>
          </w:r>
        </w:smartTag>
        <w:r w:rsidRPr="00FF47FB">
          <w:rPr>
            <w:rFonts w:asciiTheme="minorHAnsi" w:hAnsiTheme="minorHAnsi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F47FB">
            <w:rPr>
              <w:rFonts w:asciiTheme="minorHAnsi" w:hAnsiTheme="minorHAnsi" w:cs="Arial"/>
              <w:sz w:val="22"/>
              <w:szCs w:val="22"/>
            </w:rPr>
            <w:t>College</w:t>
          </w:r>
        </w:smartTag>
      </w:smartTag>
      <w:r w:rsidRPr="00FF47FB">
        <w:rPr>
          <w:rFonts w:asciiTheme="minorHAnsi" w:hAnsiTheme="minorHAnsi" w:cs="Arial"/>
          <w:sz w:val="22"/>
          <w:szCs w:val="22"/>
        </w:rPr>
        <w:t xml:space="preserve"> contract.</w:t>
      </w:r>
    </w:p>
    <w:p w:rsidR="009F2F3C" w:rsidRPr="00FF47FB" w:rsidRDefault="009F2F3C" w:rsidP="005A3EFD">
      <w:pPr>
        <w:numPr>
          <w:ilvl w:val="0"/>
          <w:numId w:val="9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FF47FB">
        <w:rPr>
          <w:rFonts w:asciiTheme="minorHAnsi" w:hAnsiTheme="minorHAnsi" w:cs="Arial"/>
          <w:sz w:val="22"/>
          <w:szCs w:val="22"/>
        </w:rPr>
        <w:t>This Job Description is subject to periodic review and amendment.</w:t>
      </w: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</w:p>
    <w:p w:rsidR="009F2F3C" w:rsidRPr="00FF47FB" w:rsidRDefault="009F2F3C" w:rsidP="005A3EFD">
      <w:pPr>
        <w:jc w:val="both"/>
        <w:rPr>
          <w:rFonts w:asciiTheme="minorHAnsi" w:hAnsiTheme="minorHAnsi" w:cs="Arial"/>
          <w:sz w:val="22"/>
          <w:szCs w:val="22"/>
        </w:rPr>
      </w:pPr>
    </w:p>
    <w:p w:rsidR="004E23C6" w:rsidRPr="00FF47FB" w:rsidRDefault="004E23C6" w:rsidP="005A3EFD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35"/>
        <w:gridCol w:w="5103"/>
      </w:tblGrid>
      <w:tr w:rsidR="004E23C6" w:rsidRPr="00FF47FB">
        <w:trPr>
          <w:trHeight w:hRule="exact" w:val="340"/>
        </w:trPr>
        <w:tc>
          <w:tcPr>
            <w:tcW w:w="7338" w:type="dxa"/>
            <w:gridSpan w:val="2"/>
          </w:tcPr>
          <w:p w:rsidR="004E23C6" w:rsidRPr="00FF47FB" w:rsidRDefault="004E23C6" w:rsidP="00B7760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 xml:space="preserve">It </w:t>
            </w:r>
            <w:proofErr w:type="gramStart"/>
            <w:r w:rsidRPr="00FF47FB">
              <w:rPr>
                <w:rFonts w:asciiTheme="minorHAnsi" w:hAnsiTheme="minorHAnsi" w:cs="Arial"/>
                <w:sz w:val="22"/>
              </w:rPr>
              <w:t>is agreed</w:t>
            </w:r>
            <w:proofErr w:type="gramEnd"/>
            <w:r w:rsidRPr="00FF47FB">
              <w:rPr>
                <w:rFonts w:asciiTheme="minorHAnsi" w:hAnsiTheme="minorHAnsi" w:cs="Arial"/>
                <w:sz w:val="22"/>
              </w:rPr>
              <w:t xml:space="preserve"> that the above is a brief and concise description of the above job.</w:t>
            </w:r>
          </w:p>
        </w:tc>
      </w:tr>
      <w:tr w:rsidR="004E23C6" w:rsidRPr="00FF47FB">
        <w:trPr>
          <w:trHeight w:hRule="exact" w:val="340"/>
        </w:trPr>
        <w:tc>
          <w:tcPr>
            <w:tcW w:w="2235" w:type="dxa"/>
          </w:tcPr>
          <w:p w:rsidR="004E23C6" w:rsidRPr="00FF47FB" w:rsidRDefault="004E23C6" w:rsidP="00B7760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>Date:</w:t>
            </w:r>
          </w:p>
        </w:tc>
        <w:tc>
          <w:tcPr>
            <w:tcW w:w="5103" w:type="dxa"/>
          </w:tcPr>
          <w:p w:rsidR="004E23C6" w:rsidRPr="00FF47FB" w:rsidRDefault="00653A97" w:rsidP="00C63EC4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C63EC4">
              <w:rPr>
                <w:rFonts w:asciiTheme="minorHAnsi" w:hAnsiTheme="minorHAnsi" w:cs="Arial"/>
                <w:sz w:val="22"/>
              </w:rPr>
              <w:t xml:space="preserve"> February 2018</w:t>
            </w:r>
          </w:p>
        </w:tc>
      </w:tr>
      <w:tr w:rsidR="004E23C6" w:rsidRPr="00FF47FB" w:rsidTr="002766A2">
        <w:trPr>
          <w:trHeight w:hRule="exact" w:val="656"/>
        </w:trPr>
        <w:tc>
          <w:tcPr>
            <w:tcW w:w="2235" w:type="dxa"/>
          </w:tcPr>
          <w:p w:rsidR="004E23C6" w:rsidRPr="00FF47FB" w:rsidRDefault="004E23C6" w:rsidP="00B7760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>Prepared by:</w:t>
            </w:r>
          </w:p>
        </w:tc>
        <w:tc>
          <w:tcPr>
            <w:tcW w:w="5103" w:type="dxa"/>
          </w:tcPr>
          <w:p w:rsidR="004E23C6" w:rsidRPr="00FF47FB" w:rsidRDefault="002766A2" w:rsidP="0081251B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 xml:space="preserve">Lisa Daley, </w:t>
            </w:r>
            <w:r w:rsidR="0081251B" w:rsidRPr="00FF47FB">
              <w:rPr>
                <w:rFonts w:asciiTheme="minorHAnsi" w:hAnsiTheme="minorHAnsi" w:cs="Arial"/>
                <w:sz w:val="22"/>
              </w:rPr>
              <w:t>Central Services</w:t>
            </w:r>
            <w:r w:rsidRPr="00FF47FB">
              <w:rPr>
                <w:rFonts w:asciiTheme="minorHAnsi" w:hAnsiTheme="minorHAnsi" w:cs="Arial"/>
                <w:sz w:val="22"/>
              </w:rPr>
              <w:t xml:space="preserve"> Manager</w:t>
            </w:r>
          </w:p>
        </w:tc>
      </w:tr>
      <w:tr w:rsidR="004E23C6" w:rsidRPr="00FF47FB">
        <w:trPr>
          <w:trHeight w:hRule="exact" w:val="340"/>
        </w:trPr>
        <w:tc>
          <w:tcPr>
            <w:tcW w:w="2235" w:type="dxa"/>
          </w:tcPr>
          <w:p w:rsidR="004E23C6" w:rsidRPr="00FF47FB" w:rsidRDefault="004E23C6" w:rsidP="00B7760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>Approved by:</w:t>
            </w:r>
          </w:p>
        </w:tc>
        <w:tc>
          <w:tcPr>
            <w:tcW w:w="5103" w:type="dxa"/>
          </w:tcPr>
          <w:p w:rsidR="004E23C6" w:rsidRPr="00FF47FB" w:rsidRDefault="004E23C6" w:rsidP="00B7760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F47FB">
              <w:rPr>
                <w:rFonts w:asciiTheme="minorHAnsi" w:hAnsiTheme="minorHAnsi" w:cs="Arial"/>
                <w:sz w:val="22"/>
              </w:rPr>
              <w:t>Peter McGhee, Principal</w:t>
            </w:r>
          </w:p>
        </w:tc>
      </w:tr>
    </w:tbl>
    <w:p w:rsidR="003A1042" w:rsidRPr="00FF47FB" w:rsidRDefault="003A1042" w:rsidP="005A3EFD">
      <w:pPr>
        <w:jc w:val="both"/>
        <w:rPr>
          <w:rFonts w:asciiTheme="minorHAnsi" w:hAnsiTheme="minorHAnsi" w:cs="Arial"/>
          <w:sz w:val="22"/>
          <w:szCs w:val="22"/>
        </w:rPr>
      </w:pPr>
    </w:p>
    <w:p w:rsidR="00A017CF" w:rsidRPr="00FF47FB" w:rsidRDefault="00A017CF" w:rsidP="005A3EFD">
      <w:pPr>
        <w:jc w:val="both"/>
        <w:rPr>
          <w:rFonts w:asciiTheme="minorHAnsi" w:hAnsiTheme="minorHAnsi" w:cs="Arial"/>
          <w:sz w:val="22"/>
          <w:szCs w:val="22"/>
        </w:rPr>
      </w:pPr>
    </w:p>
    <w:p w:rsidR="00A017CF" w:rsidRPr="00FF47FB" w:rsidRDefault="00A017CF" w:rsidP="005A3EFD">
      <w:pPr>
        <w:jc w:val="both"/>
        <w:rPr>
          <w:rFonts w:asciiTheme="minorHAnsi" w:hAnsiTheme="minorHAnsi" w:cs="Arial"/>
          <w:sz w:val="22"/>
          <w:szCs w:val="22"/>
        </w:rPr>
      </w:pPr>
    </w:p>
    <w:sectPr w:rsidR="00A017CF" w:rsidRPr="00FF47FB" w:rsidSect="004B09A8">
      <w:footerReference w:type="default" r:id="rId8"/>
      <w:pgSz w:w="11906" w:h="16838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01" w:rsidRDefault="004F5E01" w:rsidP="00B43C3B">
      <w:r>
        <w:separator/>
      </w:r>
    </w:p>
  </w:endnote>
  <w:endnote w:type="continuationSeparator" w:id="0">
    <w:p w:rsidR="004F5E01" w:rsidRDefault="004F5E01" w:rsidP="00B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VCEDE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89" w:rsidRPr="00B43C3B" w:rsidRDefault="00887889">
    <w:pPr>
      <w:pStyle w:val="Footer"/>
      <w:jc w:val="right"/>
      <w:rPr>
        <w:rFonts w:ascii="Arial" w:hAnsi="Arial"/>
        <w:color w:val="808080"/>
        <w:sz w:val="18"/>
      </w:rPr>
    </w:pPr>
    <w:r w:rsidRPr="00B43C3B">
      <w:rPr>
        <w:rFonts w:ascii="Arial" w:hAnsi="Arial"/>
        <w:color w:val="808080"/>
        <w:sz w:val="18"/>
      </w:rPr>
      <w:t xml:space="preserve">Page </w:t>
    </w:r>
    <w:r w:rsidRPr="00B43C3B">
      <w:rPr>
        <w:rFonts w:ascii="Arial" w:hAnsi="Arial"/>
        <w:color w:val="808080"/>
        <w:sz w:val="18"/>
        <w:szCs w:val="24"/>
      </w:rPr>
      <w:fldChar w:fldCharType="begin"/>
    </w:r>
    <w:r w:rsidRPr="00B43C3B">
      <w:rPr>
        <w:rFonts w:ascii="Arial" w:hAnsi="Arial"/>
        <w:color w:val="808080"/>
        <w:sz w:val="18"/>
      </w:rPr>
      <w:instrText xml:space="preserve"> PAGE </w:instrText>
    </w:r>
    <w:r w:rsidRPr="00B43C3B">
      <w:rPr>
        <w:rFonts w:ascii="Arial" w:hAnsi="Arial"/>
        <w:color w:val="808080"/>
        <w:sz w:val="18"/>
        <w:szCs w:val="24"/>
      </w:rPr>
      <w:fldChar w:fldCharType="separate"/>
    </w:r>
    <w:r w:rsidR="00A92822">
      <w:rPr>
        <w:rFonts w:ascii="Arial" w:hAnsi="Arial"/>
        <w:noProof/>
        <w:color w:val="808080"/>
        <w:sz w:val="18"/>
      </w:rPr>
      <w:t>3</w:t>
    </w:r>
    <w:r w:rsidRPr="00B43C3B">
      <w:rPr>
        <w:rFonts w:ascii="Arial" w:hAnsi="Arial"/>
        <w:color w:val="808080"/>
        <w:sz w:val="18"/>
        <w:szCs w:val="24"/>
      </w:rPr>
      <w:fldChar w:fldCharType="end"/>
    </w:r>
    <w:r w:rsidRPr="00B43C3B">
      <w:rPr>
        <w:rFonts w:ascii="Arial" w:hAnsi="Arial"/>
        <w:color w:val="808080"/>
        <w:sz w:val="18"/>
      </w:rPr>
      <w:t xml:space="preserve"> of </w:t>
    </w:r>
    <w:r w:rsidRPr="00B43C3B">
      <w:rPr>
        <w:rFonts w:ascii="Arial" w:hAnsi="Arial"/>
        <w:color w:val="808080"/>
        <w:sz w:val="18"/>
        <w:szCs w:val="24"/>
      </w:rPr>
      <w:fldChar w:fldCharType="begin"/>
    </w:r>
    <w:r w:rsidRPr="00B43C3B">
      <w:rPr>
        <w:rFonts w:ascii="Arial" w:hAnsi="Arial"/>
        <w:color w:val="808080"/>
        <w:sz w:val="18"/>
      </w:rPr>
      <w:instrText xml:space="preserve"> NUMPAGES  </w:instrText>
    </w:r>
    <w:r w:rsidRPr="00B43C3B">
      <w:rPr>
        <w:rFonts w:ascii="Arial" w:hAnsi="Arial"/>
        <w:color w:val="808080"/>
        <w:sz w:val="18"/>
        <w:szCs w:val="24"/>
      </w:rPr>
      <w:fldChar w:fldCharType="separate"/>
    </w:r>
    <w:r w:rsidR="00A92822">
      <w:rPr>
        <w:rFonts w:ascii="Arial" w:hAnsi="Arial"/>
        <w:noProof/>
        <w:color w:val="808080"/>
        <w:sz w:val="18"/>
      </w:rPr>
      <w:t>3</w:t>
    </w:r>
    <w:r w:rsidRPr="00B43C3B">
      <w:rPr>
        <w:rFonts w:ascii="Arial" w:hAnsi="Arial"/>
        <w:color w:val="808080"/>
        <w:sz w:val="18"/>
        <w:szCs w:val="24"/>
      </w:rPr>
      <w:fldChar w:fldCharType="end"/>
    </w:r>
  </w:p>
  <w:p w:rsidR="00887889" w:rsidRDefault="0088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01" w:rsidRDefault="004F5E01" w:rsidP="00B43C3B">
      <w:r>
        <w:separator/>
      </w:r>
    </w:p>
  </w:footnote>
  <w:footnote w:type="continuationSeparator" w:id="0">
    <w:p w:rsidR="004F5E01" w:rsidRDefault="004F5E01" w:rsidP="00B4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B6B7B"/>
    <w:multiLevelType w:val="hybridMultilevel"/>
    <w:tmpl w:val="24A8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C8C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 w15:restartNumberingAfterBreak="0">
    <w:nsid w:val="0FA96D4F"/>
    <w:multiLevelType w:val="singleLevel"/>
    <w:tmpl w:val="ABD20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079242F"/>
    <w:multiLevelType w:val="hybridMultilevel"/>
    <w:tmpl w:val="BE6E3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2E7"/>
    <w:multiLevelType w:val="hybridMultilevel"/>
    <w:tmpl w:val="6FF6B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3386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1E7117D3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0A34C7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9" w15:restartNumberingAfterBreak="0">
    <w:nsid w:val="295A0BC0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0" w15:restartNumberingAfterBreak="0">
    <w:nsid w:val="2B081550"/>
    <w:multiLevelType w:val="singleLevel"/>
    <w:tmpl w:val="976A6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9DE3381"/>
    <w:multiLevelType w:val="singleLevel"/>
    <w:tmpl w:val="307669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3832F9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4FE01740"/>
    <w:multiLevelType w:val="hybridMultilevel"/>
    <w:tmpl w:val="51A46A82"/>
    <w:lvl w:ilvl="0" w:tplc="2EC47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8473F"/>
    <w:multiLevelType w:val="singleLevel"/>
    <w:tmpl w:val="0C22C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02F5222"/>
    <w:multiLevelType w:val="hybridMultilevel"/>
    <w:tmpl w:val="EC46E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F6DD8"/>
    <w:multiLevelType w:val="hybridMultilevel"/>
    <w:tmpl w:val="41DC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E0DC4"/>
    <w:multiLevelType w:val="hybridMultilevel"/>
    <w:tmpl w:val="B54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E16"/>
    <w:multiLevelType w:val="singleLevel"/>
    <w:tmpl w:val="D4E88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D0F2F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8839BB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1" w15:restartNumberingAfterBreak="0">
    <w:nsid w:val="7069396D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79BB46D2"/>
    <w:multiLevelType w:val="singleLevel"/>
    <w:tmpl w:val="97B2EB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3" w15:restartNumberingAfterBreak="0">
    <w:nsid w:val="7DC415B6"/>
    <w:multiLevelType w:val="hybridMultilevel"/>
    <w:tmpl w:val="4842A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578" w:hanging="11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19"/>
  </w:num>
  <w:num w:numId="12">
    <w:abstractNumId w:val="23"/>
  </w:num>
  <w:num w:numId="13">
    <w:abstractNumId w:val="4"/>
  </w:num>
  <w:num w:numId="14">
    <w:abstractNumId w:val="9"/>
  </w:num>
  <w:num w:numId="15">
    <w:abstractNumId w:val="22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8"/>
  </w:num>
  <w:num w:numId="21">
    <w:abstractNumId w:val="6"/>
  </w:num>
  <w:num w:numId="22">
    <w:abstractNumId w:val="21"/>
  </w:num>
  <w:num w:numId="23">
    <w:abstractNumId w:val="16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8"/>
    <w:rsid w:val="00011D7C"/>
    <w:rsid w:val="00024BCD"/>
    <w:rsid w:val="000552E9"/>
    <w:rsid w:val="00080155"/>
    <w:rsid w:val="000B5418"/>
    <w:rsid w:val="000B6179"/>
    <w:rsid w:val="000C452C"/>
    <w:rsid w:val="000D7A38"/>
    <w:rsid w:val="00117D49"/>
    <w:rsid w:val="00121E9F"/>
    <w:rsid w:val="00131CA1"/>
    <w:rsid w:val="00141ABB"/>
    <w:rsid w:val="00153C8A"/>
    <w:rsid w:val="001728A8"/>
    <w:rsid w:val="001958F2"/>
    <w:rsid w:val="001C298A"/>
    <w:rsid w:val="001E1E19"/>
    <w:rsid w:val="002148EE"/>
    <w:rsid w:val="00224EF5"/>
    <w:rsid w:val="00231513"/>
    <w:rsid w:val="002553A1"/>
    <w:rsid w:val="00262B6B"/>
    <w:rsid w:val="00264AA1"/>
    <w:rsid w:val="00270425"/>
    <w:rsid w:val="002766A2"/>
    <w:rsid w:val="002A0529"/>
    <w:rsid w:val="002B4A07"/>
    <w:rsid w:val="003003FD"/>
    <w:rsid w:val="0031055F"/>
    <w:rsid w:val="00336D0C"/>
    <w:rsid w:val="00346F06"/>
    <w:rsid w:val="003678E7"/>
    <w:rsid w:val="00391D0D"/>
    <w:rsid w:val="003A1042"/>
    <w:rsid w:val="003D1EFA"/>
    <w:rsid w:val="003D47E3"/>
    <w:rsid w:val="003F3C9F"/>
    <w:rsid w:val="00461199"/>
    <w:rsid w:val="004772ED"/>
    <w:rsid w:val="004A2348"/>
    <w:rsid w:val="004B09A8"/>
    <w:rsid w:val="004B4B7B"/>
    <w:rsid w:val="004E23C6"/>
    <w:rsid w:val="004F5E01"/>
    <w:rsid w:val="005173F7"/>
    <w:rsid w:val="00517F42"/>
    <w:rsid w:val="00573E44"/>
    <w:rsid w:val="005A1004"/>
    <w:rsid w:val="005A3EFD"/>
    <w:rsid w:val="005A4940"/>
    <w:rsid w:val="005F6467"/>
    <w:rsid w:val="00606E3F"/>
    <w:rsid w:val="006133F6"/>
    <w:rsid w:val="006175DD"/>
    <w:rsid w:val="00621604"/>
    <w:rsid w:val="00653A97"/>
    <w:rsid w:val="00682303"/>
    <w:rsid w:val="006C280B"/>
    <w:rsid w:val="006D62FD"/>
    <w:rsid w:val="00701E18"/>
    <w:rsid w:val="00712550"/>
    <w:rsid w:val="0071338E"/>
    <w:rsid w:val="00735907"/>
    <w:rsid w:val="00744CA5"/>
    <w:rsid w:val="007523B7"/>
    <w:rsid w:val="007568EF"/>
    <w:rsid w:val="00792BC9"/>
    <w:rsid w:val="007A6A19"/>
    <w:rsid w:val="007E78C2"/>
    <w:rsid w:val="0081251B"/>
    <w:rsid w:val="008342E0"/>
    <w:rsid w:val="00845A0A"/>
    <w:rsid w:val="00871B4D"/>
    <w:rsid w:val="00887889"/>
    <w:rsid w:val="00890CB9"/>
    <w:rsid w:val="00894A1D"/>
    <w:rsid w:val="008A513C"/>
    <w:rsid w:val="008A6A79"/>
    <w:rsid w:val="008F05BA"/>
    <w:rsid w:val="00920F90"/>
    <w:rsid w:val="00925992"/>
    <w:rsid w:val="00940BCB"/>
    <w:rsid w:val="00966B07"/>
    <w:rsid w:val="00976BD9"/>
    <w:rsid w:val="00985452"/>
    <w:rsid w:val="009A43C2"/>
    <w:rsid w:val="009C0A2E"/>
    <w:rsid w:val="009E4DCB"/>
    <w:rsid w:val="009E5D7C"/>
    <w:rsid w:val="009F2F3C"/>
    <w:rsid w:val="00A017CF"/>
    <w:rsid w:val="00A05512"/>
    <w:rsid w:val="00A26DF7"/>
    <w:rsid w:val="00A41CFB"/>
    <w:rsid w:val="00A4770B"/>
    <w:rsid w:val="00A76B93"/>
    <w:rsid w:val="00A92822"/>
    <w:rsid w:val="00AC5D76"/>
    <w:rsid w:val="00AE771A"/>
    <w:rsid w:val="00B402D2"/>
    <w:rsid w:val="00B43C3B"/>
    <w:rsid w:val="00B46526"/>
    <w:rsid w:val="00B77606"/>
    <w:rsid w:val="00B8205E"/>
    <w:rsid w:val="00BA16F1"/>
    <w:rsid w:val="00BC6623"/>
    <w:rsid w:val="00C1141D"/>
    <w:rsid w:val="00C20AA7"/>
    <w:rsid w:val="00C55021"/>
    <w:rsid w:val="00C63EC4"/>
    <w:rsid w:val="00C66FF6"/>
    <w:rsid w:val="00C71460"/>
    <w:rsid w:val="00C92995"/>
    <w:rsid w:val="00CC0870"/>
    <w:rsid w:val="00D112C0"/>
    <w:rsid w:val="00D36303"/>
    <w:rsid w:val="00D3721B"/>
    <w:rsid w:val="00DA3850"/>
    <w:rsid w:val="00DB1F94"/>
    <w:rsid w:val="00DC7C84"/>
    <w:rsid w:val="00DE0E9E"/>
    <w:rsid w:val="00E334C9"/>
    <w:rsid w:val="00E61C36"/>
    <w:rsid w:val="00EB073B"/>
    <w:rsid w:val="00F04FB3"/>
    <w:rsid w:val="00F27AA2"/>
    <w:rsid w:val="00F3746F"/>
    <w:rsid w:val="00F52E11"/>
    <w:rsid w:val="00F623AB"/>
    <w:rsid w:val="00F632A1"/>
    <w:rsid w:val="00F637BC"/>
    <w:rsid w:val="00F808BB"/>
    <w:rsid w:val="00F84478"/>
    <w:rsid w:val="00F93E7E"/>
    <w:rsid w:val="00FA2031"/>
    <w:rsid w:val="00FB332E"/>
    <w:rsid w:val="00FE65FF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EDCD33"/>
  <w15:docId w15:val="{34F27979-2227-41C3-8EAB-2DF8F30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2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4860"/>
      </w:tabs>
      <w:outlineLvl w:val="3"/>
    </w:pPr>
    <w:rPr>
      <w:rFonts w:ascii="Verdana" w:hAnsi="Verdana"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0"/>
    </w:rPr>
  </w:style>
  <w:style w:type="paragraph" w:styleId="Subtitle">
    <w:name w:val="Subtitle"/>
    <w:basedOn w:val="Normal"/>
    <w:qFormat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semiHidden/>
    <w:rsid w:val="004B09A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9F2F3C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A4770B"/>
    <w:pPr>
      <w:tabs>
        <w:tab w:val="center" w:pos="4153"/>
        <w:tab w:val="right" w:pos="8306"/>
      </w:tabs>
    </w:pPr>
    <w:rPr>
      <w:rFonts w:ascii="Bookman Old Style" w:hAnsi="Bookman Old Style"/>
      <w:sz w:val="24"/>
      <w:lang w:eastAsia="en-US"/>
    </w:rPr>
  </w:style>
  <w:style w:type="character" w:customStyle="1" w:styleId="HeaderChar">
    <w:name w:val="Header Char"/>
    <w:link w:val="Header"/>
    <w:rsid w:val="00A4770B"/>
    <w:rPr>
      <w:rFonts w:ascii="Bookman Old Style" w:hAnsi="Bookman Old Style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3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C3B"/>
  </w:style>
  <w:style w:type="paragraph" w:customStyle="1" w:styleId="Pa2">
    <w:name w:val="Pa2"/>
    <w:basedOn w:val="Normal"/>
    <w:next w:val="Normal"/>
    <w:uiPriority w:val="99"/>
    <w:rsid w:val="003A1042"/>
    <w:pPr>
      <w:autoSpaceDE w:val="0"/>
      <w:autoSpaceDN w:val="0"/>
      <w:adjustRightInd w:val="0"/>
      <w:spacing w:line="171" w:lineRule="atLeast"/>
    </w:pPr>
    <w:rPr>
      <w:rFonts w:ascii="GVCEDE+Helvetica-Light" w:hAnsi="GVCEDE+Helvetica-Light"/>
      <w:sz w:val="24"/>
      <w:szCs w:val="24"/>
    </w:rPr>
  </w:style>
  <w:style w:type="character" w:customStyle="1" w:styleId="A1">
    <w:name w:val="A1"/>
    <w:uiPriority w:val="99"/>
    <w:rsid w:val="003A1042"/>
    <w:rPr>
      <w:rFonts w:cs="GVCEDE+Helvetica-Light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3A1042"/>
    <w:pPr>
      <w:autoSpaceDE w:val="0"/>
      <w:autoSpaceDN w:val="0"/>
      <w:adjustRightInd w:val="0"/>
      <w:spacing w:after="80" w:line="171" w:lineRule="atLeast"/>
    </w:pPr>
    <w:rPr>
      <w:rFonts w:ascii="GVCEDE+Helvetica-Light" w:hAnsi="GVCEDE+Helvetica-Light"/>
      <w:sz w:val="24"/>
      <w:szCs w:val="24"/>
    </w:rPr>
  </w:style>
  <w:style w:type="table" w:styleId="TableGrid">
    <w:name w:val="Table Grid"/>
    <w:basedOn w:val="TableNormal"/>
    <w:uiPriority w:val="59"/>
    <w:rsid w:val="005A10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712550"/>
    <w:rPr>
      <w:b/>
      <w:sz w:val="30"/>
      <w:lang w:val="en-GB" w:eastAsia="en-GB"/>
    </w:rPr>
  </w:style>
  <w:style w:type="character" w:styleId="CommentReference">
    <w:name w:val="annotation reference"/>
    <w:uiPriority w:val="99"/>
    <w:semiHidden/>
    <w:unhideWhenUsed/>
    <w:rsid w:val="0026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4AA1"/>
    <w:rPr>
      <w:b/>
      <w:bCs/>
    </w:rPr>
  </w:style>
  <w:style w:type="paragraph" w:styleId="ListParagraph">
    <w:name w:val="List Paragraph"/>
    <w:basedOn w:val="Normal"/>
    <w:uiPriority w:val="34"/>
    <w:qFormat/>
    <w:rsid w:val="0081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Manson</dc:creator>
  <cp:lastModifiedBy>Yvonne Bimpson</cp:lastModifiedBy>
  <cp:revision>5</cp:revision>
  <cp:lastPrinted>2018-02-02T08:51:00Z</cp:lastPrinted>
  <dcterms:created xsi:type="dcterms:W3CDTF">2018-02-02T13:37:00Z</dcterms:created>
  <dcterms:modified xsi:type="dcterms:W3CDTF">2018-02-05T11:43:00Z</dcterms:modified>
</cp:coreProperties>
</file>