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CLASS TEACHER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EARLY YEARS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 set out in the School Teachers’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handbook and contract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the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Class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of School,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Key Stage Coordinator, and where appropriate, other members of the Senior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class teacher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differentiated learning for all children in the 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assessments and other information required, available to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 by the agreed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 To write an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Assist with whole school events and host any events involving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Undertake the co-ordination of a specific curriculum subject development responsibility, as and when directed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Cover for absent colleagues when necessary, as directed by the Deputy Head of School.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Deputy 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