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cs="Arial"/>
          <w:b/>
          <w:sz w:val="28"/>
        </w:rPr>
      </w:pPr>
    </w:p>
    <w:p>
      <w:pPr>
        <w:jc w:val="center"/>
        <w:outlineLvl w:val="0"/>
        <w:rPr>
          <w:rFonts w:cs="Arial"/>
          <w:b/>
          <w:sz w:val="28"/>
        </w:rPr>
      </w:pPr>
      <w:r>
        <w:rPr>
          <w:rFonts w:cs="Arial"/>
          <w:b/>
          <w:sz w:val="28"/>
        </w:rPr>
        <w:t>Curriculum Leader of Art</w:t>
      </w:r>
    </w:p>
    <w:p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April 2018</w:t>
      </w:r>
    </w:p>
    <w:p>
      <w:pPr>
        <w:rPr>
          <w:rFonts w:cs="Arial"/>
          <w:sz w:val="16"/>
          <w:szCs w:val="14"/>
        </w:rPr>
      </w:pPr>
    </w:p>
    <w:p>
      <w:pPr>
        <w:jc w:val="center"/>
        <w:outlineLvl w:val="0"/>
        <w:rPr>
          <w:rFonts w:cs="Arial"/>
          <w:b/>
          <w:sz w:val="28"/>
        </w:rPr>
      </w:pPr>
      <w:r>
        <w:rPr>
          <w:rFonts w:cs="Arial"/>
          <w:b/>
          <w:sz w:val="28"/>
        </w:rPr>
        <w:t>Person Specification</w:t>
      </w:r>
    </w:p>
    <w:p>
      <w:pPr>
        <w:jc w:val="center"/>
        <w:rPr>
          <w:rFonts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391"/>
        <w:gridCol w:w="2551"/>
        <w:gridCol w:w="2694"/>
      </w:tblGrid>
      <w:tr>
        <w:tc>
          <w:tcPr>
            <w:tcW w:w="1537" w:type="dxa"/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3391" w:type="dxa"/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>
        <w:tc>
          <w:tcPr>
            <w:tcW w:w="1537" w:type="dxa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Qualifications</w:t>
            </w:r>
          </w:p>
        </w:tc>
        <w:tc>
          <w:tcPr>
            <w:tcW w:w="3391" w:type="dxa"/>
          </w:tcPr>
          <w:p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honours degree in relevant subject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Qualified Teacher Status </w:t>
            </w:r>
          </w:p>
        </w:tc>
        <w:tc>
          <w:tcPr>
            <w:tcW w:w="2551" w:type="dxa"/>
          </w:tcPr>
          <w:p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Masters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degree in education or similar</w:t>
            </w:r>
          </w:p>
        </w:tc>
        <w:tc>
          <w:tcPr>
            <w:tcW w:w="2694" w:type="dxa"/>
          </w:tcPr>
          <w:p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</w:tc>
      </w:tr>
      <w:tr>
        <w:tc>
          <w:tcPr>
            <w:tcW w:w="1537" w:type="dxa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skills</w:t>
            </w:r>
          </w:p>
        </w:tc>
        <w:tc>
          <w:tcPr>
            <w:tcW w:w="3391" w:type="dxa"/>
          </w:tcPr>
          <w:p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classroom practitioner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Detailed knowledge of current developments in education 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experience of intervention strategies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put vision into practice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Ability to devise new resources for learning </w:t>
            </w:r>
          </w:p>
        </w:tc>
        <w:tc>
          <w:tcPr>
            <w:tcW w:w="2551" w:type="dxa"/>
          </w:tcPr>
          <w:p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Able to use interactive ICT systems for teaching and learning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teach a second subject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leading high quality extra-curricular activities</w:t>
            </w:r>
          </w:p>
        </w:tc>
        <w:tc>
          <w:tcPr>
            <w:tcW w:w="2694" w:type="dxa"/>
          </w:tcPr>
          <w:p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Teaching exercise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>
        <w:tc>
          <w:tcPr>
            <w:tcW w:w="1537" w:type="dxa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</w:t>
            </w:r>
          </w:p>
        </w:tc>
        <w:tc>
          <w:tcPr>
            <w:tcW w:w="3391" w:type="dxa"/>
          </w:tcPr>
          <w:p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Successful record of teaching Art including very good exam results 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of leading a team and of developing the pedagogy and practice of other professionals.</w:t>
            </w:r>
          </w:p>
        </w:tc>
        <w:tc>
          <w:tcPr>
            <w:tcW w:w="2551" w:type="dxa"/>
          </w:tcPr>
          <w:p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Significant contribution to the development of Art beyond the classroom</w:t>
            </w:r>
          </w:p>
        </w:tc>
        <w:tc>
          <w:tcPr>
            <w:tcW w:w="2694" w:type="dxa"/>
          </w:tcPr>
          <w:p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>
        <w:tc>
          <w:tcPr>
            <w:tcW w:w="1537" w:type="dxa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Continuous Professional Development</w:t>
            </w:r>
          </w:p>
        </w:tc>
        <w:tc>
          <w:tcPr>
            <w:tcW w:w="3391" w:type="dxa"/>
          </w:tcPr>
          <w:p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commitment to continuing professional development</w:t>
            </w:r>
            <w:bookmarkStart w:id="0" w:name="_GoBack"/>
            <w:bookmarkEnd w:id="0"/>
          </w:p>
        </w:tc>
        <w:tc>
          <w:tcPr>
            <w:tcW w:w="2551" w:type="dxa"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>
            <w:pPr>
              <w:rPr>
                <w:rFonts w:cs="Arial"/>
                <w:sz w:val="20"/>
                <w:szCs w:val="20"/>
              </w:rPr>
            </w:pPr>
          </w:p>
        </w:tc>
      </w:tr>
      <w:tr>
        <w:tc>
          <w:tcPr>
            <w:tcW w:w="1537" w:type="dxa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 Qualities</w:t>
            </w:r>
          </w:p>
        </w:tc>
        <w:tc>
          <w:tcPr>
            <w:tcW w:w="3391" w:type="dxa"/>
          </w:tcPr>
          <w:p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passion for education and making a difference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communicator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Effective team member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and determination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Ambition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Energy, enthusiasm, sense of humour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contribute to the wider life of the Academy</w:t>
            </w:r>
          </w:p>
        </w:tc>
        <w:tc>
          <w:tcPr>
            <w:tcW w:w="2551" w:type="dxa"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</w:tbl>
    <w:p>
      <w:pPr>
        <w:pStyle w:val="NoSpacing"/>
        <w:jc w:val="both"/>
        <w:rPr>
          <w:rFonts w:ascii="Arial" w:hAnsi="Arial" w:cs="Arial"/>
        </w:rPr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</w:p>
  <w:p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20"/>
        <w:szCs w:val="18"/>
        <w:shd w:val="clear" w:color="auto" w:fill="FFFFFF"/>
      </w:rPr>
    </w:pP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t>2</w:t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color w:val="595959" w:themeColor="text1" w:themeTint="A6"/>
        <w:sz w:val="16"/>
        <w:szCs w:val="18"/>
        <w:shd w:val="clear" w:color="auto" w:fill="FFFFFF"/>
      </w:rPr>
      <w:t>Chapel Lane, Leeds, LS12 5EU</w:t>
    </w:r>
  </w:p>
  <w:p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T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0741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|</w:t>
    </w:r>
    <w:proofErr w:type="gramEnd"/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F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> 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0113 2244 093</w:t>
    </w:r>
  </w:p>
  <w:p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E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info@farnley.leeds.sch.uk  |</w:t>
    </w:r>
    <w:proofErr w:type="gramEnd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W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www.farnley.leeds.sch.uk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sz w:val="16"/>
        <w:szCs w:val="18"/>
        <w:shd w:val="clear" w:color="auto" w:fill="FFFFFF"/>
      </w:rPr>
      <w:t>Chapel Lane, Leeds, LS12 5EU</w:t>
    </w: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color w:val="333333"/>
        <w:sz w:val="16"/>
        <w:szCs w:val="18"/>
        <w:shd w:val="clear" w:color="auto" w:fill="FFFFFF"/>
      </w:rPr>
      <w:t>T</w:t>
    </w:r>
    <w:r>
      <w:rPr>
        <w:rFonts w:cs="Arial"/>
        <w:color w:val="333333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333333"/>
        <w:sz w:val="16"/>
        <w:szCs w:val="18"/>
        <w:shd w:val="clear" w:color="auto" w:fill="FFFFFF"/>
      </w:rPr>
      <w:t>0741</w:t>
    </w:r>
    <w:r>
      <w:rPr>
        <w:rFonts w:cs="Arial"/>
        <w:color w:val="333333"/>
        <w:sz w:val="16"/>
        <w:szCs w:val="18"/>
        <w:shd w:val="clear" w:color="auto" w:fill="FFFFFF"/>
      </w:rPr>
      <w:t xml:space="preserve">  </w:t>
    </w:r>
    <w:r>
      <w:rPr>
        <w:rFonts w:cs="Arial"/>
        <w:b/>
        <w:color w:val="333333"/>
        <w:sz w:val="16"/>
        <w:szCs w:val="18"/>
        <w:shd w:val="clear" w:color="auto" w:fill="FFFFFF"/>
      </w:rPr>
      <w:t>F</w:t>
    </w:r>
    <w:proofErr w:type="gramEnd"/>
    <w:r>
      <w:rPr>
        <w:rFonts w:cs="Arial"/>
        <w:color w:val="333333"/>
        <w:sz w:val="16"/>
        <w:szCs w:val="18"/>
        <w:shd w:val="clear" w:color="auto" w:fill="FFFFFF"/>
      </w:rPr>
      <w:t> </w:t>
    </w:r>
    <w:r>
      <w:rPr>
        <w:rFonts w:cs="Arial"/>
        <w:bCs/>
        <w:color w:val="333333"/>
        <w:sz w:val="16"/>
        <w:szCs w:val="18"/>
        <w:shd w:val="clear" w:color="auto" w:fill="FFFFFF"/>
      </w:rPr>
      <w:t>0113 224 4093</w:t>
    </w: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E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</w:t>
    </w:r>
    <w:hyperlink r:id="rId1" w:history="1">
      <w:r>
        <w:rPr>
          <w:rStyle w:val="Hyperlink"/>
          <w:rFonts w:cs="Arial"/>
          <w:bCs/>
          <w:sz w:val="16"/>
          <w:szCs w:val="18"/>
          <w:shd w:val="clear" w:color="auto" w:fill="FFFFFF"/>
        </w:rPr>
        <w:t>info@farnley.leeds.sch.uk</w:t>
      </w:r>
    </w:hyperlink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Style w:val="Hyperlink"/>
        <w:rFonts w:cs="Arial"/>
        <w:bCs/>
        <w:noProof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4555490</wp:posOffset>
          </wp:positionH>
          <wp:positionV relativeFrom="paragraph">
            <wp:posOffset>-378460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W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www.farnley.leeds.sch.uk</w:t>
    </w:r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Fonts w:cs="Arial"/>
        <w:b/>
        <w:bCs/>
        <w:color w:val="333333"/>
        <w:sz w:val="16"/>
        <w:szCs w:val="18"/>
        <w:shd w:val="clear" w:color="auto" w:fill="FFFFFF"/>
      </w:rPr>
      <w:t>Chief Executive Officer</w:t>
    </w:r>
    <w:r>
      <w:rPr>
        <w:rFonts w:cs="Arial"/>
        <w:bCs/>
        <w:color w:val="333333"/>
        <w:sz w:val="16"/>
        <w:szCs w:val="18"/>
        <w:shd w:val="clear" w:color="auto" w:fill="FFFFFF"/>
      </w:rPr>
      <w:t>: Sir John A Townsley BA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>
          <wp:extent cx="1628775" cy="542925"/>
          <wp:effectExtent l="0" t="0" r="9525" b="9525"/>
          <wp:docPr id="6" name="Picture 6" descr="The Farnley Academy Watermark 100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rnley Academy Watermark 100mm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tabs>
        <w:tab w:val="clear" w:pos="4513"/>
        <w:tab w:val="clear" w:pos="9026"/>
        <w:tab w:val="right" w:pos="10204"/>
      </w:tabs>
    </w:pPr>
    <w:r>
      <w:rPr>
        <w:noProof/>
        <w:lang w:eastAsia="en-GB"/>
      </w:rPr>
      <w:drawing>
        <wp:inline distT="0" distB="0" distL="0" distR="0">
          <wp:extent cx="1638300" cy="542925"/>
          <wp:effectExtent l="0" t="0" r="0" b="9525"/>
          <wp:docPr id="5" name="Picture 5" descr="The Farnley Academy 100mm H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Farnley Academy 100mm H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>
          <wp:extent cx="1028700" cy="542925"/>
          <wp:effectExtent l="0" t="0" r="0" b="9525"/>
          <wp:docPr id="4" name="Picture 4" descr="wcs-green-reversed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cs-green-reversed 15mm 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>
          <wp:extent cx="428625" cy="542925"/>
          <wp:effectExtent l="0" t="0" r="9525" b="9525"/>
          <wp:docPr id="3" name="Picture 3" descr="Pearson Teaching awards Logo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arson Teaching awards Logo 15mm 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cs="Arial"/>
        <w:noProof/>
        <w:sz w:val="16"/>
        <w:lang w:eastAsia="en-GB"/>
      </w:rPr>
      <w:drawing>
        <wp:inline distT="0" distB="0" distL="0" distR="0">
          <wp:extent cx="647700" cy="542925"/>
          <wp:effectExtent l="0" t="0" r="0" b="9525"/>
          <wp:docPr id="1" name="Picture 1" descr="Outstanding_Colour_School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utstanding_Colour_School 15mm 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</w:p>
  <w:p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  <w:r>
      <w:rPr>
        <w:rFonts w:cs="Arial"/>
        <w:b/>
        <w:sz w:val="16"/>
        <w:szCs w:val="12"/>
      </w:rPr>
      <w:t>Executive Principal:</w:t>
    </w:r>
    <w:r>
      <w:rPr>
        <w:rFonts w:cs="Arial"/>
        <w:sz w:val="16"/>
        <w:szCs w:val="12"/>
      </w:rPr>
      <w:t xml:space="preserve"> Mrs L Griffiths BSc (Hons) NPQH</w:t>
    </w:r>
    <w:r>
      <w:rPr>
        <w:rFonts w:cs="Arial"/>
        <w:b/>
        <w:sz w:val="16"/>
      </w:rPr>
      <w:t xml:space="preserve"> </w:t>
    </w:r>
  </w:p>
  <w:p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  <w:r>
      <w:rPr>
        <w:rFonts w:cs="Arial"/>
        <w:b/>
        <w:sz w:val="16"/>
      </w:rPr>
      <w:t>Principal</w:t>
    </w:r>
    <w:r>
      <w:rPr>
        <w:rFonts w:cs="Arial"/>
        <w:sz w:val="16"/>
      </w:rPr>
      <w:t>: Mr C Stokes BA (Hons) MA</w:t>
    </w:r>
    <w:r>
      <w:rPr>
        <w:rFonts w:cs="Arial"/>
        <w:sz w:val="12"/>
      </w:rPr>
      <w:tab/>
    </w:r>
    <w:r>
      <w:rPr>
        <w:rFonts w:cs="Arial"/>
        <w:b/>
        <w:sz w:val="16"/>
      </w:rPr>
      <w:t>Chair of Governors</w:t>
    </w:r>
    <w:r>
      <w:rPr>
        <w:rFonts w:cs="Arial"/>
        <w:sz w:val="16"/>
      </w:rPr>
      <w:t xml:space="preserve">: Mrs A </w:t>
    </w:r>
    <w:proofErr w:type="spellStart"/>
    <w:r>
      <w:rPr>
        <w:rFonts w:cs="Arial"/>
        <w:sz w:val="16"/>
      </w:rPr>
      <w:t>McAvan</w:t>
    </w:r>
    <w:proofErr w:type="spellEnd"/>
  </w:p>
  <w:p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67E7"/>
    <w:multiLevelType w:val="hybridMultilevel"/>
    <w:tmpl w:val="7DFEF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9D0EC9"/>
    <w:multiLevelType w:val="hybridMultilevel"/>
    <w:tmpl w:val="7D4EAC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C622D9"/>
    <w:multiLevelType w:val="hybridMultilevel"/>
    <w:tmpl w:val="F0E2D3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mailto:info@farnley.leed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Rachel.McFarlane@farnley.leeds.sch.uk</cp:lastModifiedBy>
  <cp:revision>2</cp:revision>
  <cp:lastPrinted>2018-02-14T16:09:00Z</cp:lastPrinted>
  <dcterms:created xsi:type="dcterms:W3CDTF">2018-04-04T09:44:00Z</dcterms:created>
  <dcterms:modified xsi:type="dcterms:W3CDTF">2018-04-04T09:44:00Z</dcterms:modified>
</cp:coreProperties>
</file>