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B5" w:rsidRPr="002E5C8F" w:rsidRDefault="00443FB5">
      <w:pPr>
        <w:rPr>
          <w:rFonts w:ascii="Century Gothic" w:hAnsi="Century Gothic"/>
          <w:sz w:val="22"/>
          <w:szCs w:val="22"/>
        </w:rPr>
      </w:pPr>
      <w:bookmarkStart w:id="0" w:name="_GoBack"/>
      <w:bookmarkEnd w:id="0"/>
    </w:p>
    <w:p w:rsidR="007842C2" w:rsidRPr="002E5C8F" w:rsidRDefault="007842C2">
      <w:pPr>
        <w:rPr>
          <w:rFonts w:ascii="Century Gothic" w:hAnsi="Century Gothic"/>
          <w:sz w:val="22"/>
          <w:szCs w:val="22"/>
        </w:rPr>
      </w:pPr>
    </w:p>
    <w:p w:rsidR="007842C2" w:rsidRPr="002E5C8F" w:rsidRDefault="007842C2" w:rsidP="007842C2">
      <w:pPr>
        <w:pStyle w:val="Header"/>
        <w:rPr>
          <w:rFonts w:ascii="Century Gothic" w:hAnsi="Century Gothic" w:cs="Arial"/>
          <w:b/>
          <w:bCs/>
          <w:noProof/>
          <w:color w:val="003399"/>
          <w:kern w:val="36"/>
          <w:sz w:val="22"/>
          <w:szCs w:val="22"/>
        </w:rPr>
      </w:pPr>
      <w:r w:rsidRPr="002E5C8F">
        <w:rPr>
          <w:rFonts w:ascii="Century Gothic" w:hAnsi="Century Gothic" w:cs="Arial"/>
          <w:b/>
          <w:bCs/>
          <w:noProof/>
          <w:color w:val="003399"/>
          <w:kern w:val="36"/>
          <w:sz w:val="22"/>
          <w:szCs w:val="22"/>
        </w:rPr>
        <w:t>Job Summary</w:t>
      </w:r>
      <w:r w:rsidRPr="002E5C8F">
        <w:rPr>
          <w:rFonts w:ascii="Century Gothic" w:hAnsi="Century Gothic" w:cs="Arial"/>
          <w:b/>
          <w:bCs/>
          <w:color w:val="003399"/>
          <w:kern w:val="36"/>
          <w:sz w:val="22"/>
          <w:szCs w:val="22"/>
        </w:rPr>
        <w:t xml:space="preserve"> – </w:t>
      </w:r>
      <w:r w:rsidRPr="002E5C8F">
        <w:rPr>
          <w:rFonts w:ascii="Century Gothic" w:hAnsi="Century Gothic" w:cs="Arial"/>
          <w:b/>
          <w:bCs/>
          <w:noProof/>
          <w:color w:val="003399"/>
          <w:kern w:val="36"/>
          <w:sz w:val="22"/>
          <w:szCs w:val="22"/>
        </w:rPr>
        <w:t>Head of Marketing and Communications</w:t>
      </w:r>
    </w:p>
    <w:tbl>
      <w:tblPr>
        <w:tblW w:w="0" w:type="auto"/>
        <w:tblLook w:val="04A0" w:firstRow="1" w:lastRow="0" w:firstColumn="1" w:lastColumn="0" w:noHBand="0" w:noVBand="1"/>
      </w:tblPr>
      <w:tblGrid>
        <w:gridCol w:w="1999"/>
        <w:gridCol w:w="4952"/>
      </w:tblGrid>
      <w:tr w:rsidR="00443FB5" w:rsidRPr="002E5C8F" w:rsidTr="007842C2">
        <w:tc>
          <w:tcPr>
            <w:tcW w:w="2518" w:type="dxa"/>
            <w:shd w:val="clear" w:color="auto" w:fill="auto"/>
          </w:tcPr>
          <w:p w:rsidR="007842C2" w:rsidRPr="002E5C8F" w:rsidRDefault="007842C2" w:rsidP="007842C2">
            <w:pPr>
              <w:rPr>
                <w:rFonts w:ascii="Century Gothic" w:hAnsi="Century Gothic" w:cs="Arial"/>
                <w:b/>
                <w:sz w:val="22"/>
                <w:szCs w:val="22"/>
              </w:rPr>
            </w:pPr>
          </w:p>
          <w:p w:rsidR="007842C2" w:rsidRPr="002E5C8F" w:rsidRDefault="007842C2" w:rsidP="007842C2">
            <w:pPr>
              <w:rPr>
                <w:rFonts w:ascii="Century Gothic" w:hAnsi="Century Gothic" w:cs="Arial"/>
                <w:b/>
                <w:sz w:val="22"/>
                <w:szCs w:val="22"/>
              </w:rPr>
            </w:pPr>
          </w:p>
          <w:p w:rsidR="00443FB5" w:rsidRPr="002E5C8F" w:rsidRDefault="00443FB5" w:rsidP="007842C2">
            <w:pPr>
              <w:rPr>
                <w:rFonts w:ascii="Century Gothic" w:hAnsi="Century Gothic" w:cs="Arial"/>
                <w:b/>
                <w:sz w:val="22"/>
                <w:szCs w:val="22"/>
              </w:rPr>
            </w:pPr>
            <w:r w:rsidRPr="002E5C8F">
              <w:rPr>
                <w:rFonts w:ascii="Century Gothic" w:hAnsi="Century Gothic" w:cs="Arial"/>
                <w:b/>
                <w:sz w:val="22"/>
                <w:szCs w:val="22"/>
              </w:rPr>
              <w:t>Team:</w:t>
            </w:r>
          </w:p>
        </w:tc>
        <w:tc>
          <w:tcPr>
            <w:tcW w:w="6724" w:type="dxa"/>
            <w:shd w:val="clear" w:color="auto" w:fill="auto"/>
          </w:tcPr>
          <w:p w:rsidR="007842C2" w:rsidRPr="002E5C8F" w:rsidRDefault="007842C2" w:rsidP="007842C2">
            <w:pPr>
              <w:rPr>
                <w:rFonts w:ascii="Century Gothic" w:hAnsi="Century Gothic" w:cs="Arial"/>
                <w:sz w:val="22"/>
                <w:szCs w:val="22"/>
              </w:rPr>
            </w:pPr>
          </w:p>
          <w:p w:rsidR="007842C2" w:rsidRPr="002E5C8F" w:rsidRDefault="007842C2" w:rsidP="007842C2">
            <w:pPr>
              <w:rPr>
                <w:rFonts w:ascii="Century Gothic" w:hAnsi="Century Gothic" w:cs="Arial"/>
                <w:sz w:val="22"/>
                <w:szCs w:val="22"/>
              </w:rPr>
            </w:pPr>
          </w:p>
          <w:p w:rsidR="00443FB5" w:rsidRPr="002E5C8F" w:rsidRDefault="00443FB5" w:rsidP="007842C2">
            <w:pPr>
              <w:rPr>
                <w:rFonts w:ascii="Century Gothic" w:hAnsi="Century Gothic" w:cs="Arial"/>
                <w:sz w:val="22"/>
                <w:szCs w:val="22"/>
              </w:rPr>
            </w:pPr>
            <w:r w:rsidRPr="002E5C8F">
              <w:rPr>
                <w:rFonts w:ascii="Century Gothic" w:hAnsi="Century Gothic" w:cs="Arial"/>
                <w:sz w:val="22"/>
                <w:szCs w:val="22"/>
              </w:rPr>
              <w:t>Marketing</w:t>
            </w:r>
          </w:p>
        </w:tc>
      </w:tr>
      <w:tr w:rsidR="00443FB5" w:rsidRPr="002E5C8F" w:rsidTr="007842C2">
        <w:tc>
          <w:tcPr>
            <w:tcW w:w="2518" w:type="dxa"/>
            <w:shd w:val="clear" w:color="auto" w:fill="auto"/>
          </w:tcPr>
          <w:p w:rsidR="00443FB5" w:rsidRPr="002E5C8F" w:rsidRDefault="00443FB5" w:rsidP="007842C2">
            <w:pPr>
              <w:rPr>
                <w:rFonts w:ascii="Century Gothic" w:hAnsi="Century Gothic" w:cs="Arial"/>
                <w:b/>
                <w:sz w:val="22"/>
                <w:szCs w:val="22"/>
              </w:rPr>
            </w:pPr>
            <w:r w:rsidRPr="002E5C8F">
              <w:rPr>
                <w:rFonts w:ascii="Century Gothic" w:hAnsi="Century Gothic" w:cs="Arial"/>
                <w:b/>
                <w:sz w:val="22"/>
                <w:szCs w:val="22"/>
              </w:rPr>
              <w:t>Salary:</w:t>
            </w:r>
          </w:p>
          <w:p w:rsidR="00443FB5" w:rsidRPr="002E5C8F" w:rsidRDefault="00443FB5" w:rsidP="007842C2">
            <w:pPr>
              <w:rPr>
                <w:rFonts w:ascii="Century Gothic" w:hAnsi="Century Gothic" w:cs="Arial"/>
                <w:b/>
                <w:sz w:val="22"/>
                <w:szCs w:val="22"/>
              </w:rPr>
            </w:pPr>
          </w:p>
        </w:tc>
        <w:tc>
          <w:tcPr>
            <w:tcW w:w="6724" w:type="dxa"/>
            <w:shd w:val="clear" w:color="auto" w:fill="auto"/>
          </w:tcPr>
          <w:p w:rsidR="00443FB5" w:rsidRPr="002E5C8F" w:rsidRDefault="00443FB5" w:rsidP="007842C2">
            <w:pPr>
              <w:rPr>
                <w:rFonts w:ascii="Century Gothic" w:hAnsi="Century Gothic" w:cs="Arial"/>
                <w:sz w:val="22"/>
                <w:szCs w:val="22"/>
              </w:rPr>
            </w:pPr>
            <w:r w:rsidRPr="00F57193">
              <w:rPr>
                <w:rFonts w:ascii="Century Gothic" w:hAnsi="Century Gothic" w:cs="Century Gothic"/>
                <w:color w:val="000000"/>
                <w:kern w:val="36"/>
                <w:sz w:val="22"/>
                <w:szCs w:val="22"/>
              </w:rPr>
              <w:t>Scale M6 to M11 - £46,159.79 to £49,367.91 per annum</w:t>
            </w:r>
            <w:r w:rsidRPr="002E5C8F">
              <w:rPr>
                <w:rFonts w:ascii="Century Gothic" w:hAnsi="Century Gothic" w:cs="Arial"/>
                <w:sz w:val="22"/>
                <w:szCs w:val="22"/>
              </w:rPr>
              <w:t xml:space="preserve"> </w:t>
            </w:r>
          </w:p>
        </w:tc>
      </w:tr>
    </w:tbl>
    <w:tbl>
      <w:tblPr>
        <w:tblpPr w:leftFromText="180" w:rightFromText="180" w:vertAnchor="text" w:tblpY="1"/>
        <w:tblOverlap w:val="never"/>
        <w:tblW w:w="5000" w:type="pct"/>
        <w:tblCellSpacing w:w="7" w:type="dxa"/>
        <w:tblCellMar>
          <w:top w:w="30" w:type="dxa"/>
          <w:left w:w="30" w:type="dxa"/>
          <w:bottom w:w="30" w:type="dxa"/>
          <w:right w:w="30" w:type="dxa"/>
        </w:tblCellMar>
        <w:tblLook w:val="0000" w:firstRow="0" w:lastRow="0" w:firstColumn="0" w:lastColumn="0" w:noHBand="0" w:noVBand="0"/>
      </w:tblPr>
      <w:tblGrid>
        <w:gridCol w:w="1319"/>
        <w:gridCol w:w="8735"/>
        <w:gridCol w:w="238"/>
      </w:tblGrid>
      <w:tr w:rsidR="00443FB5" w:rsidRPr="002E5C8F" w:rsidTr="00E330CE">
        <w:trPr>
          <w:gridAfter w:val="1"/>
          <w:wAfter w:w="114" w:type="pct"/>
          <w:trHeight w:val="227"/>
          <w:tblCellSpacing w:w="7" w:type="dxa"/>
        </w:trPr>
        <w:tc>
          <w:tcPr>
            <w:tcW w:w="4866" w:type="pct"/>
            <w:gridSpan w:val="2"/>
            <w:tcBorders>
              <w:top w:val="nil"/>
              <w:left w:val="nil"/>
              <w:bottom w:val="nil"/>
              <w:right w:val="nil"/>
            </w:tcBorders>
            <w:vAlign w:val="center"/>
          </w:tcPr>
          <w:p w:rsidR="00F57193" w:rsidRDefault="00F57193" w:rsidP="00443FB5">
            <w:pPr>
              <w:autoSpaceDE w:val="0"/>
              <w:autoSpaceDN w:val="0"/>
              <w:adjustRightInd w:val="0"/>
              <w:jc w:val="both"/>
              <w:rPr>
                <w:rFonts w:ascii="Century Gothic" w:hAnsi="Century Gothic" w:cs="Arial"/>
                <w:b/>
                <w:sz w:val="22"/>
                <w:szCs w:val="22"/>
              </w:rPr>
            </w:pPr>
          </w:p>
          <w:p w:rsidR="00443FB5" w:rsidRPr="002E5C8F" w:rsidRDefault="00443FB5" w:rsidP="00443FB5">
            <w:pPr>
              <w:autoSpaceDE w:val="0"/>
              <w:autoSpaceDN w:val="0"/>
              <w:adjustRightInd w:val="0"/>
              <w:jc w:val="both"/>
              <w:rPr>
                <w:rFonts w:ascii="Century Gothic" w:hAnsi="Century Gothic" w:cs="Century Gothic"/>
                <w:sz w:val="22"/>
                <w:szCs w:val="22"/>
              </w:rPr>
            </w:pPr>
            <w:r w:rsidRPr="002E5C8F">
              <w:rPr>
                <w:rFonts w:ascii="Century Gothic" w:hAnsi="Century Gothic" w:cs="Arial"/>
                <w:b/>
                <w:sz w:val="22"/>
                <w:szCs w:val="22"/>
              </w:rPr>
              <w:t>Job summary:</w:t>
            </w:r>
          </w:p>
        </w:tc>
      </w:tr>
      <w:tr w:rsidR="00443FB5" w:rsidRPr="002E5C8F" w:rsidTr="00E330CE">
        <w:trPr>
          <w:gridAfter w:val="1"/>
          <w:wAfter w:w="114" w:type="pct"/>
          <w:trHeight w:val="227"/>
          <w:tblCellSpacing w:w="7" w:type="dxa"/>
        </w:trPr>
        <w:tc>
          <w:tcPr>
            <w:tcW w:w="4866" w:type="pct"/>
            <w:gridSpan w:val="2"/>
            <w:tcBorders>
              <w:top w:val="nil"/>
              <w:left w:val="nil"/>
              <w:bottom w:val="nil"/>
              <w:right w:val="nil"/>
            </w:tcBorders>
            <w:vAlign w:val="center"/>
          </w:tcPr>
          <w:p w:rsidR="00443FB5" w:rsidRPr="002E5C8F" w:rsidRDefault="00443FB5" w:rsidP="007842C2">
            <w:pPr>
              <w:rPr>
                <w:rFonts w:ascii="Century Gothic" w:hAnsi="Century Gothic" w:cs="Arial"/>
                <w:sz w:val="22"/>
                <w:szCs w:val="22"/>
              </w:rPr>
            </w:pPr>
            <w:r w:rsidRPr="002E5C8F">
              <w:rPr>
                <w:rFonts w:ascii="Century Gothic" w:hAnsi="Century Gothic" w:cs="Arial"/>
                <w:sz w:val="22"/>
                <w:szCs w:val="22"/>
              </w:rPr>
              <w:t>Newham Sixth Form College (NewVIc) is London’s largest sixth form college. It is a vibrant centre for sixth form education with the great majority of students coming from our local schools in Newham.  Our mission is to create a successful learning community and everything that we do is informed by our commitment to:</w:t>
            </w:r>
          </w:p>
          <w:p w:rsidR="00443FB5" w:rsidRPr="002E5C8F" w:rsidRDefault="00443FB5" w:rsidP="007842C2">
            <w:pPr>
              <w:rPr>
                <w:rFonts w:ascii="Century Gothic" w:hAnsi="Century Gothic" w:cs="Arial"/>
                <w:sz w:val="22"/>
                <w:szCs w:val="22"/>
              </w:rPr>
            </w:pPr>
          </w:p>
          <w:p w:rsidR="00443FB5" w:rsidRPr="002E5C8F" w:rsidRDefault="00443FB5" w:rsidP="00443FB5">
            <w:pPr>
              <w:numPr>
                <w:ilvl w:val="0"/>
                <w:numId w:val="2"/>
              </w:numPr>
              <w:rPr>
                <w:rFonts w:ascii="Century Gothic" w:hAnsi="Century Gothic" w:cs="Arial"/>
                <w:sz w:val="22"/>
                <w:szCs w:val="22"/>
              </w:rPr>
            </w:pPr>
            <w:r w:rsidRPr="002E5C8F">
              <w:rPr>
                <w:rFonts w:ascii="Century Gothic" w:hAnsi="Century Gothic" w:cs="Arial"/>
                <w:sz w:val="22"/>
                <w:szCs w:val="22"/>
              </w:rPr>
              <w:t>Ambition: we have the highest expectations of ourselves and our students</w:t>
            </w:r>
          </w:p>
          <w:p w:rsidR="00443FB5" w:rsidRPr="002E5C8F" w:rsidRDefault="00443FB5" w:rsidP="00443FB5">
            <w:pPr>
              <w:numPr>
                <w:ilvl w:val="0"/>
                <w:numId w:val="2"/>
              </w:numPr>
              <w:rPr>
                <w:rFonts w:ascii="Century Gothic" w:hAnsi="Century Gothic" w:cs="Arial"/>
                <w:sz w:val="22"/>
                <w:szCs w:val="22"/>
              </w:rPr>
            </w:pPr>
            <w:r w:rsidRPr="002E5C8F">
              <w:rPr>
                <w:rFonts w:ascii="Century Gothic" w:hAnsi="Century Gothic" w:cs="Arial"/>
                <w:sz w:val="22"/>
                <w:szCs w:val="22"/>
              </w:rPr>
              <w:t>Challenge: we aim consistently for excellence and we are accountable to each other for work and behaviours</w:t>
            </w:r>
          </w:p>
          <w:p w:rsidR="00443FB5" w:rsidRPr="002E5C8F" w:rsidRDefault="00443FB5" w:rsidP="00443FB5">
            <w:pPr>
              <w:numPr>
                <w:ilvl w:val="0"/>
                <w:numId w:val="2"/>
              </w:numPr>
              <w:jc w:val="both"/>
              <w:rPr>
                <w:rFonts w:ascii="Century Gothic" w:hAnsi="Century Gothic"/>
                <w:bCs/>
                <w:sz w:val="22"/>
                <w:szCs w:val="22"/>
              </w:rPr>
            </w:pPr>
            <w:r w:rsidRPr="002E5C8F">
              <w:rPr>
                <w:rFonts w:ascii="Century Gothic" w:hAnsi="Century Gothic" w:cs="Arial"/>
                <w:sz w:val="22"/>
                <w:szCs w:val="22"/>
              </w:rPr>
              <w:t>Equality: we respect, value and care for all members of our community</w:t>
            </w:r>
          </w:p>
          <w:p w:rsidR="00443FB5" w:rsidRPr="002E5C8F" w:rsidRDefault="00443FB5"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lang w:val="en-US"/>
              </w:rPr>
            </w:pPr>
            <w:r w:rsidRPr="002E5C8F">
              <w:rPr>
                <w:rFonts w:ascii="Century Gothic" w:hAnsi="Century Gothic" w:cs="Century Gothic"/>
                <w:color w:val="000000"/>
                <w:sz w:val="22"/>
                <w:szCs w:val="22"/>
                <w:lang w:val="en-US"/>
              </w:rPr>
              <w:t xml:space="preserve">The Head of Marketing and Communications has overall responsibility for leading, managing and coordinating </w:t>
            </w:r>
            <w:proofErr w:type="spellStart"/>
            <w:r w:rsidRPr="002E5C8F">
              <w:rPr>
                <w:rFonts w:ascii="Century Gothic" w:hAnsi="Century Gothic" w:cs="Century Gothic"/>
                <w:color w:val="000000"/>
                <w:sz w:val="22"/>
                <w:szCs w:val="22"/>
                <w:lang w:val="en-US"/>
              </w:rPr>
              <w:t>NewVIc’s</w:t>
            </w:r>
            <w:proofErr w:type="spellEnd"/>
            <w:r w:rsidRPr="002E5C8F">
              <w:rPr>
                <w:rFonts w:ascii="Century Gothic" w:hAnsi="Century Gothic" w:cs="Century Gothic"/>
                <w:color w:val="000000"/>
                <w:sz w:val="22"/>
                <w:szCs w:val="22"/>
                <w:lang w:val="en-US"/>
              </w:rPr>
              <w:t xml:space="preserve"> marketing and student recruitment campaigns to attract and convert prospective students in line with the College’s objectives. </w:t>
            </w:r>
          </w:p>
          <w:p w:rsidR="00443FB5" w:rsidRPr="002E5C8F" w:rsidRDefault="00443FB5" w:rsidP="007842C2">
            <w:pPr>
              <w:jc w:val="both"/>
              <w:rPr>
                <w:rFonts w:ascii="Century Gothic" w:hAnsi="Century Gothic" w:cs="Century Gothic"/>
                <w:color w:val="000000"/>
                <w:sz w:val="22"/>
                <w:szCs w:val="22"/>
                <w:lang w:val="en-US"/>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This will involve the strategic planning and implementation of marketing activities which will include:</w:t>
            </w: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Develop the annual cross-channel marketing activity to deliver brand awareness, lead generation and conversion and campaign effectiveness across advertising, events, digital, social media and CRM.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Develop a public relations plan to promote the College with local stakeholders</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Identify and deliver publications to support marketing activity</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Continue to develop the corporate website and content management</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School relationship management and outreach programme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Events with an external focus on recruitment</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Needs analysis, market research and customer insight</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proofErr w:type="gramStart"/>
            <w:r w:rsidRPr="002E5C8F">
              <w:rPr>
                <w:rFonts w:ascii="Century Gothic" w:hAnsi="Century Gothic" w:cs="Century Gothic"/>
                <w:color w:val="000000"/>
                <w:sz w:val="22"/>
                <w:szCs w:val="22"/>
              </w:rPr>
              <w:t>Advise</w:t>
            </w:r>
            <w:proofErr w:type="gramEnd"/>
            <w:r w:rsidRPr="002E5C8F">
              <w:rPr>
                <w:rFonts w:ascii="Century Gothic" w:hAnsi="Century Gothic" w:cs="Century Gothic"/>
                <w:color w:val="000000"/>
                <w:sz w:val="22"/>
                <w:szCs w:val="22"/>
              </w:rPr>
              <w:t xml:space="preserve"> on the end-to-end customer journey from enquiry, application, interview and enrolment, identify key touch-point and create marketing and CRM framework and work flows to manage the customer experience.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Lead, manage and develop a team of marketing professionals, setting clear objectives, identifying training requirements and ensuring activities are aligned with the college's strategic plan.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Promote a culture of professionalism, openness, accountability and involvement in line with NewVIc </w:t>
            </w:r>
            <w:proofErr w:type="gramStart"/>
            <w:r w:rsidRPr="002E5C8F">
              <w:rPr>
                <w:rFonts w:ascii="Century Gothic" w:hAnsi="Century Gothic" w:cs="Century Gothic"/>
                <w:color w:val="000000"/>
                <w:sz w:val="22"/>
                <w:szCs w:val="22"/>
              </w:rPr>
              <w:t>principles .</w:t>
            </w:r>
            <w:proofErr w:type="gramEnd"/>
            <w:r w:rsidRPr="002E5C8F">
              <w:rPr>
                <w:rFonts w:ascii="Century Gothic" w:hAnsi="Century Gothic" w:cs="Century Gothic"/>
                <w:color w:val="000000"/>
                <w:sz w:val="22"/>
                <w:szCs w:val="22"/>
              </w:rPr>
              <w:t xml:space="preserve">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Management of external agencies and partners for marketing activity (creative, digital, media)</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Strong collaborative relationship with the departments and </w:t>
            </w:r>
            <w:proofErr w:type="gramStart"/>
            <w:r w:rsidRPr="002E5C8F">
              <w:rPr>
                <w:rFonts w:ascii="Century Gothic" w:hAnsi="Century Gothic" w:cs="Century Gothic"/>
                <w:color w:val="000000"/>
                <w:sz w:val="22"/>
                <w:szCs w:val="22"/>
              </w:rPr>
              <w:t>curriculum  and</w:t>
            </w:r>
            <w:proofErr w:type="gramEnd"/>
            <w:r w:rsidRPr="002E5C8F">
              <w:rPr>
                <w:rFonts w:ascii="Century Gothic" w:hAnsi="Century Gothic" w:cs="Century Gothic"/>
                <w:color w:val="000000"/>
                <w:sz w:val="22"/>
                <w:szCs w:val="22"/>
              </w:rPr>
              <w:t xml:space="preserve"> work with Head of Advice and Recruitment (admissions) to improve lead conversion and the student experience. </w:t>
            </w:r>
          </w:p>
          <w:p w:rsidR="00443FB5" w:rsidRPr="002E5C8F" w:rsidRDefault="00443FB5" w:rsidP="00443FB5">
            <w:pPr>
              <w:pStyle w:val="ListParagraph"/>
              <w:numPr>
                <w:ilvl w:val="0"/>
                <w:numId w:val="1"/>
              </w:num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Ownership of recruitment events including open days, alumni, awards and graduation. </w:t>
            </w:r>
          </w:p>
          <w:p w:rsidR="00443FB5" w:rsidRPr="002E5C8F" w:rsidRDefault="00443FB5"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CE2A6F" w:rsidRPr="002E5C8F" w:rsidRDefault="00CE2A6F" w:rsidP="007842C2">
            <w:pPr>
              <w:jc w:val="both"/>
              <w:rPr>
                <w:rFonts w:ascii="Century Gothic" w:hAnsi="Century Gothic" w:cs="Century Gothic"/>
                <w:color w:val="000000"/>
                <w:sz w:val="22"/>
                <w:szCs w:val="22"/>
              </w:rPr>
            </w:pPr>
          </w:p>
          <w:p w:rsidR="002E5C8F" w:rsidRDefault="002E5C8F" w:rsidP="007842C2">
            <w:pPr>
              <w:jc w:val="both"/>
              <w:rPr>
                <w:rFonts w:ascii="Century Gothic" w:hAnsi="Century Gothic" w:cs="Century Gothic"/>
                <w:color w:val="000000"/>
                <w:sz w:val="22"/>
                <w:szCs w:val="22"/>
              </w:rPr>
            </w:pPr>
          </w:p>
          <w:p w:rsidR="002E5C8F" w:rsidRDefault="002E5C8F"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The Head of Marketing and Communications will be an innovative and proactive leader and manage a team of four. The core aim of the Marketing team is to promote the College and its offering and recruit students to the College, making sure that </w:t>
            </w:r>
            <w:proofErr w:type="gramStart"/>
            <w:r w:rsidRPr="002E5C8F">
              <w:rPr>
                <w:rFonts w:ascii="Century Gothic" w:hAnsi="Century Gothic" w:cs="Century Gothic"/>
                <w:color w:val="000000"/>
                <w:sz w:val="22"/>
                <w:szCs w:val="22"/>
              </w:rPr>
              <w:t>they  receive</w:t>
            </w:r>
            <w:proofErr w:type="gramEnd"/>
            <w:r w:rsidRPr="002E5C8F">
              <w:rPr>
                <w:rFonts w:ascii="Century Gothic" w:hAnsi="Century Gothic" w:cs="Century Gothic"/>
                <w:color w:val="000000"/>
                <w:sz w:val="22"/>
                <w:szCs w:val="22"/>
              </w:rPr>
              <w:t xml:space="preserve"> high-quality information, advice and guidance to make an informed choice about their study.  </w:t>
            </w:r>
          </w:p>
          <w:p w:rsidR="00443FB5" w:rsidRPr="002E5C8F" w:rsidRDefault="00443FB5"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We are looking for someone with experience of delivering effective evidence led campaigns in a competitive market, building relationships for high value lead generation and promoting the brand.  The post holder will also be able to identify suitable professional development to continuously develop the skills of the team in a fast-changing and competitive environment. </w:t>
            </w:r>
          </w:p>
          <w:p w:rsidR="00443FB5" w:rsidRPr="002E5C8F" w:rsidRDefault="00443FB5"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Working at NewVIc gives the opportunity to be a part of a successful and innovative student-focused organisation.  NewVIc offers a "rich, multi-layered IAG experience that is transforming the lives of young people" (Matrix assessor, May 2017).  Leading our Marketing team allows a breadth of involvement across the College and the opportunity to bring new and fresh ideas as part of the wider student services team.</w:t>
            </w:r>
          </w:p>
          <w:p w:rsidR="00443FB5" w:rsidRPr="002E5C8F" w:rsidRDefault="00443FB5"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 xml:space="preserve">This is an exciting time for NewVIc, with our 25th anniversary to celebrate, the opening of new learning facilities and a new website.   The successful post holder will have the expertise and skills to attract students to join our successful learning community. </w:t>
            </w:r>
          </w:p>
          <w:p w:rsidR="00443FB5" w:rsidRPr="002E5C8F" w:rsidRDefault="00443FB5" w:rsidP="007842C2">
            <w:pPr>
              <w:jc w:val="both"/>
              <w:rPr>
                <w:rFonts w:ascii="Century Gothic" w:hAnsi="Century Gothic" w:cs="Century Gothic"/>
                <w:color w:val="000000"/>
                <w:sz w:val="22"/>
                <w:szCs w:val="22"/>
              </w:rPr>
            </w:pPr>
          </w:p>
          <w:p w:rsidR="00443FB5" w:rsidRPr="002E5C8F" w:rsidRDefault="00443FB5" w:rsidP="007842C2">
            <w:pPr>
              <w:jc w:val="both"/>
              <w:rPr>
                <w:rFonts w:ascii="Century Gothic" w:hAnsi="Century Gothic" w:cs="Century Gothic"/>
                <w:color w:val="000000"/>
                <w:sz w:val="22"/>
                <w:szCs w:val="22"/>
              </w:rPr>
            </w:pPr>
            <w:r w:rsidRPr="002E5C8F">
              <w:rPr>
                <w:rFonts w:ascii="Century Gothic" w:hAnsi="Century Gothic" w:cs="Century Gothic"/>
                <w:color w:val="000000"/>
                <w:sz w:val="22"/>
                <w:szCs w:val="22"/>
              </w:rPr>
              <w:t>A full job description for this post is attached to give you more information.</w:t>
            </w:r>
          </w:p>
          <w:p w:rsidR="00443FB5" w:rsidRPr="002E5C8F" w:rsidRDefault="00443FB5" w:rsidP="007842C2">
            <w:pPr>
              <w:jc w:val="both"/>
              <w:rPr>
                <w:rFonts w:ascii="Century Gothic" w:hAnsi="Century Gothic" w:cs="Century Gothic"/>
                <w:color w:val="000000"/>
                <w:sz w:val="22"/>
                <w:szCs w:val="22"/>
              </w:rPr>
            </w:pPr>
          </w:p>
        </w:tc>
      </w:tr>
      <w:tr w:rsidR="00E330CE" w:rsidRPr="002E5C8F" w:rsidTr="00E330CE">
        <w:trPr>
          <w:trHeight w:val="227"/>
          <w:tblCellSpacing w:w="7" w:type="dxa"/>
        </w:trPr>
        <w:tc>
          <w:tcPr>
            <w:tcW w:w="615" w:type="pct"/>
            <w:tcBorders>
              <w:top w:val="nil"/>
              <w:left w:val="nil"/>
              <w:bottom w:val="nil"/>
              <w:right w:val="nil"/>
            </w:tcBorders>
            <w:vAlign w:val="center"/>
          </w:tcPr>
          <w:p w:rsidR="00E330CE" w:rsidRPr="002E5C8F" w:rsidRDefault="00E330CE" w:rsidP="00E330CE">
            <w:pPr>
              <w:rPr>
                <w:rFonts w:ascii="Century Gothic" w:hAnsi="Century Gothic"/>
                <w:b/>
                <w:sz w:val="22"/>
                <w:szCs w:val="22"/>
              </w:rPr>
            </w:pPr>
            <w:r w:rsidRPr="002E5C8F">
              <w:rPr>
                <w:rFonts w:ascii="Century Gothic" w:hAnsi="Century Gothic"/>
                <w:b/>
                <w:sz w:val="22"/>
                <w:szCs w:val="22"/>
              </w:rPr>
              <w:lastRenderedPageBreak/>
              <w:t>Closing date:</w:t>
            </w:r>
          </w:p>
        </w:tc>
        <w:tc>
          <w:tcPr>
            <w:tcW w:w="4365" w:type="pct"/>
            <w:gridSpan w:val="2"/>
            <w:tcBorders>
              <w:top w:val="nil"/>
              <w:left w:val="nil"/>
              <w:bottom w:val="nil"/>
              <w:right w:val="nil"/>
            </w:tcBorders>
            <w:vAlign w:val="center"/>
          </w:tcPr>
          <w:p w:rsidR="00E330CE" w:rsidRPr="002E5C8F" w:rsidRDefault="00E330CE" w:rsidP="00F57193">
            <w:pPr>
              <w:rPr>
                <w:rFonts w:ascii="Century Gothic" w:hAnsi="Century Gothic"/>
                <w:sz w:val="22"/>
                <w:szCs w:val="22"/>
              </w:rPr>
            </w:pPr>
            <w:r w:rsidRPr="002E5C8F">
              <w:rPr>
                <w:rFonts w:ascii="Century Gothic" w:hAnsi="Century Gothic"/>
                <w:sz w:val="22"/>
                <w:szCs w:val="22"/>
              </w:rPr>
              <w:t xml:space="preserve">12.00 noon </w:t>
            </w:r>
            <w:r w:rsidR="00F57193">
              <w:rPr>
                <w:rFonts w:ascii="Century Gothic" w:hAnsi="Century Gothic"/>
                <w:sz w:val="22"/>
                <w:szCs w:val="22"/>
              </w:rPr>
              <w:t>Thursday 19 April 2018</w:t>
            </w:r>
            <w:r w:rsidRPr="002E5C8F">
              <w:rPr>
                <w:rFonts w:ascii="Century Gothic" w:hAnsi="Century Gothic"/>
                <w:sz w:val="22"/>
                <w:szCs w:val="22"/>
              </w:rPr>
              <w:t xml:space="preserve"> </w:t>
            </w:r>
          </w:p>
        </w:tc>
      </w:tr>
      <w:tr w:rsidR="00E330CE" w:rsidRPr="002E5C8F" w:rsidTr="00E330CE">
        <w:trPr>
          <w:trHeight w:val="227"/>
          <w:tblCellSpacing w:w="7" w:type="dxa"/>
        </w:trPr>
        <w:tc>
          <w:tcPr>
            <w:tcW w:w="615" w:type="pct"/>
            <w:tcBorders>
              <w:top w:val="nil"/>
              <w:left w:val="nil"/>
              <w:bottom w:val="nil"/>
              <w:right w:val="nil"/>
            </w:tcBorders>
            <w:vAlign w:val="center"/>
          </w:tcPr>
          <w:p w:rsidR="00E330CE" w:rsidRPr="002E5C8F" w:rsidRDefault="00E330CE" w:rsidP="00E330CE">
            <w:pPr>
              <w:rPr>
                <w:rFonts w:ascii="Century Gothic" w:hAnsi="Century Gothic"/>
                <w:sz w:val="22"/>
                <w:szCs w:val="22"/>
              </w:rPr>
            </w:pPr>
          </w:p>
          <w:p w:rsidR="00E330CE" w:rsidRPr="002E5C8F" w:rsidRDefault="00E330CE" w:rsidP="00E330CE">
            <w:pPr>
              <w:rPr>
                <w:rFonts w:ascii="Century Gothic" w:hAnsi="Century Gothic"/>
                <w:b/>
                <w:sz w:val="22"/>
                <w:szCs w:val="22"/>
              </w:rPr>
            </w:pPr>
            <w:r w:rsidRPr="002E5C8F">
              <w:rPr>
                <w:rFonts w:ascii="Century Gothic" w:hAnsi="Century Gothic"/>
                <w:b/>
                <w:sz w:val="22"/>
                <w:szCs w:val="22"/>
              </w:rPr>
              <w:t>Vacancy ID</w:t>
            </w:r>
            <w:r w:rsidR="002E5C8F">
              <w:rPr>
                <w:rFonts w:ascii="Century Gothic" w:hAnsi="Century Gothic"/>
                <w:b/>
                <w:sz w:val="22"/>
                <w:szCs w:val="22"/>
              </w:rPr>
              <w:t>:</w:t>
            </w:r>
          </w:p>
        </w:tc>
        <w:tc>
          <w:tcPr>
            <w:tcW w:w="4365" w:type="pct"/>
            <w:gridSpan w:val="2"/>
            <w:tcBorders>
              <w:top w:val="nil"/>
              <w:left w:val="nil"/>
              <w:bottom w:val="nil"/>
              <w:right w:val="nil"/>
            </w:tcBorders>
            <w:vAlign w:val="center"/>
          </w:tcPr>
          <w:p w:rsidR="00E330CE" w:rsidRPr="002E5C8F" w:rsidRDefault="00E330CE" w:rsidP="00E330CE">
            <w:pPr>
              <w:rPr>
                <w:rFonts w:ascii="Century Gothic" w:hAnsi="Century Gothic"/>
                <w:sz w:val="22"/>
                <w:szCs w:val="22"/>
              </w:rPr>
            </w:pPr>
          </w:p>
          <w:p w:rsidR="00E330CE" w:rsidRPr="002E5C8F" w:rsidRDefault="00E330CE" w:rsidP="00E330CE">
            <w:pPr>
              <w:rPr>
                <w:rFonts w:ascii="Century Gothic" w:hAnsi="Century Gothic"/>
                <w:sz w:val="22"/>
                <w:szCs w:val="22"/>
              </w:rPr>
            </w:pPr>
            <w:r w:rsidRPr="002E5C8F">
              <w:rPr>
                <w:rFonts w:ascii="Century Gothic" w:hAnsi="Century Gothic"/>
                <w:sz w:val="22"/>
                <w:szCs w:val="22"/>
              </w:rPr>
              <w:t>MP/0</w:t>
            </w:r>
            <w:r w:rsidR="00F57193">
              <w:rPr>
                <w:rFonts w:ascii="Century Gothic" w:hAnsi="Century Gothic"/>
                <w:sz w:val="22"/>
                <w:szCs w:val="22"/>
              </w:rPr>
              <w:t>5</w:t>
            </w:r>
          </w:p>
        </w:tc>
      </w:tr>
      <w:tr w:rsidR="00E330CE" w:rsidRPr="002E5C8F" w:rsidTr="00E330CE">
        <w:trPr>
          <w:trHeight w:val="227"/>
          <w:tblCellSpacing w:w="7" w:type="dxa"/>
        </w:trPr>
        <w:tc>
          <w:tcPr>
            <w:tcW w:w="615" w:type="pct"/>
            <w:tcBorders>
              <w:top w:val="nil"/>
              <w:left w:val="nil"/>
              <w:bottom w:val="nil"/>
              <w:right w:val="nil"/>
            </w:tcBorders>
            <w:vAlign w:val="center"/>
          </w:tcPr>
          <w:p w:rsidR="00E330CE" w:rsidRPr="002E5C8F" w:rsidRDefault="00E330CE" w:rsidP="00E330CE">
            <w:pPr>
              <w:rPr>
                <w:rFonts w:ascii="Century Gothic" w:hAnsi="Century Gothic"/>
                <w:b/>
                <w:sz w:val="22"/>
                <w:szCs w:val="22"/>
              </w:rPr>
            </w:pPr>
            <w:r w:rsidRPr="002E5C8F">
              <w:rPr>
                <w:rFonts w:ascii="Century Gothic" w:hAnsi="Century Gothic"/>
                <w:b/>
                <w:sz w:val="22"/>
                <w:szCs w:val="22"/>
              </w:rPr>
              <w:t>Application process</w:t>
            </w:r>
            <w:r w:rsidR="002E5C8F">
              <w:rPr>
                <w:rFonts w:ascii="Century Gothic" w:hAnsi="Century Gothic"/>
                <w:b/>
                <w:sz w:val="22"/>
                <w:szCs w:val="22"/>
              </w:rPr>
              <w:t>:</w:t>
            </w:r>
          </w:p>
        </w:tc>
        <w:tc>
          <w:tcPr>
            <w:tcW w:w="4365" w:type="pct"/>
            <w:gridSpan w:val="2"/>
            <w:tcBorders>
              <w:top w:val="nil"/>
              <w:left w:val="nil"/>
              <w:bottom w:val="nil"/>
              <w:right w:val="nil"/>
            </w:tcBorders>
            <w:vAlign w:val="center"/>
          </w:tcPr>
          <w:p w:rsidR="002E5C8F" w:rsidRPr="002E5C8F" w:rsidRDefault="002E5C8F" w:rsidP="00E330CE">
            <w:pPr>
              <w:rPr>
                <w:rFonts w:ascii="Century Gothic" w:hAnsi="Century Gothic"/>
                <w:sz w:val="22"/>
                <w:szCs w:val="22"/>
              </w:rPr>
            </w:pPr>
          </w:p>
          <w:p w:rsidR="00E330CE" w:rsidRPr="002E5C8F" w:rsidRDefault="00E330CE" w:rsidP="00E330CE">
            <w:pPr>
              <w:rPr>
                <w:rFonts w:ascii="Century Gothic" w:hAnsi="Century Gothic"/>
                <w:sz w:val="22"/>
                <w:szCs w:val="22"/>
              </w:rPr>
            </w:pPr>
            <w:r w:rsidRPr="002E5C8F">
              <w:rPr>
                <w:rFonts w:ascii="Century Gothic" w:hAnsi="Century Gothic"/>
                <w:sz w:val="22"/>
                <w:szCs w:val="22"/>
              </w:rPr>
              <w:t xml:space="preserve">To apply for this vacancy please complete the application form (available from </w:t>
            </w:r>
            <w:hyperlink r:id="rId8" w:history="1">
              <w:r w:rsidRPr="002E5C8F">
                <w:rPr>
                  <w:rStyle w:val="Hyperlink"/>
                  <w:rFonts w:ascii="Century Gothic" w:hAnsi="Century Gothic" w:cs="Century Gothic"/>
                  <w:sz w:val="22"/>
                  <w:szCs w:val="22"/>
                </w:rPr>
                <w:t>www.fejobs.com</w:t>
              </w:r>
            </w:hyperlink>
            <w:r w:rsidRPr="002E5C8F">
              <w:rPr>
                <w:rFonts w:ascii="Century Gothic" w:hAnsi="Century Gothic"/>
                <w:sz w:val="22"/>
                <w:szCs w:val="22"/>
              </w:rPr>
              <w:t xml:space="preserve"> or </w:t>
            </w:r>
            <w:hyperlink r:id="rId9" w:history="1">
              <w:r w:rsidRPr="002E5C8F">
                <w:rPr>
                  <w:rStyle w:val="Hyperlink"/>
                  <w:rFonts w:ascii="Century Gothic" w:hAnsi="Century Gothic" w:cs="Century Gothic"/>
                  <w:sz w:val="22"/>
                  <w:szCs w:val="22"/>
                </w:rPr>
                <w:t>www.newvic.ac.uk</w:t>
              </w:r>
            </w:hyperlink>
            <w:r w:rsidRPr="002E5C8F">
              <w:rPr>
                <w:rFonts w:ascii="Century Gothic" w:hAnsi="Century Gothic"/>
                <w:sz w:val="22"/>
                <w:szCs w:val="22"/>
              </w:rPr>
              <w:t xml:space="preserve">). Applications can be submitted on-line, emailed to </w:t>
            </w:r>
            <w:hyperlink r:id="rId10" w:history="1">
              <w:r w:rsidRPr="002E5C8F">
                <w:rPr>
                  <w:rStyle w:val="Hyperlink"/>
                  <w:rFonts w:ascii="Century Gothic" w:hAnsi="Century Gothic" w:cs="Century Gothic"/>
                  <w:sz w:val="22"/>
                  <w:szCs w:val="22"/>
                </w:rPr>
                <w:t>jobs@newvic.ac.uk</w:t>
              </w:r>
            </w:hyperlink>
            <w:r w:rsidRPr="002E5C8F">
              <w:rPr>
                <w:rFonts w:ascii="Century Gothic" w:hAnsi="Century Gothic"/>
                <w:sz w:val="22"/>
                <w:szCs w:val="22"/>
              </w:rPr>
              <w:t xml:space="preserve"> or posted to Human Resources, NewVIc, </w:t>
            </w:r>
            <w:proofErr w:type="gramStart"/>
            <w:r w:rsidRPr="002E5C8F">
              <w:rPr>
                <w:rFonts w:ascii="Century Gothic" w:hAnsi="Century Gothic"/>
                <w:sz w:val="22"/>
                <w:szCs w:val="22"/>
              </w:rPr>
              <w:t>Prince</w:t>
            </w:r>
            <w:proofErr w:type="gramEnd"/>
            <w:r w:rsidRPr="002E5C8F">
              <w:rPr>
                <w:rFonts w:ascii="Century Gothic" w:hAnsi="Century Gothic"/>
                <w:sz w:val="22"/>
                <w:szCs w:val="22"/>
              </w:rPr>
              <w:t xml:space="preserve"> Regent Lane, London E13 8SG. Please ensure you allow sufficient time for your application to reach us as we cannot accept applications past the closing date/time.</w:t>
            </w:r>
          </w:p>
        </w:tc>
      </w:tr>
      <w:tr w:rsidR="00E330CE" w:rsidRPr="002E5C8F" w:rsidTr="00E330CE">
        <w:trPr>
          <w:trHeight w:val="227"/>
          <w:tblCellSpacing w:w="7" w:type="dxa"/>
        </w:trPr>
        <w:tc>
          <w:tcPr>
            <w:tcW w:w="615" w:type="pct"/>
            <w:tcBorders>
              <w:top w:val="nil"/>
              <w:left w:val="nil"/>
              <w:bottom w:val="nil"/>
              <w:right w:val="nil"/>
            </w:tcBorders>
            <w:vAlign w:val="center"/>
          </w:tcPr>
          <w:p w:rsidR="00E330CE" w:rsidRPr="002E5C8F" w:rsidRDefault="00E330CE" w:rsidP="00E330CE">
            <w:pPr>
              <w:rPr>
                <w:rFonts w:ascii="Century Gothic" w:hAnsi="Century Gothic"/>
                <w:sz w:val="22"/>
                <w:szCs w:val="22"/>
              </w:rPr>
            </w:pPr>
          </w:p>
          <w:p w:rsidR="00E330CE" w:rsidRPr="002E5C8F" w:rsidRDefault="00E330CE" w:rsidP="00E330CE">
            <w:pPr>
              <w:rPr>
                <w:rFonts w:ascii="Century Gothic" w:hAnsi="Century Gothic"/>
                <w:sz w:val="22"/>
                <w:szCs w:val="22"/>
              </w:rPr>
            </w:pPr>
          </w:p>
          <w:p w:rsidR="002E5C8F" w:rsidRPr="002E5C8F" w:rsidRDefault="002E5C8F" w:rsidP="00E330CE">
            <w:pPr>
              <w:rPr>
                <w:rFonts w:ascii="Century Gothic" w:hAnsi="Century Gothic"/>
                <w:sz w:val="22"/>
                <w:szCs w:val="22"/>
              </w:rPr>
            </w:pPr>
          </w:p>
          <w:p w:rsidR="002E5C8F" w:rsidRPr="002E5C8F" w:rsidRDefault="002E5C8F" w:rsidP="00E330CE">
            <w:pPr>
              <w:rPr>
                <w:rFonts w:ascii="Century Gothic" w:hAnsi="Century Gothic"/>
                <w:sz w:val="22"/>
                <w:szCs w:val="22"/>
              </w:rPr>
            </w:pPr>
          </w:p>
          <w:p w:rsidR="002E5C8F" w:rsidRPr="002E5C8F" w:rsidRDefault="002E5C8F" w:rsidP="00E330CE">
            <w:pPr>
              <w:rPr>
                <w:rFonts w:ascii="Century Gothic" w:hAnsi="Century Gothic"/>
                <w:sz w:val="22"/>
                <w:szCs w:val="22"/>
              </w:rPr>
            </w:pPr>
          </w:p>
          <w:p w:rsidR="00E330CE" w:rsidRPr="002E5C8F" w:rsidRDefault="00E330CE" w:rsidP="00E330CE">
            <w:pPr>
              <w:rPr>
                <w:rFonts w:ascii="Century Gothic" w:hAnsi="Century Gothic"/>
                <w:b/>
                <w:sz w:val="22"/>
                <w:szCs w:val="22"/>
              </w:rPr>
            </w:pPr>
            <w:r w:rsidRPr="002E5C8F">
              <w:rPr>
                <w:rFonts w:ascii="Century Gothic" w:hAnsi="Century Gothic"/>
                <w:b/>
                <w:sz w:val="22"/>
                <w:szCs w:val="22"/>
              </w:rPr>
              <w:t>Selection process</w:t>
            </w:r>
            <w:r w:rsidR="002E5C8F">
              <w:rPr>
                <w:rFonts w:ascii="Century Gothic" w:hAnsi="Century Gothic"/>
                <w:b/>
                <w:sz w:val="22"/>
                <w:szCs w:val="22"/>
              </w:rPr>
              <w:t>:</w:t>
            </w:r>
          </w:p>
        </w:tc>
        <w:tc>
          <w:tcPr>
            <w:tcW w:w="4365" w:type="pct"/>
            <w:gridSpan w:val="2"/>
            <w:tcBorders>
              <w:top w:val="nil"/>
              <w:left w:val="nil"/>
              <w:bottom w:val="nil"/>
              <w:right w:val="nil"/>
            </w:tcBorders>
            <w:vAlign w:val="center"/>
          </w:tcPr>
          <w:p w:rsidR="00E330CE" w:rsidRPr="002E5C8F" w:rsidRDefault="00E330CE" w:rsidP="00E330CE">
            <w:pPr>
              <w:rPr>
                <w:rFonts w:ascii="Century Gothic" w:hAnsi="Century Gothic"/>
                <w:sz w:val="22"/>
                <w:szCs w:val="22"/>
              </w:rPr>
            </w:pPr>
            <w:r w:rsidRPr="002E5C8F">
              <w:rPr>
                <w:rFonts w:ascii="Century Gothic" w:hAnsi="Century Gothic"/>
                <w:sz w:val="22"/>
                <w:szCs w:val="22"/>
              </w:rPr>
              <w:t>Candidates are shortlisted on the basis of their written application and the extent to which they meet the standard criteria.  You are advised to ensure that you use your supporting statement to indicate the extent to which you meet each of the criteria in the person specification below.</w:t>
            </w:r>
          </w:p>
          <w:p w:rsidR="002E5C8F" w:rsidRPr="002E5C8F" w:rsidRDefault="002E5C8F" w:rsidP="00E330CE">
            <w:pPr>
              <w:rPr>
                <w:rFonts w:ascii="Century Gothic" w:hAnsi="Century Gothic"/>
                <w:sz w:val="22"/>
                <w:szCs w:val="22"/>
              </w:rPr>
            </w:pPr>
          </w:p>
          <w:p w:rsidR="002E5C8F" w:rsidRDefault="002E5C8F" w:rsidP="00E330CE">
            <w:pPr>
              <w:rPr>
                <w:rFonts w:ascii="Century Gothic" w:hAnsi="Century Gothic"/>
                <w:sz w:val="22"/>
                <w:szCs w:val="22"/>
              </w:rPr>
            </w:pPr>
          </w:p>
          <w:p w:rsidR="00E330CE" w:rsidRPr="002E5C8F" w:rsidRDefault="00E330CE" w:rsidP="00E330CE">
            <w:pPr>
              <w:rPr>
                <w:rFonts w:ascii="Century Gothic" w:hAnsi="Century Gothic"/>
                <w:sz w:val="22"/>
                <w:szCs w:val="22"/>
              </w:rPr>
            </w:pPr>
            <w:r w:rsidRPr="002E5C8F">
              <w:rPr>
                <w:rFonts w:ascii="Century Gothic" w:hAnsi="Century Gothic"/>
                <w:sz w:val="22"/>
                <w:szCs w:val="22"/>
              </w:rPr>
              <w:t>Shortlisted candidates will be invited in for a selection day that may include a briefing, a written assessment, a presentation, and an interview.</w:t>
            </w:r>
          </w:p>
        </w:tc>
      </w:tr>
    </w:tbl>
    <w:p w:rsidR="00443FB5" w:rsidRPr="002E5C8F" w:rsidRDefault="00443FB5">
      <w:pPr>
        <w:rPr>
          <w:rFonts w:ascii="Century Gothic" w:hAnsi="Century Gothic"/>
          <w:sz w:val="22"/>
          <w:szCs w:val="22"/>
        </w:rPr>
      </w:pPr>
    </w:p>
    <w:p w:rsidR="00443FB5" w:rsidRPr="002E5C8F" w:rsidRDefault="00443FB5">
      <w:pPr>
        <w:spacing w:after="200" w:line="276" w:lineRule="auto"/>
        <w:rPr>
          <w:rFonts w:ascii="Century Gothic" w:hAnsi="Century Gothic"/>
          <w:sz w:val="22"/>
          <w:szCs w:val="22"/>
        </w:rPr>
      </w:pPr>
      <w:r w:rsidRPr="002E5C8F">
        <w:rPr>
          <w:rFonts w:ascii="Century Gothic" w:hAnsi="Century Gothic"/>
          <w:sz w:val="22"/>
          <w:szCs w:val="22"/>
        </w:rPr>
        <w:br w:type="page"/>
      </w:r>
    </w:p>
    <w:tbl>
      <w:tblPr>
        <w:tblpPr w:leftFromText="180" w:rightFromText="180" w:vertAnchor="text" w:tblpY="1"/>
        <w:tblOverlap w:val="never"/>
        <w:tblW w:w="5000" w:type="pct"/>
        <w:tblCellSpacing w:w="7" w:type="dxa"/>
        <w:tblCellMar>
          <w:top w:w="30" w:type="dxa"/>
          <w:left w:w="30" w:type="dxa"/>
          <w:bottom w:w="30" w:type="dxa"/>
          <w:right w:w="30" w:type="dxa"/>
        </w:tblCellMar>
        <w:tblLook w:val="0000" w:firstRow="0" w:lastRow="0" w:firstColumn="0" w:lastColumn="0" w:noHBand="0" w:noVBand="0"/>
      </w:tblPr>
      <w:tblGrid>
        <w:gridCol w:w="1434"/>
        <w:gridCol w:w="7611"/>
        <w:gridCol w:w="1247"/>
      </w:tblGrid>
      <w:tr w:rsidR="00443FB5" w:rsidRPr="002E5C8F" w:rsidTr="00443FB5">
        <w:trPr>
          <w:gridAfter w:val="1"/>
          <w:wAfter w:w="597" w:type="pct"/>
          <w:tblCellSpacing w:w="7" w:type="dxa"/>
        </w:trPr>
        <w:tc>
          <w:tcPr>
            <w:tcW w:w="4384" w:type="pct"/>
            <w:gridSpan w:val="2"/>
            <w:tcBorders>
              <w:top w:val="nil"/>
              <w:left w:val="nil"/>
              <w:bottom w:val="nil"/>
              <w:right w:val="nil"/>
            </w:tcBorders>
            <w:vAlign w:val="center"/>
          </w:tcPr>
          <w:p w:rsidR="00CE2A6F" w:rsidRPr="002E5C8F" w:rsidRDefault="00CE2A6F" w:rsidP="007842C2">
            <w:pPr>
              <w:spacing w:before="100" w:beforeAutospacing="1" w:after="100" w:afterAutospacing="1"/>
              <w:jc w:val="both"/>
              <w:outlineLvl w:val="0"/>
              <w:rPr>
                <w:rFonts w:ascii="Century Gothic" w:hAnsi="Century Gothic" w:cs="Century Gothic"/>
                <w:b/>
                <w:bCs/>
                <w:color w:val="003399"/>
                <w:kern w:val="36"/>
                <w:sz w:val="22"/>
                <w:szCs w:val="22"/>
              </w:rPr>
            </w:pPr>
          </w:p>
          <w:p w:rsidR="00CE2A6F" w:rsidRPr="002E5C8F" w:rsidRDefault="00CE2A6F" w:rsidP="007842C2">
            <w:pPr>
              <w:spacing w:before="100" w:beforeAutospacing="1" w:after="100" w:afterAutospacing="1"/>
              <w:jc w:val="both"/>
              <w:outlineLvl w:val="0"/>
              <w:rPr>
                <w:rFonts w:ascii="Century Gothic" w:hAnsi="Century Gothic" w:cs="Century Gothic"/>
                <w:b/>
                <w:bCs/>
                <w:color w:val="003399"/>
                <w:kern w:val="36"/>
                <w:sz w:val="22"/>
                <w:szCs w:val="22"/>
              </w:rPr>
            </w:pPr>
          </w:p>
          <w:p w:rsidR="00443FB5" w:rsidRPr="002E5C8F" w:rsidRDefault="00443FB5" w:rsidP="007842C2">
            <w:pPr>
              <w:spacing w:before="100" w:beforeAutospacing="1" w:after="100" w:afterAutospacing="1"/>
              <w:jc w:val="both"/>
              <w:outlineLvl w:val="0"/>
              <w:rPr>
                <w:rFonts w:ascii="Century Gothic" w:hAnsi="Century Gothic" w:cs="Century Gothic"/>
                <w:b/>
                <w:bCs/>
                <w:color w:val="003399"/>
                <w:kern w:val="36"/>
                <w:sz w:val="22"/>
                <w:szCs w:val="22"/>
              </w:rPr>
            </w:pPr>
            <w:r w:rsidRPr="002E5C8F">
              <w:rPr>
                <w:rFonts w:ascii="Century Gothic" w:hAnsi="Century Gothic" w:cs="Century Gothic"/>
                <w:b/>
                <w:bCs/>
                <w:color w:val="003399"/>
                <w:kern w:val="36"/>
                <w:sz w:val="22"/>
                <w:szCs w:val="22"/>
              </w:rPr>
              <w:t>Job Description</w:t>
            </w:r>
            <w:r w:rsidR="00CE2A6F" w:rsidRPr="002E5C8F">
              <w:rPr>
                <w:rFonts w:ascii="Century Gothic" w:hAnsi="Century Gothic" w:cs="Century Gothic"/>
                <w:b/>
                <w:bCs/>
                <w:color w:val="003399"/>
                <w:kern w:val="36"/>
                <w:sz w:val="22"/>
                <w:szCs w:val="22"/>
              </w:rPr>
              <w:t xml:space="preserve"> -</w:t>
            </w:r>
            <w:r w:rsidRPr="002E5C8F">
              <w:rPr>
                <w:rFonts w:ascii="Century Gothic" w:hAnsi="Century Gothic" w:cs="Century Gothic"/>
                <w:b/>
                <w:bCs/>
                <w:noProof/>
                <w:color w:val="003399"/>
                <w:kern w:val="36"/>
                <w:sz w:val="22"/>
                <w:szCs w:val="22"/>
              </w:rPr>
              <w:t xml:space="preserve"> Head of Marketing &amp; Communications  </w:t>
            </w:r>
          </w:p>
        </w:tc>
      </w:tr>
      <w:tr w:rsidR="00443FB5" w:rsidRPr="002E5C8F" w:rsidTr="00443FB5">
        <w:trPr>
          <w:trHeight w:val="1984"/>
          <w:tblCellSpacing w:w="7" w:type="dxa"/>
        </w:trPr>
        <w:tc>
          <w:tcPr>
            <w:tcW w:w="687" w:type="pct"/>
            <w:tcBorders>
              <w:top w:val="nil"/>
              <w:left w:val="nil"/>
              <w:bottom w:val="nil"/>
              <w:right w:val="nil"/>
            </w:tcBorders>
          </w:tcPr>
          <w:p w:rsidR="00443FB5" w:rsidRPr="002E5C8F" w:rsidRDefault="00443FB5" w:rsidP="007842C2">
            <w:pPr>
              <w:jc w:val="both"/>
              <w:rPr>
                <w:rFonts w:ascii="Century Gothic" w:hAnsi="Century Gothic" w:cs="Century Gothic"/>
                <w:b/>
                <w:bCs/>
                <w:color w:val="000000"/>
                <w:sz w:val="22"/>
                <w:szCs w:val="22"/>
              </w:rPr>
            </w:pPr>
          </w:p>
        </w:tc>
        <w:tc>
          <w:tcPr>
            <w:tcW w:w="4293" w:type="pct"/>
            <w:gridSpan w:val="2"/>
            <w:tcBorders>
              <w:top w:val="nil"/>
              <w:left w:val="nil"/>
              <w:bottom w:val="nil"/>
              <w:right w:val="nil"/>
            </w:tcBorders>
          </w:tcPr>
          <w:p w:rsidR="00443FB5" w:rsidRPr="002E5C8F" w:rsidRDefault="00443FB5" w:rsidP="007842C2">
            <w:pPr>
              <w:jc w:val="both"/>
              <w:rPr>
                <w:rFonts w:ascii="Century Gothic" w:hAnsi="Century Gothic" w:cs="Century Gothic"/>
                <w:b/>
                <w:bCs/>
                <w:spacing w:val="-1"/>
                <w:sz w:val="22"/>
                <w:szCs w:val="22"/>
              </w:rPr>
            </w:pPr>
          </w:p>
          <w:p w:rsidR="00CE2A6F" w:rsidRPr="002E5C8F" w:rsidRDefault="00CE2A6F" w:rsidP="007842C2">
            <w:pPr>
              <w:jc w:val="both"/>
              <w:rPr>
                <w:rFonts w:ascii="Century Gothic" w:hAnsi="Century Gothic" w:cs="Century Gothic"/>
                <w:b/>
                <w:bCs/>
                <w:spacing w:val="-1"/>
                <w:sz w:val="22"/>
                <w:szCs w:val="22"/>
              </w:rPr>
            </w:pPr>
            <w:r w:rsidRPr="002E5C8F">
              <w:rPr>
                <w:rFonts w:ascii="Century Gothic" w:hAnsi="Century Gothic" w:cs="Century Gothic"/>
                <w:b/>
                <w:bCs/>
                <w:spacing w:val="-1"/>
                <w:sz w:val="22"/>
                <w:szCs w:val="22"/>
              </w:rPr>
              <w:t xml:space="preserve">Reports to: </w:t>
            </w:r>
            <w:r w:rsidRPr="002E5C8F">
              <w:rPr>
                <w:rFonts w:ascii="Century Gothic" w:hAnsi="Century Gothic" w:cs="Century Gothic"/>
                <w:bCs/>
                <w:spacing w:val="-1"/>
                <w:sz w:val="22"/>
                <w:szCs w:val="22"/>
              </w:rPr>
              <w:t>Assistant Principal – Student Services</w:t>
            </w:r>
          </w:p>
          <w:p w:rsidR="00CE2A6F" w:rsidRPr="002E5C8F" w:rsidRDefault="00CE2A6F" w:rsidP="007842C2">
            <w:pPr>
              <w:jc w:val="both"/>
              <w:rPr>
                <w:rFonts w:ascii="Century Gothic" w:hAnsi="Century Gothic" w:cs="Century Gothic"/>
                <w:spacing w:val="-1"/>
                <w:sz w:val="22"/>
                <w:szCs w:val="22"/>
              </w:rPr>
            </w:pPr>
            <w:r w:rsidRPr="002E5C8F">
              <w:rPr>
                <w:rFonts w:ascii="Century Gothic" w:hAnsi="Century Gothic" w:cs="Century Gothic"/>
                <w:b/>
                <w:spacing w:val="-1"/>
                <w:sz w:val="22"/>
                <w:szCs w:val="22"/>
              </w:rPr>
              <w:t>Responsible for</w:t>
            </w:r>
            <w:r w:rsidRPr="002E5C8F">
              <w:rPr>
                <w:rFonts w:ascii="Century Gothic" w:hAnsi="Century Gothic" w:cs="Century Gothic"/>
                <w:spacing w:val="-1"/>
                <w:sz w:val="22"/>
                <w:szCs w:val="22"/>
              </w:rPr>
              <w:t>: Marketing Team</w:t>
            </w:r>
          </w:p>
          <w:p w:rsidR="00CE2A6F" w:rsidRPr="002E5C8F" w:rsidRDefault="00CE2A6F" w:rsidP="007842C2">
            <w:pPr>
              <w:jc w:val="both"/>
              <w:rPr>
                <w:rFonts w:ascii="Century Gothic" w:hAnsi="Century Gothic" w:cs="Century Gothic"/>
                <w:spacing w:val="-1"/>
                <w:sz w:val="22"/>
                <w:szCs w:val="22"/>
              </w:rPr>
            </w:pPr>
          </w:p>
          <w:p w:rsidR="00443FB5" w:rsidRPr="002E5C8F" w:rsidRDefault="00CE2A6F" w:rsidP="007842C2">
            <w:pPr>
              <w:jc w:val="both"/>
              <w:rPr>
                <w:rFonts w:ascii="Century Gothic" w:hAnsi="Century Gothic" w:cs="Century Gothic"/>
                <w:sz w:val="22"/>
                <w:szCs w:val="22"/>
                <w:lang w:val="en-US" w:eastAsia="en-US"/>
              </w:rPr>
            </w:pPr>
            <w:r w:rsidRPr="002E5C8F">
              <w:rPr>
                <w:rFonts w:ascii="Century Gothic" w:hAnsi="Century Gothic" w:cs="Century Gothic"/>
                <w:b/>
                <w:spacing w:val="-1"/>
                <w:sz w:val="22"/>
                <w:szCs w:val="22"/>
              </w:rPr>
              <w:t>Main p</w:t>
            </w:r>
            <w:r w:rsidR="00443FB5" w:rsidRPr="002E5C8F">
              <w:rPr>
                <w:rFonts w:ascii="Century Gothic" w:hAnsi="Century Gothic" w:cs="Century Gothic"/>
                <w:b/>
                <w:spacing w:val="-1"/>
                <w:sz w:val="22"/>
                <w:szCs w:val="22"/>
              </w:rPr>
              <w:t>urpose</w:t>
            </w:r>
            <w:r w:rsidR="00443FB5" w:rsidRPr="002E5C8F">
              <w:rPr>
                <w:rFonts w:ascii="Century Gothic" w:hAnsi="Century Gothic" w:cs="Century Gothic"/>
                <w:spacing w:val="-1"/>
                <w:sz w:val="22"/>
                <w:szCs w:val="22"/>
              </w:rPr>
              <w:t>:   T</w:t>
            </w:r>
            <w:r w:rsidR="00443FB5" w:rsidRPr="002E5C8F">
              <w:rPr>
                <w:rFonts w:ascii="Century Gothic" w:hAnsi="Century Gothic" w:cs="Century Gothic"/>
                <w:sz w:val="22"/>
                <w:szCs w:val="22"/>
                <w:lang w:val="en-US" w:eastAsia="en-US"/>
              </w:rPr>
              <w:t>o develop and implement a marketing strategy and plan for the College to ensure growth of student intake in line with the strategic plan and government based objectives. Main duties will include:</w:t>
            </w:r>
          </w:p>
          <w:p w:rsidR="00CE2A6F" w:rsidRPr="002E5C8F" w:rsidRDefault="00CE2A6F" w:rsidP="007842C2">
            <w:pPr>
              <w:jc w:val="both"/>
              <w:rPr>
                <w:rFonts w:ascii="Century Gothic" w:hAnsi="Century Gothic" w:cs="Century Gothic"/>
                <w:color w:val="000000"/>
                <w:sz w:val="22"/>
                <w:szCs w:val="22"/>
              </w:rPr>
            </w:pPr>
          </w:p>
        </w:tc>
      </w:tr>
      <w:tr w:rsidR="00443FB5" w:rsidRPr="002E5C8F" w:rsidTr="00443FB5">
        <w:trPr>
          <w:tblCellSpacing w:w="7" w:type="dxa"/>
        </w:trPr>
        <w:tc>
          <w:tcPr>
            <w:tcW w:w="687" w:type="pct"/>
            <w:tcBorders>
              <w:top w:val="nil"/>
              <w:left w:val="nil"/>
              <w:bottom w:val="nil"/>
              <w:right w:val="nil"/>
            </w:tcBorders>
          </w:tcPr>
          <w:p w:rsidR="00443FB5" w:rsidRPr="002E5C8F" w:rsidRDefault="00443FB5" w:rsidP="007842C2">
            <w:pPr>
              <w:jc w:val="both"/>
              <w:rPr>
                <w:rFonts w:ascii="Century Gothic" w:hAnsi="Century Gothic" w:cs="Century Gothic"/>
                <w:b/>
                <w:bCs/>
                <w:color w:val="000000"/>
                <w:sz w:val="22"/>
                <w:szCs w:val="22"/>
              </w:rPr>
            </w:pPr>
          </w:p>
        </w:tc>
        <w:tc>
          <w:tcPr>
            <w:tcW w:w="4293" w:type="pct"/>
            <w:gridSpan w:val="2"/>
            <w:tcBorders>
              <w:top w:val="nil"/>
              <w:left w:val="nil"/>
              <w:bottom w:val="nil"/>
              <w:right w:val="nil"/>
            </w:tcBorders>
          </w:tcPr>
          <w:p w:rsidR="00443FB5" w:rsidRPr="002E5C8F" w:rsidRDefault="00443FB5" w:rsidP="007842C2">
            <w:pPr>
              <w:spacing w:after="160" w:line="256" w:lineRule="auto"/>
              <w:rPr>
                <w:rFonts w:ascii="Century Gothic" w:hAnsi="Century Gothic" w:cs="Century Gothic"/>
                <w:b/>
                <w:bCs/>
                <w:sz w:val="22"/>
                <w:szCs w:val="22"/>
              </w:rPr>
            </w:pPr>
            <w:r w:rsidRPr="002E5C8F">
              <w:rPr>
                <w:rFonts w:ascii="Century Gothic" w:hAnsi="Century Gothic" w:cs="Century Gothic"/>
                <w:b/>
                <w:bCs/>
                <w:sz w:val="22"/>
                <w:szCs w:val="22"/>
                <w:lang w:eastAsia="en-US"/>
              </w:rPr>
              <w:t xml:space="preserve">Marketing and Communications </w:t>
            </w:r>
          </w:p>
          <w:p w:rsidR="00443FB5" w:rsidRPr="002E5C8F" w:rsidRDefault="00443FB5" w:rsidP="00443FB5">
            <w:pPr>
              <w:numPr>
                <w:ilvl w:val="0"/>
                <w:numId w:val="3"/>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Develop and deliver a marketing and communications programme to promote the brand and attract students to the College, identifying target audiences and producing cost effective and evidence lead campaigns.   </w:t>
            </w:r>
          </w:p>
          <w:p w:rsidR="00443FB5" w:rsidRPr="002E5C8F" w:rsidRDefault="00443FB5" w:rsidP="00443FB5">
            <w:pPr>
              <w:numPr>
                <w:ilvl w:val="0"/>
                <w:numId w:val="3"/>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Deliver a market research programme, which identifies areas of development for the College provision that meets market needs and reviews and assesses the effectiveness of current activities. This helps identify market changes, growth areas and potential market loss segments. </w:t>
            </w:r>
          </w:p>
          <w:p w:rsidR="00443FB5" w:rsidRPr="002E5C8F" w:rsidRDefault="00443FB5" w:rsidP="00443FB5">
            <w:pPr>
              <w:numPr>
                <w:ilvl w:val="0"/>
                <w:numId w:val="3"/>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Build a partnership programme that strong relationships with business, government offices, local colleges, community organisations, alumni, schools and other education providers in order to increase market share and strengthen our market position</w:t>
            </w:r>
          </w:p>
          <w:p w:rsidR="00443FB5" w:rsidRPr="002E5C8F" w:rsidRDefault="00443FB5" w:rsidP="00443FB5">
            <w:pPr>
              <w:numPr>
                <w:ilvl w:val="0"/>
                <w:numId w:val="3"/>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Deliver a brand identity programme that maintains the College’s visual identity in all materials and ensures that this is adhered to by all sectors of the college.</w:t>
            </w:r>
          </w:p>
          <w:p w:rsidR="00443FB5" w:rsidRPr="002E5C8F" w:rsidRDefault="00443FB5" w:rsidP="00443FB5">
            <w:pPr>
              <w:numPr>
                <w:ilvl w:val="0"/>
                <w:numId w:val="3"/>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Deliver an evidenced media strategy across the necessary channels to reach audiences and generate and convert leads. </w:t>
            </w:r>
          </w:p>
          <w:p w:rsidR="00443FB5" w:rsidRPr="002E5C8F" w:rsidRDefault="00443FB5" w:rsidP="007842C2">
            <w:pPr>
              <w:spacing w:after="160" w:line="256" w:lineRule="auto"/>
              <w:rPr>
                <w:rFonts w:ascii="Century Gothic" w:hAnsi="Century Gothic" w:cs="Century Gothic"/>
                <w:b/>
                <w:bCs/>
                <w:sz w:val="22"/>
                <w:szCs w:val="22"/>
                <w:lang w:eastAsia="en-US"/>
              </w:rPr>
            </w:pPr>
            <w:r w:rsidRPr="002E5C8F">
              <w:rPr>
                <w:rFonts w:ascii="Century Gothic" w:hAnsi="Century Gothic" w:cs="Century Gothic"/>
                <w:b/>
                <w:bCs/>
                <w:sz w:val="22"/>
                <w:szCs w:val="22"/>
                <w:lang w:eastAsia="en-US"/>
              </w:rPr>
              <w:t>Public Relations</w:t>
            </w:r>
          </w:p>
          <w:p w:rsidR="00443FB5" w:rsidRPr="002E5C8F" w:rsidRDefault="00443FB5" w:rsidP="00443FB5">
            <w:pPr>
              <w:numPr>
                <w:ilvl w:val="0"/>
                <w:numId w:val="4"/>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Proactively develop relationships with local/regional/national media and supply with news items, press releases and statements in order to ensure that the College is represented to the local community and nationally (where applicable) in an appropriate manner</w:t>
            </w:r>
          </w:p>
          <w:p w:rsidR="00443FB5" w:rsidRPr="002E5C8F" w:rsidRDefault="00443FB5" w:rsidP="00443FB5">
            <w:pPr>
              <w:numPr>
                <w:ilvl w:val="0"/>
                <w:numId w:val="4"/>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Develop and identify events that reach and external audience that can be developed as news items and co-ordinate the editorial via the marketing team</w:t>
            </w:r>
          </w:p>
          <w:p w:rsidR="00443FB5" w:rsidRPr="002E5C8F" w:rsidRDefault="00443FB5" w:rsidP="00443FB5">
            <w:pPr>
              <w:numPr>
                <w:ilvl w:val="0"/>
                <w:numId w:val="4"/>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Devise PR campaigns to support the student recruitment process throughout the year and activity earn a social media following</w:t>
            </w:r>
          </w:p>
          <w:p w:rsidR="00443FB5" w:rsidRPr="002E5C8F" w:rsidRDefault="00443FB5" w:rsidP="00443FB5">
            <w:pPr>
              <w:numPr>
                <w:ilvl w:val="0"/>
                <w:numId w:val="4"/>
              </w:numPr>
              <w:spacing w:after="160" w:line="256" w:lineRule="auto"/>
              <w:ind w:left="0"/>
              <w:rPr>
                <w:rFonts w:ascii="Century Gothic" w:hAnsi="Century Gothic" w:cs="Century Gothic"/>
                <w:sz w:val="22"/>
                <w:szCs w:val="22"/>
                <w:lang w:eastAsia="en-US"/>
              </w:rPr>
            </w:pPr>
            <w:proofErr w:type="gramStart"/>
            <w:r w:rsidRPr="002E5C8F">
              <w:rPr>
                <w:rFonts w:ascii="Century Gothic" w:hAnsi="Century Gothic" w:cs="Century Gothic"/>
                <w:sz w:val="22"/>
                <w:szCs w:val="22"/>
                <w:lang w:eastAsia="en-US"/>
              </w:rPr>
              <w:t>Advise</w:t>
            </w:r>
            <w:proofErr w:type="gramEnd"/>
            <w:r w:rsidRPr="002E5C8F">
              <w:rPr>
                <w:rFonts w:ascii="Century Gothic" w:hAnsi="Century Gothic" w:cs="Century Gothic"/>
                <w:sz w:val="22"/>
                <w:szCs w:val="22"/>
                <w:lang w:eastAsia="en-US"/>
              </w:rPr>
              <w:t xml:space="preserve"> and co-ordinate public relations activity to promote the College and its offering ensuring that each area is represented. Make sure that College management are updated with press and media activity so that they are prepared to deal with promotional activity, negative press and potential areas of promotion for their departments.</w:t>
            </w:r>
          </w:p>
          <w:p w:rsidR="00CE2A6F" w:rsidRPr="002E5C8F" w:rsidRDefault="00CE2A6F" w:rsidP="007842C2">
            <w:pPr>
              <w:spacing w:after="160" w:line="256" w:lineRule="auto"/>
              <w:rPr>
                <w:rFonts w:ascii="Century Gothic" w:hAnsi="Century Gothic" w:cs="Century Gothic"/>
                <w:b/>
                <w:bCs/>
                <w:sz w:val="22"/>
                <w:szCs w:val="22"/>
                <w:lang w:eastAsia="en-US"/>
              </w:rPr>
            </w:pPr>
          </w:p>
          <w:p w:rsidR="00CE2A6F" w:rsidRPr="002E5C8F" w:rsidRDefault="00CE2A6F" w:rsidP="007842C2">
            <w:pPr>
              <w:spacing w:after="160" w:line="256" w:lineRule="auto"/>
              <w:rPr>
                <w:rFonts w:ascii="Century Gothic" w:hAnsi="Century Gothic" w:cs="Century Gothic"/>
                <w:b/>
                <w:bCs/>
                <w:sz w:val="22"/>
                <w:szCs w:val="22"/>
                <w:lang w:eastAsia="en-US"/>
              </w:rPr>
            </w:pPr>
          </w:p>
          <w:p w:rsidR="002E5C8F" w:rsidRDefault="002E5C8F" w:rsidP="007842C2">
            <w:pPr>
              <w:spacing w:after="160" w:line="256" w:lineRule="auto"/>
              <w:rPr>
                <w:rFonts w:ascii="Century Gothic" w:hAnsi="Century Gothic" w:cs="Century Gothic"/>
                <w:b/>
                <w:bCs/>
                <w:sz w:val="22"/>
                <w:szCs w:val="22"/>
                <w:lang w:eastAsia="en-US"/>
              </w:rPr>
            </w:pPr>
          </w:p>
          <w:p w:rsidR="00443FB5" w:rsidRPr="002E5C8F" w:rsidRDefault="00443FB5" w:rsidP="007842C2">
            <w:pPr>
              <w:spacing w:after="160" w:line="256" w:lineRule="auto"/>
              <w:rPr>
                <w:rFonts w:ascii="Century Gothic" w:hAnsi="Century Gothic" w:cs="Century Gothic"/>
                <w:b/>
                <w:bCs/>
                <w:sz w:val="22"/>
                <w:szCs w:val="22"/>
                <w:lang w:eastAsia="en-US"/>
              </w:rPr>
            </w:pPr>
            <w:r w:rsidRPr="002E5C8F">
              <w:rPr>
                <w:rFonts w:ascii="Century Gothic" w:hAnsi="Century Gothic" w:cs="Century Gothic"/>
                <w:b/>
                <w:bCs/>
                <w:sz w:val="22"/>
                <w:szCs w:val="22"/>
                <w:lang w:eastAsia="en-US"/>
              </w:rPr>
              <w:t>Publications</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Co-ordinate and manage the production of the College’s prospectus, including liaising with relevant agencies and college staff to ensure that the information is accurate, so that potential students will be able to receive the best possible information to make an informed choice.  </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Copy writing general information for a range of publications and ensure that the publications budget is maximised to provide value for money</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Co-ordinate with agency designers for production and design of promotional materials.</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Co-ordinate and write copy for promotional materials including advertisements, leaflets, radio, brochures and prospectus.</w:t>
            </w:r>
          </w:p>
          <w:p w:rsidR="00443FB5" w:rsidRPr="002E5C8F" w:rsidRDefault="00443FB5" w:rsidP="00443FB5">
            <w:pPr>
              <w:pStyle w:val="ListParagraph"/>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Promotion of the brand, the student experience and College offering. </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In accordance with strategic planning, manage and develop the website, directing the team and consulting with stakeholders </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Direct the team in developing the event programme, to ensure that the College is effectively promoted and the recruitment process is supported. </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Devise and lead promotional campaigns and lead the marketing team in the implementation of these campaigns to maximise interest in the College</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Lead the team in producing regular reports and recommendations on promotional effectiveness for the Senior Leadership Team </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With the Advice and Recruitment Manager, develop enquirer and applicant communications plans</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Collate relevant information such as course details and student profiles for promotional purposes</w:t>
            </w:r>
          </w:p>
          <w:p w:rsidR="00443FB5" w:rsidRPr="002E5C8F" w:rsidRDefault="00443FB5" w:rsidP="00443FB5">
            <w:pPr>
              <w:numPr>
                <w:ilvl w:val="0"/>
                <w:numId w:val="6"/>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Manage and develop the intranet and other means of internal communication</w:t>
            </w:r>
          </w:p>
          <w:p w:rsidR="00443FB5" w:rsidRPr="002E5C8F" w:rsidRDefault="00443FB5" w:rsidP="007842C2">
            <w:pPr>
              <w:spacing w:after="160" w:line="256" w:lineRule="auto"/>
              <w:rPr>
                <w:rFonts w:ascii="Century Gothic" w:hAnsi="Century Gothic" w:cs="Century Gothic"/>
                <w:b/>
                <w:bCs/>
                <w:sz w:val="22"/>
                <w:szCs w:val="22"/>
                <w:lang w:eastAsia="en-US"/>
              </w:rPr>
            </w:pPr>
            <w:r w:rsidRPr="002E5C8F">
              <w:rPr>
                <w:rFonts w:ascii="Century Gothic" w:hAnsi="Century Gothic" w:cs="Century Gothic"/>
                <w:b/>
                <w:bCs/>
                <w:sz w:val="22"/>
                <w:szCs w:val="22"/>
                <w:lang w:eastAsia="en-US"/>
              </w:rPr>
              <w:t>School Liaison &amp; Alumni</w:t>
            </w:r>
          </w:p>
          <w:p w:rsidR="00443FB5" w:rsidRPr="002E5C8F" w:rsidRDefault="00443FB5" w:rsidP="00443FB5">
            <w:pPr>
              <w:pStyle w:val="ListParagraph"/>
              <w:numPr>
                <w:ilvl w:val="0"/>
                <w:numId w:val="7"/>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Build strong relationships with local and out of borough schools</w:t>
            </w:r>
          </w:p>
          <w:p w:rsidR="00443FB5" w:rsidRPr="002E5C8F" w:rsidRDefault="00443FB5" w:rsidP="00443FB5">
            <w:pPr>
              <w:pStyle w:val="ListParagraph"/>
              <w:numPr>
                <w:ilvl w:val="0"/>
                <w:numId w:val="7"/>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Ensure that effective programmes to support particular initiatives are in place, and that issues are handled in an appropriate and sensitive manner</w:t>
            </w:r>
          </w:p>
          <w:p w:rsidR="00443FB5" w:rsidRPr="002E5C8F" w:rsidRDefault="00443FB5" w:rsidP="00443FB5">
            <w:pPr>
              <w:pStyle w:val="ListParagraph"/>
              <w:numPr>
                <w:ilvl w:val="0"/>
                <w:numId w:val="7"/>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Where necessary, represent the College at careers fairs, exhibitions and other external liaison events</w:t>
            </w:r>
          </w:p>
          <w:p w:rsidR="00443FB5" w:rsidRPr="002E5C8F" w:rsidRDefault="00443FB5" w:rsidP="00443FB5">
            <w:pPr>
              <w:pStyle w:val="ListParagraph"/>
              <w:numPr>
                <w:ilvl w:val="0"/>
                <w:numId w:val="7"/>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Manage alumni communication and development of alumni links </w:t>
            </w:r>
          </w:p>
          <w:p w:rsidR="00443FB5" w:rsidRPr="002E5C8F" w:rsidRDefault="00443FB5" w:rsidP="00443FB5">
            <w:pPr>
              <w:pStyle w:val="ListParagraph"/>
              <w:numPr>
                <w:ilvl w:val="0"/>
                <w:numId w:val="7"/>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Develop and manage external communication strategies, ensuring that the Marketing team and College staff implement these strategies to maximise enquiries, recruitment and image in the appropriate communities</w:t>
            </w:r>
          </w:p>
          <w:p w:rsidR="00CE2A6F" w:rsidRPr="002E5C8F" w:rsidRDefault="00CE2A6F" w:rsidP="007842C2">
            <w:pPr>
              <w:spacing w:after="160" w:line="256" w:lineRule="auto"/>
              <w:rPr>
                <w:rFonts w:ascii="Century Gothic" w:hAnsi="Century Gothic" w:cs="Century Gothic"/>
                <w:b/>
                <w:bCs/>
                <w:sz w:val="22"/>
                <w:szCs w:val="22"/>
                <w:lang w:eastAsia="en-US"/>
              </w:rPr>
            </w:pPr>
          </w:p>
          <w:p w:rsidR="00CE2A6F" w:rsidRPr="002E5C8F" w:rsidRDefault="00CE2A6F" w:rsidP="007842C2">
            <w:pPr>
              <w:spacing w:after="160" w:line="256" w:lineRule="auto"/>
              <w:rPr>
                <w:rFonts w:ascii="Century Gothic" w:hAnsi="Century Gothic" w:cs="Century Gothic"/>
                <w:b/>
                <w:bCs/>
                <w:sz w:val="22"/>
                <w:szCs w:val="22"/>
                <w:lang w:eastAsia="en-US"/>
              </w:rPr>
            </w:pPr>
          </w:p>
          <w:p w:rsidR="00CE2A6F" w:rsidRPr="002E5C8F" w:rsidRDefault="00CE2A6F" w:rsidP="007842C2">
            <w:pPr>
              <w:spacing w:after="160" w:line="256" w:lineRule="auto"/>
              <w:rPr>
                <w:rFonts w:ascii="Century Gothic" w:hAnsi="Century Gothic" w:cs="Century Gothic"/>
                <w:b/>
                <w:bCs/>
                <w:sz w:val="22"/>
                <w:szCs w:val="22"/>
                <w:lang w:eastAsia="en-US"/>
              </w:rPr>
            </w:pPr>
          </w:p>
          <w:p w:rsidR="00443FB5" w:rsidRPr="002E5C8F" w:rsidRDefault="00443FB5" w:rsidP="007842C2">
            <w:pPr>
              <w:spacing w:after="160" w:line="256" w:lineRule="auto"/>
              <w:rPr>
                <w:rFonts w:ascii="Century Gothic" w:hAnsi="Century Gothic" w:cs="Century Gothic"/>
                <w:b/>
                <w:bCs/>
                <w:sz w:val="22"/>
                <w:szCs w:val="22"/>
                <w:lang w:eastAsia="en-US"/>
              </w:rPr>
            </w:pPr>
            <w:r w:rsidRPr="002E5C8F">
              <w:rPr>
                <w:rFonts w:ascii="Century Gothic" w:hAnsi="Century Gothic" w:cs="Century Gothic"/>
                <w:b/>
                <w:bCs/>
                <w:sz w:val="22"/>
                <w:szCs w:val="22"/>
                <w:lang w:eastAsia="en-US"/>
              </w:rPr>
              <w:t>Market Data</w:t>
            </w:r>
          </w:p>
          <w:p w:rsidR="00443FB5" w:rsidRPr="002E5C8F" w:rsidRDefault="00443FB5" w:rsidP="00443FB5">
            <w:pPr>
              <w:pStyle w:val="ListParagraph"/>
              <w:numPr>
                <w:ilvl w:val="0"/>
                <w:numId w:val="8"/>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Responsibility for identifying and managing market research projects to provide data for analysis and segmentation of the College’s target markets</w:t>
            </w:r>
          </w:p>
          <w:p w:rsidR="00443FB5" w:rsidRPr="002E5C8F" w:rsidRDefault="00443FB5" w:rsidP="00443FB5">
            <w:pPr>
              <w:pStyle w:val="ListParagraph"/>
              <w:numPr>
                <w:ilvl w:val="0"/>
                <w:numId w:val="8"/>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Developing the market research centre within marketing, to strengthen the College’s research in order that the development of provisions has strong market intelligence available to staff</w:t>
            </w:r>
          </w:p>
          <w:p w:rsidR="00443FB5" w:rsidRPr="002E5C8F" w:rsidRDefault="00443FB5" w:rsidP="007842C2">
            <w:pPr>
              <w:pStyle w:val="ListParagraph"/>
              <w:numPr>
                <w:ilvl w:val="0"/>
                <w:numId w:val="8"/>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Provide market needs analysis for various development programmes and initiatives.</w:t>
            </w:r>
          </w:p>
          <w:p w:rsidR="00443FB5" w:rsidRPr="002E5C8F" w:rsidRDefault="00443FB5" w:rsidP="007842C2">
            <w:pPr>
              <w:spacing w:after="160" w:line="256" w:lineRule="auto"/>
              <w:rPr>
                <w:rFonts w:ascii="Century Gothic" w:hAnsi="Century Gothic" w:cs="Century Gothic"/>
                <w:b/>
                <w:bCs/>
                <w:sz w:val="22"/>
                <w:szCs w:val="22"/>
                <w:lang w:eastAsia="en-US"/>
              </w:rPr>
            </w:pPr>
            <w:r w:rsidRPr="002E5C8F">
              <w:rPr>
                <w:rFonts w:ascii="Century Gothic" w:hAnsi="Century Gothic" w:cs="Century Gothic"/>
                <w:b/>
                <w:bCs/>
                <w:sz w:val="22"/>
                <w:szCs w:val="22"/>
                <w:lang w:eastAsia="en-US"/>
              </w:rPr>
              <w:t xml:space="preserve">Other – team leadership to include  </w:t>
            </w:r>
            <w:proofErr w:type="spellStart"/>
            <w:r w:rsidRPr="002E5C8F">
              <w:rPr>
                <w:rFonts w:ascii="Century Gothic" w:hAnsi="Century Gothic" w:cs="Century Gothic"/>
                <w:b/>
                <w:bCs/>
                <w:sz w:val="22"/>
                <w:szCs w:val="22"/>
                <w:lang w:eastAsia="en-US"/>
              </w:rPr>
              <w:t>self assessment</w:t>
            </w:r>
            <w:proofErr w:type="spellEnd"/>
            <w:r w:rsidRPr="002E5C8F">
              <w:rPr>
                <w:rFonts w:ascii="Century Gothic" w:hAnsi="Century Gothic" w:cs="Century Gothic"/>
                <w:b/>
                <w:bCs/>
                <w:sz w:val="22"/>
                <w:szCs w:val="22"/>
                <w:lang w:eastAsia="en-US"/>
              </w:rPr>
              <w:t xml:space="preserve"> and implementation of quality improvement plans </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Participate in, and co-operate with own annual appraisal to ensure that job related targets are met. Carry out the annual appraisal for the Marketing team to ensure their continuing professional development</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Prepare and implement the marketing self-assessment and quality improvement plans.  </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Manage and motivate the work of the team to ensure that the marketing function facilitates the college in meeting targets, and so that their work is appropriately distributed to maximise efficiency of the team</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Under delegated authority prepare and manage the marketing budget, with Assistant Principal  Student Services, to ensure that expenditure is efficiently managed</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Identify gaps in the market for education provision and liaise with the Senior Leadership Team to advise on future course development needs</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Direct the work of the external agencies for aspects of the marketing function to ensure value for money and achievements of the College objectives</w:t>
            </w:r>
          </w:p>
          <w:p w:rsidR="00443FB5" w:rsidRPr="002E5C8F" w:rsidRDefault="00443FB5" w:rsidP="00443FB5">
            <w:pPr>
              <w:pStyle w:val="ListParagraph"/>
              <w:numPr>
                <w:ilvl w:val="0"/>
                <w:numId w:val="9"/>
              </w:numPr>
              <w:spacing w:after="160" w:line="256" w:lineRule="auto"/>
              <w:rPr>
                <w:rFonts w:ascii="Century Gothic" w:hAnsi="Century Gothic" w:cs="Century Gothic"/>
                <w:sz w:val="22"/>
                <w:szCs w:val="22"/>
                <w:lang w:eastAsia="en-US"/>
              </w:rPr>
            </w:pPr>
            <w:r w:rsidRPr="002E5C8F">
              <w:rPr>
                <w:rFonts w:ascii="Century Gothic" w:hAnsi="Century Gothic" w:cs="Century Gothic"/>
                <w:sz w:val="22"/>
                <w:szCs w:val="22"/>
                <w:lang w:eastAsia="en-US"/>
              </w:rPr>
              <w:t xml:space="preserve">Ensure that all aspects of the College's quality improvement </w:t>
            </w:r>
            <w:proofErr w:type="gramStart"/>
            <w:r w:rsidRPr="002E5C8F">
              <w:rPr>
                <w:rFonts w:ascii="Century Gothic" w:hAnsi="Century Gothic" w:cs="Century Gothic"/>
                <w:sz w:val="22"/>
                <w:szCs w:val="22"/>
                <w:lang w:eastAsia="en-US"/>
              </w:rPr>
              <w:t>framework  are</w:t>
            </w:r>
            <w:proofErr w:type="gramEnd"/>
            <w:r w:rsidRPr="002E5C8F">
              <w:rPr>
                <w:rFonts w:ascii="Century Gothic" w:hAnsi="Century Gothic" w:cs="Century Gothic"/>
                <w:sz w:val="22"/>
                <w:szCs w:val="22"/>
                <w:lang w:eastAsia="en-US"/>
              </w:rPr>
              <w:t xml:space="preserve"> adhered to by the Marketing team.</w:t>
            </w:r>
          </w:p>
          <w:p w:rsidR="00443FB5" w:rsidRPr="002E5C8F" w:rsidRDefault="00443FB5" w:rsidP="00443FB5">
            <w:pPr>
              <w:numPr>
                <w:ilvl w:val="0"/>
                <w:numId w:val="5"/>
              </w:numPr>
              <w:spacing w:after="160" w:line="256" w:lineRule="auto"/>
              <w:ind w:left="0"/>
              <w:rPr>
                <w:rFonts w:ascii="Century Gothic" w:hAnsi="Century Gothic" w:cs="Century Gothic"/>
                <w:sz w:val="22"/>
                <w:szCs w:val="22"/>
                <w:lang w:eastAsia="en-US"/>
              </w:rPr>
            </w:pPr>
            <w:r w:rsidRPr="002E5C8F">
              <w:rPr>
                <w:rFonts w:ascii="Century Gothic" w:hAnsi="Century Gothic" w:cs="Century Gothic"/>
                <w:sz w:val="22"/>
                <w:szCs w:val="22"/>
                <w:lang w:eastAsia="en-US"/>
              </w:rPr>
              <w:t>Please note that the post holder will be expected to carry out other duties which may arise from time to time and which may reasonably be expected to fall within the grading of the post</w:t>
            </w: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Default="00443FB5" w:rsidP="00443FB5">
            <w:pPr>
              <w:spacing w:after="160" w:line="256" w:lineRule="auto"/>
              <w:rPr>
                <w:rFonts w:ascii="Century Gothic" w:hAnsi="Century Gothic" w:cs="Century Gothic"/>
                <w:sz w:val="22"/>
                <w:szCs w:val="22"/>
                <w:lang w:eastAsia="en-US"/>
              </w:rPr>
            </w:pPr>
          </w:p>
          <w:p w:rsidR="002E5C8F" w:rsidRP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before="100" w:beforeAutospacing="1" w:after="100" w:afterAutospacing="1"/>
              <w:outlineLvl w:val="0"/>
              <w:rPr>
                <w:rFonts w:ascii="Century Gothic" w:hAnsi="Century Gothic" w:cs="Century Gothic"/>
                <w:b/>
                <w:bCs/>
                <w:color w:val="003399"/>
                <w:kern w:val="36"/>
                <w:sz w:val="22"/>
                <w:szCs w:val="22"/>
              </w:rPr>
            </w:pPr>
          </w:p>
          <w:p w:rsidR="00443FB5" w:rsidRPr="002E5C8F" w:rsidRDefault="00443FB5" w:rsidP="00443FB5">
            <w:pPr>
              <w:spacing w:before="100" w:beforeAutospacing="1" w:after="100" w:afterAutospacing="1"/>
              <w:outlineLvl w:val="0"/>
              <w:rPr>
                <w:rFonts w:ascii="Century Gothic" w:hAnsi="Century Gothic" w:cs="Century Gothic"/>
                <w:b/>
                <w:bCs/>
                <w:color w:val="003399"/>
                <w:kern w:val="36"/>
                <w:sz w:val="22"/>
                <w:szCs w:val="22"/>
              </w:rPr>
            </w:pPr>
            <w:r w:rsidRPr="002E5C8F">
              <w:rPr>
                <w:rFonts w:ascii="Century Gothic" w:hAnsi="Century Gothic" w:cs="Century Gothic"/>
                <w:b/>
                <w:bCs/>
                <w:color w:val="003399"/>
                <w:kern w:val="36"/>
                <w:sz w:val="22"/>
                <w:szCs w:val="22"/>
              </w:rPr>
              <w:t xml:space="preserve">Person Specification </w:t>
            </w:r>
            <w:r w:rsidRPr="002E5C8F">
              <w:rPr>
                <w:rFonts w:ascii="Century Gothic" w:hAnsi="Century Gothic" w:cs="Century Gothic"/>
                <w:b/>
                <w:bCs/>
                <w:noProof/>
                <w:color w:val="003399"/>
                <w:kern w:val="36"/>
                <w:sz w:val="22"/>
                <w:szCs w:val="22"/>
              </w:rPr>
              <w:t xml:space="preserve">for Head of Marketing </w:t>
            </w:r>
            <w:r w:rsidR="00CE2A6F" w:rsidRPr="002E5C8F">
              <w:rPr>
                <w:rFonts w:ascii="Century Gothic" w:hAnsi="Century Gothic" w:cs="Century Gothic"/>
                <w:b/>
                <w:bCs/>
                <w:noProof/>
                <w:color w:val="003399"/>
                <w:kern w:val="36"/>
                <w:sz w:val="22"/>
                <w:szCs w:val="22"/>
              </w:rPr>
              <w:t>&amp; Communications</w:t>
            </w: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768"/>
              <w:gridCol w:w="7009"/>
            </w:tblGrid>
            <w:tr w:rsidR="00443FB5" w:rsidRPr="002E5C8F" w:rsidTr="007842C2">
              <w:trPr>
                <w:tblCellSpacing w:w="7" w:type="dxa"/>
              </w:trPr>
              <w:tc>
                <w:tcPr>
                  <w:tcW w:w="996" w:type="pct"/>
                  <w:tcBorders>
                    <w:top w:val="nil"/>
                    <w:left w:val="nil"/>
                    <w:bottom w:val="nil"/>
                    <w:right w:val="nil"/>
                  </w:tcBorders>
                </w:tcPr>
                <w:p w:rsidR="00443FB5" w:rsidRPr="002E5C8F" w:rsidRDefault="00443FB5" w:rsidP="00BA411A">
                  <w:pPr>
                    <w:framePr w:hSpace="180" w:wrap="around" w:vAnchor="text" w:hAnchor="text" w:y="1"/>
                    <w:suppressOverlap/>
                    <w:rPr>
                      <w:rFonts w:ascii="Century Gothic" w:hAnsi="Century Gothic" w:cs="Century Gothic"/>
                      <w:b/>
                      <w:bCs/>
                      <w:color w:val="000000"/>
                      <w:sz w:val="22"/>
                      <w:szCs w:val="22"/>
                    </w:rPr>
                  </w:pPr>
                  <w:r w:rsidRPr="002E5C8F">
                    <w:rPr>
                      <w:rFonts w:ascii="Century Gothic" w:hAnsi="Century Gothic" w:cs="Century Gothic"/>
                      <w:b/>
                      <w:bCs/>
                      <w:color w:val="000000"/>
                      <w:sz w:val="22"/>
                      <w:szCs w:val="22"/>
                    </w:rPr>
                    <w:t>Qualifications or Training:</w:t>
                  </w:r>
                </w:p>
              </w:tc>
              <w:tc>
                <w:tcPr>
                  <w:tcW w:w="3983" w:type="pct"/>
                  <w:tcBorders>
                    <w:top w:val="nil"/>
                    <w:left w:val="nil"/>
                    <w:bottom w:val="nil"/>
                    <w:right w:val="nil"/>
                  </w:tcBorders>
                </w:tcPr>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Educated to degree level or with equivalent experience.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An appropriate professional qualifications in a field relevant to marketing and communication (D)</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Wide experience in marketing and communications  activities with appropriate experience at management level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of managing a team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of the use of IT in marketing and market research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of managing budgets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of customer relationship management (E)</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Holds the CMI postgraduate diploma or willingness and commitment to undertake (D)</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in the education sector (D)</w:t>
                  </w:r>
                </w:p>
                <w:p w:rsidR="00443FB5" w:rsidRPr="002E5C8F" w:rsidRDefault="00443FB5" w:rsidP="00BA411A">
                  <w:pPr>
                    <w:framePr w:hSpace="180" w:wrap="around" w:vAnchor="text" w:hAnchor="text" w:y="1"/>
                    <w:numPr>
                      <w:ilvl w:val="0"/>
                      <w:numId w:val="10"/>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Experience of working closely with academic staff within an educational institution at a management level (D)</w:t>
                  </w:r>
                </w:p>
              </w:tc>
            </w:tr>
            <w:tr w:rsidR="00443FB5" w:rsidRPr="002E5C8F" w:rsidTr="007842C2">
              <w:trPr>
                <w:tblCellSpacing w:w="7" w:type="dxa"/>
              </w:trPr>
              <w:tc>
                <w:tcPr>
                  <w:tcW w:w="996" w:type="pct"/>
                  <w:tcBorders>
                    <w:top w:val="nil"/>
                    <w:left w:val="nil"/>
                    <w:bottom w:val="nil"/>
                    <w:right w:val="nil"/>
                  </w:tcBorders>
                </w:tcPr>
                <w:p w:rsidR="00443FB5" w:rsidRPr="002E5C8F" w:rsidRDefault="00443FB5" w:rsidP="00BA411A">
                  <w:pPr>
                    <w:framePr w:hSpace="180" w:wrap="around" w:vAnchor="text" w:hAnchor="text" w:y="1"/>
                    <w:suppressOverlap/>
                    <w:rPr>
                      <w:rFonts w:ascii="Century Gothic" w:hAnsi="Century Gothic" w:cs="Century Gothic"/>
                      <w:b/>
                      <w:bCs/>
                      <w:color w:val="000000"/>
                      <w:sz w:val="22"/>
                      <w:szCs w:val="22"/>
                    </w:rPr>
                  </w:pPr>
                  <w:r w:rsidRPr="002E5C8F">
                    <w:rPr>
                      <w:rFonts w:ascii="Century Gothic" w:hAnsi="Century Gothic" w:cs="Century Gothic"/>
                      <w:b/>
                      <w:bCs/>
                      <w:color w:val="000000"/>
                      <w:sz w:val="22"/>
                      <w:szCs w:val="22"/>
                    </w:rPr>
                    <w:t>Personal Qualities &amp; Attributes:</w:t>
                  </w:r>
                </w:p>
              </w:tc>
              <w:tc>
                <w:tcPr>
                  <w:tcW w:w="3983" w:type="pct"/>
                  <w:tcBorders>
                    <w:top w:val="nil"/>
                    <w:left w:val="nil"/>
                    <w:bottom w:val="nil"/>
                    <w:right w:val="nil"/>
                  </w:tcBorders>
                </w:tcPr>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Excellent interpersonal skills and communication skills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Able to lead, motivate and inspire a team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 xml:space="preserve">Excellent </w:t>
                  </w:r>
                  <w:proofErr w:type="spellStart"/>
                  <w:r w:rsidRPr="002E5C8F">
                    <w:rPr>
                      <w:rFonts w:ascii="Century Gothic" w:hAnsi="Century Gothic" w:cs="Century Gothic"/>
                      <w:sz w:val="22"/>
                      <w:szCs w:val="22"/>
                      <w:lang w:val="en-US" w:eastAsia="en-US"/>
                    </w:rPr>
                    <w:t>organisational</w:t>
                  </w:r>
                  <w:proofErr w:type="spellEnd"/>
                  <w:r w:rsidRPr="002E5C8F">
                    <w:rPr>
                      <w:rFonts w:ascii="Century Gothic" w:hAnsi="Century Gothic" w:cs="Century Gothic"/>
                      <w:sz w:val="22"/>
                      <w:szCs w:val="22"/>
                      <w:lang w:val="en-US" w:eastAsia="en-US"/>
                    </w:rPr>
                    <w:t xml:space="preserve"> skills, with the ability to project manage and co-ordinate the work of a multi-disciplinary team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Able to work independently and collaboratively with a range of stakeholders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Able to meet deadlines and work under pressure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Commitment to equality and diversity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IT skills, including use of databases and spreadsheets and the ability to learn quickly new IT-based systems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Flexible and responsive approach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Crisis management skills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Excellent digital skills (E)</w:t>
                  </w:r>
                </w:p>
                <w:p w:rsidR="00443FB5" w:rsidRPr="002E5C8F" w:rsidRDefault="00443FB5" w:rsidP="00BA411A">
                  <w:pPr>
                    <w:pStyle w:val="ListParagraph"/>
                    <w:framePr w:hSpace="180" w:wrap="around" w:vAnchor="text" w:hAnchor="text" w:y="1"/>
                    <w:numPr>
                      <w:ilvl w:val="0"/>
                      <w:numId w:val="11"/>
                    </w:numPr>
                    <w:spacing w:after="160" w:line="256" w:lineRule="auto"/>
                    <w:ind w:left="360"/>
                    <w:suppressOverlap/>
                    <w:rPr>
                      <w:rFonts w:ascii="Century Gothic" w:hAnsi="Century Gothic" w:cs="Century Gothic"/>
                      <w:sz w:val="22"/>
                      <w:szCs w:val="22"/>
                      <w:lang w:val="en-US" w:eastAsia="en-US"/>
                    </w:rPr>
                  </w:pPr>
                  <w:r w:rsidRPr="002E5C8F">
                    <w:rPr>
                      <w:rFonts w:ascii="Century Gothic" w:hAnsi="Century Gothic" w:cs="Century Gothic"/>
                      <w:sz w:val="22"/>
                      <w:szCs w:val="22"/>
                      <w:lang w:val="en-US" w:eastAsia="en-US"/>
                    </w:rPr>
                    <w:t>Excellent written, copywriting skills and proof reading skills (E)</w:t>
                  </w:r>
                </w:p>
                <w:p w:rsidR="00443FB5" w:rsidRPr="002E5C8F" w:rsidRDefault="00443FB5" w:rsidP="00BA411A">
                  <w:pPr>
                    <w:pStyle w:val="ListParagraph"/>
                    <w:framePr w:hSpace="180" w:wrap="around" w:vAnchor="text" w:hAnchor="text" w:y="1"/>
                    <w:numPr>
                      <w:ilvl w:val="0"/>
                      <w:numId w:val="11"/>
                    </w:numPr>
                    <w:spacing w:after="160" w:line="360" w:lineRule="auto"/>
                    <w:ind w:left="360"/>
                    <w:suppressOverlap/>
                    <w:rPr>
                      <w:rFonts w:ascii="Century Gothic" w:hAnsi="Century Gothic" w:cs="Century Gothic"/>
                      <w:color w:val="000000"/>
                      <w:sz w:val="22"/>
                      <w:szCs w:val="22"/>
                    </w:rPr>
                  </w:pPr>
                  <w:r w:rsidRPr="002E5C8F">
                    <w:rPr>
                      <w:rFonts w:ascii="Century Gothic" w:hAnsi="Century Gothic" w:cs="Century Gothic"/>
                      <w:sz w:val="22"/>
                      <w:szCs w:val="22"/>
                      <w:lang w:val="en-US" w:eastAsia="en-US"/>
                    </w:rPr>
                    <w:t>Forward thinking, capable of both innovation and the implementation of new ideas. (E)</w:t>
                  </w:r>
                </w:p>
                <w:p w:rsidR="002E5C8F" w:rsidRPr="002E5C8F" w:rsidRDefault="002E5C8F" w:rsidP="00BA411A">
                  <w:pPr>
                    <w:pStyle w:val="ListParagraph"/>
                    <w:framePr w:hSpace="180" w:wrap="around" w:vAnchor="text" w:hAnchor="text" w:y="1"/>
                    <w:spacing w:after="160" w:line="360" w:lineRule="auto"/>
                    <w:ind w:left="360"/>
                    <w:suppressOverlap/>
                    <w:rPr>
                      <w:rFonts w:ascii="Century Gothic" w:hAnsi="Century Gothic" w:cs="Century Gothic"/>
                      <w:color w:val="000000"/>
                      <w:sz w:val="22"/>
                      <w:szCs w:val="22"/>
                    </w:rPr>
                  </w:pPr>
                </w:p>
                <w:p w:rsidR="00443FB5" w:rsidRPr="002E5C8F" w:rsidRDefault="00443FB5" w:rsidP="00BA411A">
                  <w:pPr>
                    <w:framePr w:hSpace="180" w:wrap="around" w:vAnchor="text" w:hAnchor="text" w:y="1"/>
                    <w:numPr>
                      <w:ilvl w:val="0"/>
                      <w:numId w:val="12"/>
                    </w:numPr>
                    <w:spacing w:after="160" w:line="256" w:lineRule="auto"/>
                    <w:ind w:left="360"/>
                    <w:suppressOverlap/>
                    <w:rPr>
                      <w:rFonts w:ascii="Century Gothic" w:hAnsi="Century Gothic" w:cs="Century Gothic"/>
                      <w:color w:val="000000"/>
                      <w:sz w:val="22"/>
                      <w:szCs w:val="22"/>
                    </w:rPr>
                  </w:pPr>
                  <w:r w:rsidRPr="002E5C8F">
                    <w:rPr>
                      <w:rFonts w:ascii="Century Gothic" w:hAnsi="Century Gothic" w:cs="Century Gothic"/>
                      <w:sz w:val="22"/>
                      <w:szCs w:val="22"/>
                      <w:lang w:val="en-US" w:eastAsia="en-US"/>
                    </w:rPr>
                    <w:t>Able to understand the strategic direction of the College, and devise marketing strategies that correspond to the College development plan. (E)</w:t>
                  </w:r>
                </w:p>
              </w:tc>
            </w:tr>
          </w:tbl>
          <w:p w:rsidR="00443FB5" w:rsidRPr="002E5C8F" w:rsidRDefault="00443FB5" w:rsidP="00443FB5">
            <w:pPr>
              <w:spacing w:after="160" w:line="256" w:lineRule="auto"/>
              <w:rPr>
                <w:rFonts w:ascii="Century Gothic" w:hAnsi="Century Gothic" w:cs="Century Gothic"/>
                <w:sz w:val="22"/>
                <w:szCs w:val="22"/>
                <w:lang w:eastAsia="en-US"/>
              </w:rPr>
            </w:pPr>
          </w:p>
          <w:p w:rsidR="00443FB5" w:rsidRDefault="00443FB5"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Default="002E5C8F" w:rsidP="00443FB5">
            <w:pPr>
              <w:spacing w:after="160" w:line="256" w:lineRule="auto"/>
              <w:rPr>
                <w:rFonts w:ascii="Century Gothic" w:hAnsi="Century Gothic" w:cs="Century Gothic"/>
                <w:sz w:val="22"/>
                <w:szCs w:val="22"/>
                <w:lang w:eastAsia="en-US"/>
              </w:rPr>
            </w:pPr>
          </w:p>
          <w:p w:rsidR="002E5C8F" w:rsidRPr="002E5C8F" w:rsidRDefault="002E5C8F" w:rsidP="00443FB5">
            <w:pPr>
              <w:spacing w:after="160" w:line="256" w:lineRule="auto"/>
              <w:rPr>
                <w:rFonts w:ascii="Century Gothic" w:hAnsi="Century Gothic" w:cs="Century Gothic"/>
                <w:sz w:val="22"/>
                <w:szCs w:val="22"/>
                <w:lang w:eastAsia="en-US"/>
              </w:rPr>
            </w:pPr>
          </w:p>
          <w:p w:rsidR="002E5C8F" w:rsidRPr="009F424F" w:rsidRDefault="002E5C8F" w:rsidP="002E5C8F">
            <w:pPr>
              <w:jc w:val="both"/>
              <w:rPr>
                <w:rFonts w:ascii="Century Gothic" w:hAnsi="Century Gothic"/>
                <w:b/>
                <w:bCs/>
                <w:sz w:val="22"/>
                <w:szCs w:val="22"/>
              </w:rPr>
            </w:pPr>
            <w:r w:rsidRPr="009F424F">
              <w:rPr>
                <w:rFonts w:ascii="Century Gothic" w:hAnsi="Century Gothic"/>
                <w:b/>
                <w:bCs/>
                <w:sz w:val="22"/>
                <w:szCs w:val="22"/>
              </w:rPr>
              <w:t>Other Information</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r w:rsidRPr="009F424F">
              <w:rPr>
                <w:rFonts w:ascii="Century Gothic" w:hAnsi="Century Gothic"/>
                <w:sz w:val="22"/>
                <w:szCs w:val="22"/>
              </w:rPr>
              <w:t>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and substances in accordance with training and instruction and the reporting of serious dangers to your own or others’ safety.</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cs="Arial"/>
                <w:sz w:val="22"/>
                <w:szCs w:val="22"/>
              </w:rPr>
            </w:pPr>
            <w:r w:rsidRPr="009F424F">
              <w:rPr>
                <w:rFonts w:ascii="Century Gothic" w:hAnsi="Century Gothic" w:cs="Arial"/>
                <w:sz w:val="22"/>
                <w:szCs w:val="22"/>
              </w:rPr>
              <w:t>The College operates a smoke-free policy and the post-holder is prohibited from smoking in any of the College's buildings, enclosed spaces within the buildings, and College vehicles.   Staff will not be released for a break that is specifically for smoking.</w:t>
            </w:r>
          </w:p>
          <w:p w:rsidR="002E5C8F" w:rsidRPr="009F424F" w:rsidRDefault="002E5C8F" w:rsidP="002E5C8F">
            <w:pPr>
              <w:ind w:right="-291"/>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r w:rsidRPr="009F424F">
              <w:rPr>
                <w:rFonts w:ascii="Century Gothic" w:hAnsi="Century Gothic"/>
                <w:sz w:val="22"/>
                <w:szCs w:val="22"/>
              </w:rPr>
              <w:t xml:space="preserve">Equality – the </w:t>
            </w:r>
            <w:proofErr w:type="spellStart"/>
            <w:r w:rsidRPr="009F424F">
              <w:rPr>
                <w:rFonts w:ascii="Century Gothic" w:hAnsi="Century Gothic"/>
                <w:sz w:val="22"/>
                <w:szCs w:val="22"/>
              </w:rPr>
              <w:t>postholder</w:t>
            </w:r>
            <w:proofErr w:type="spellEnd"/>
            <w:r w:rsidRPr="009F424F">
              <w:rPr>
                <w:rFonts w:ascii="Century Gothic" w:hAnsi="Century Gothic"/>
                <w:sz w:val="22"/>
                <w:szCs w:val="22"/>
              </w:rPr>
              <w:t xml:space="preserve"> must be committed to the college’s Equality and Diversity Policy and advancing equality through our Equality Objectives.</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cs="Arial"/>
                <w:color w:val="000000"/>
                <w:sz w:val="22"/>
                <w:szCs w:val="22"/>
              </w:rPr>
            </w:pPr>
            <w:r w:rsidRPr="009F424F">
              <w:rPr>
                <w:rFonts w:ascii="Century Gothic" w:hAnsi="Century Gothic" w:cs="Arial"/>
                <w:bCs/>
                <w:color w:val="000000"/>
                <w:sz w:val="22"/>
                <w:szCs w:val="22"/>
              </w:rPr>
              <w:t xml:space="preserve">Annual leave – the </w:t>
            </w:r>
            <w:proofErr w:type="spellStart"/>
            <w:r w:rsidRPr="009F424F">
              <w:rPr>
                <w:rFonts w:ascii="Century Gothic" w:hAnsi="Century Gothic" w:cs="Arial"/>
                <w:bCs/>
                <w:color w:val="000000"/>
                <w:sz w:val="22"/>
                <w:szCs w:val="22"/>
              </w:rPr>
              <w:t>postholder</w:t>
            </w:r>
            <w:proofErr w:type="spellEnd"/>
            <w:r w:rsidRPr="009F424F">
              <w:rPr>
                <w:rFonts w:ascii="Century Gothic" w:hAnsi="Century Gothic" w:cs="Arial"/>
                <w:bCs/>
                <w:color w:val="000000"/>
                <w:sz w:val="22"/>
                <w:szCs w:val="22"/>
              </w:rPr>
              <w:t xml:space="preserve"> will be entitled to 32 days annual leave per annum to be taken outside of term time, plus three compulsory closure days between 25 and 31 December.</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r w:rsidRPr="009F424F">
              <w:rPr>
                <w:rFonts w:ascii="Century Gothic" w:hAnsi="Century Gothic"/>
                <w:sz w:val="22"/>
                <w:szCs w:val="22"/>
              </w:rPr>
              <w:t xml:space="preserve">Performance – the </w:t>
            </w:r>
            <w:proofErr w:type="spellStart"/>
            <w:r w:rsidRPr="009F424F">
              <w:rPr>
                <w:rFonts w:ascii="Century Gothic" w:hAnsi="Century Gothic"/>
                <w:sz w:val="22"/>
                <w:szCs w:val="22"/>
              </w:rPr>
              <w:t>postholder</w:t>
            </w:r>
            <w:proofErr w:type="spellEnd"/>
            <w:r w:rsidRPr="009F424F">
              <w:rPr>
                <w:rFonts w:ascii="Century Gothic" w:hAnsi="Century Gothic"/>
                <w:sz w:val="22"/>
                <w:szCs w:val="22"/>
              </w:rPr>
              <w:t xml:space="preserve"> will be required to participate in performance reviews and undertake a plan of training where necessary.</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cs="Arial"/>
                <w:color w:val="000000"/>
                <w:sz w:val="22"/>
                <w:szCs w:val="22"/>
              </w:rPr>
            </w:pPr>
            <w:r w:rsidRPr="009F424F">
              <w:rPr>
                <w:rFonts w:ascii="Century Gothic" w:hAnsi="Century Gothic" w:cs="Arial"/>
                <w:color w:val="000000"/>
                <w:sz w:val="22"/>
                <w:szCs w:val="22"/>
              </w:rPr>
              <w:t>NewVIc supports the professional development of its staff.  The strong team culture in the college provides a stimulating environment in which to develop your skills.  Development needs are discussed during the appraisal process and there is a generous budget for staff development requests that support team and college objectives.</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cs="Arial"/>
                <w:color w:val="000000"/>
                <w:sz w:val="22"/>
                <w:szCs w:val="22"/>
              </w:rPr>
            </w:pPr>
            <w:r w:rsidRPr="009F424F">
              <w:rPr>
                <w:rFonts w:ascii="Century Gothic" w:hAnsi="Century Gothic" w:cs="Arial"/>
                <w:color w:val="000000"/>
                <w:sz w:val="22"/>
                <w:szCs w:val="22"/>
              </w:rPr>
              <w:t>There is an induction programme for new staff.</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r w:rsidRPr="009F424F">
              <w:rPr>
                <w:rFonts w:ascii="Century Gothic" w:hAnsi="Century Gothic"/>
                <w:sz w:val="22"/>
                <w:szCs w:val="22"/>
              </w:rPr>
              <w:t>Confirmation of appointment is subject to a satisfactory 10 month probation period.</w:t>
            </w:r>
          </w:p>
          <w:p w:rsidR="002E5C8F" w:rsidRPr="009F424F" w:rsidRDefault="002E5C8F" w:rsidP="002E5C8F">
            <w:pPr>
              <w:jc w:val="both"/>
              <w:rPr>
                <w:rFonts w:ascii="Century Gothic" w:hAnsi="Century Gothic"/>
                <w:b/>
                <w:sz w:val="22"/>
                <w:szCs w:val="22"/>
              </w:rPr>
            </w:pPr>
          </w:p>
          <w:p w:rsidR="002E5C8F" w:rsidRPr="009F424F" w:rsidRDefault="002E5C8F" w:rsidP="002E5C8F">
            <w:pPr>
              <w:jc w:val="both"/>
              <w:rPr>
                <w:rFonts w:ascii="Century Gothic" w:hAnsi="Century Gothic"/>
                <w:sz w:val="22"/>
                <w:szCs w:val="22"/>
              </w:rPr>
            </w:pPr>
            <w:r>
              <w:rPr>
                <w:rFonts w:ascii="Century Gothic" w:hAnsi="Century Gothic"/>
                <w:sz w:val="22"/>
                <w:szCs w:val="22"/>
              </w:rPr>
              <w:t xml:space="preserve">The </w:t>
            </w:r>
            <w:proofErr w:type="spellStart"/>
            <w:r>
              <w:rPr>
                <w:rFonts w:ascii="Century Gothic" w:hAnsi="Century Gothic"/>
                <w:sz w:val="22"/>
                <w:szCs w:val="22"/>
              </w:rPr>
              <w:t>post</w:t>
            </w:r>
            <w:r w:rsidRPr="009F424F">
              <w:rPr>
                <w:rFonts w:ascii="Century Gothic" w:hAnsi="Century Gothic"/>
                <w:sz w:val="22"/>
                <w:szCs w:val="22"/>
              </w:rPr>
              <w:t>holder</w:t>
            </w:r>
            <w:proofErr w:type="spellEnd"/>
            <w:r w:rsidRPr="009F424F">
              <w:rPr>
                <w:rFonts w:ascii="Century Gothic" w:hAnsi="Century Gothic"/>
                <w:sz w:val="22"/>
                <w:szCs w:val="22"/>
              </w:rPr>
              <w:t xml:space="preserve"> will be required to adhere to College policies and procedures.</w:t>
            </w:r>
          </w:p>
          <w:p w:rsidR="002E5C8F" w:rsidRPr="009F424F" w:rsidRDefault="002E5C8F" w:rsidP="002E5C8F">
            <w:pPr>
              <w:jc w:val="both"/>
              <w:rPr>
                <w:rFonts w:ascii="Century Gothic" w:hAnsi="Century Gothic"/>
                <w:b/>
                <w:sz w:val="22"/>
                <w:szCs w:val="22"/>
              </w:rPr>
            </w:pPr>
          </w:p>
          <w:p w:rsidR="002E5C8F" w:rsidRPr="009F424F" w:rsidRDefault="002E5C8F" w:rsidP="002E5C8F">
            <w:pPr>
              <w:jc w:val="both"/>
              <w:rPr>
                <w:rFonts w:ascii="Century Gothic" w:hAnsi="Century Gothic" w:cs="Arial"/>
                <w:b/>
                <w:color w:val="000000"/>
                <w:sz w:val="22"/>
                <w:szCs w:val="22"/>
              </w:rPr>
            </w:pPr>
            <w:r w:rsidRPr="009F424F">
              <w:rPr>
                <w:rFonts w:ascii="Century Gothic" w:hAnsi="Century Gothic" w:cs="Arial"/>
                <w:color w:val="000000"/>
                <w:sz w:val="22"/>
                <w:szCs w:val="22"/>
              </w:rPr>
              <w:t>This post is eligible for membership of the Local Government Pension Scheme (LGPS).</w:t>
            </w:r>
            <w:r w:rsidRPr="009F424F">
              <w:rPr>
                <w:rFonts w:ascii="Century Gothic" w:hAnsi="Century Gothic" w:cs="Arial"/>
                <w:b/>
                <w:color w:val="000000"/>
                <w:sz w:val="22"/>
                <w:szCs w:val="22"/>
              </w:rPr>
              <w:t xml:space="preserve"> </w:t>
            </w:r>
          </w:p>
          <w:p w:rsidR="002E5C8F" w:rsidRPr="009F424F" w:rsidRDefault="002E5C8F" w:rsidP="002E5C8F">
            <w:pPr>
              <w:jc w:val="both"/>
              <w:rPr>
                <w:rFonts w:ascii="Century Gothic" w:hAnsi="Century Gothic"/>
                <w:b/>
                <w:sz w:val="22"/>
                <w:szCs w:val="22"/>
              </w:rPr>
            </w:pPr>
          </w:p>
          <w:p w:rsidR="002E5C8F" w:rsidRPr="009F424F" w:rsidRDefault="002E5C8F" w:rsidP="002E5C8F">
            <w:pPr>
              <w:jc w:val="both"/>
              <w:rPr>
                <w:rFonts w:ascii="Century Gothic" w:hAnsi="Century Gothic"/>
                <w:sz w:val="22"/>
                <w:szCs w:val="22"/>
              </w:rPr>
            </w:pPr>
            <w:r w:rsidRPr="009F424F">
              <w:rPr>
                <w:rFonts w:ascii="Century Gothic" w:hAnsi="Century Gothic"/>
                <w:sz w:val="22"/>
                <w:szCs w:val="22"/>
              </w:rPr>
              <w:t xml:space="preserve">In addition to the responsibilities listed above, all employees must be adaptable in their approach and undertake other duties that are commensurate with </w:t>
            </w:r>
            <w:r>
              <w:rPr>
                <w:rFonts w:ascii="Century Gothic" w:hAnsi="Century Gothic"/>
                <w:sz w:val="22"/>
                <w:szCs w:val="22"/>
              </w:rPr>
              <w:t xml:space="preserve">the </w:t>
            </w:r>
            <w:proofErr w:type="spellStart"/>
            <w:r w:rsidRPr="009F424F">
              <w:rPr>
                <w:rFonts w:ascii="Century Gothic" w:hAnsi="Century Gothic"/>
                <w:sz w:val="22"/>
                <w:szCs w:val="22"/>
              </w:rPr>
              <w:t>postholder’s</w:t>
            </w:r>
            <w:proofErr w:type="spellEnd"/>
            <w:r w:rsidRPr="009F424F">
              <w:rPr>
                <w:rFonts w:ascii="Century Gothic" w:hAnsi="Century Gothic"/>
                <w:sz w:val="22"/>
                <w:szCs w:val="22"/>
              </w:rPr>
              <w:t xml:space="preserve"> level, wherever they may be, to achieve the objectives of the College.</w:t>
            </w:r>
          </w:p>
          <w:p w:rsidR="002E5C8F" w:rsidRPr="009F424F" w:rsidRDefault="002E5C8F" w:rsidP="002E5C8F">
            <w:pPr>
              <w:jc w:val="both"/>
              <w:rPr>
                <w:rFonts w:ascii="Century Gothic" w:hAnsi="Century Gothic"/>
                <w:sz w:val="22"/>
                <w:szCs w:val="22"/>
              </w:rPr>
            </w:pPr>
          </w:p>
          <w:p w:rsidR="002E5C8F" w:rsidRDefault="002E5C8F" w:rsidP="002E5C8F">
            <w:pPr>
              <w:jc w:val="both"/>
              <w:rPr>
                <w:rFonts w:ascii="Century Gothic" w:hAnsi="Century Gothic"/>
                <w:sz w:val="22"/>
                <w:szCs w:val="22"/>
              </w:rPr>
            </w:pPr>
          </w:p>
          <w:p w:rsidR="002E5C8F" w:rsidRDefault="002E5C8F" w:rsidP="002E5C8F">
            <w:pPr>
              <w:jc w:val="both"/>
              <w:rPr>
                <w:rFonts w:ascii="Century Gothic" w:hAnsi="Century Gothic"/>
                <w:sz w:val="22"/>
                <w:szCs w:val="22"/>
              </w:rPr>
            </w:pPr>
          </w:p>
          <w:p w:rsidR="002E5C8F" w:rsidRDefault="002E5C8F" w:rsidP="002E5C8F">
            <w:pPr>
              <w:jc w:val="both"/>
              <w:rPr>
                <w:rFonts w:ascii="Century Gothic" w:hAnsi="Century Gothic"/>
                <w:sz w:val="22"/>
                <w:szCs w:val="22"/>
              </w:rPr>
            </w:pPr>
          </w:p>
          <w:p w:rsidR="002E5C8F" w:rsidRDefault="002E5C8F" w:rsidP="002E5C8F">
            <w:pPr>
              <w:jc w:val="both"/>
              <w:rPr>
                <w:rFonts w:ascii="Century Gothic" w:hAnsi="Century Gothic"/>
                <w:sz w:val="22"/>
                <w:szCs w:val="22"/>
              </w:rPr>
            </w:pPr>
          </w:p>
          <w:p w:rsidR="002E5C8F" w:rsidRDefault="002E5C8F" w:rsidP="002E5C8F">
            <w:pPr>
              <w:jc w:val="both"/>
              <w:rPr>
                <w:rFonts w:ascii="Century Gothic" w:hAnsi="Century Gothic"/>
                <w:sz w:val="22"/>
                <w:szCs w:val="22"/>
              </w:rPr>
            </w:pPr>
          </w:p>
          <w:p w:rsidR="0065206D" w:rsidRDefault="0065206D" w:rsidP="002E5C8F">
            <w:pPr>
              <w:jc w:val="both"/>
              <w:rPr>
                <w:rFonts w:ascii="Century Gothic" w:hAnsi="Century Gothic"/>
                <w:sz w:val="22"/>
                <w:szCs w:val="22"/>
              </w:rPr>
            </w:pPr>
          </w:p>
          <w:p w:rsidR="0065206D" w:rsidRDefault="0065206D" w:rsidP="002E5C8F">
            <w:pPr>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r>
              <w:rPr>
                <w:rFonts w:ascii="Century Gothic" w:hAnsi="Century Gothic"/>
                <w:sz w:val="22"/>
                <w:szCs w:val="22"/>
              </w:rPr>
              <w:t xml:space="preserve">The </w:t>
            </w:r>
            <w:proofErr w:type="spellStart"/>
            <w:r>
              <w:rPr>
                <w:rFonts w:ascii="Century Gothic" w:hAnsi="Century Gothic"/>
                <w:sz w:val="22"/>
                <w:szCs w:val="22"/>
              </w:rPr>
              <w:t>post</w:t>
            </w:r>
            <w:r w:rsidRPr="009F424F">
              <w:rPr>
                <w:rFonts w:ascii="Century Gothic" w:hAnsi="Century Gothic"/>
                <w:sz w:val="22"/>
                <w:szCs w:val="22"/>
              </w:rPr>
              <w:t>holder</w:t>
            </w:r>
            <w:proofErr w:type="spellEnd"/>
            <w:r w:rsidRPr="009F424F">
              <w:rPr>
                <w:rFonts w:ascii="Century Gothic" w:hAnsi="Century Gothic"/>
                <w:sz w:val="22"/>
                <w:szCs w:val="22"/>
              </w:rPr>
              <w:t xml:space="preserve"> will be required to have a clearance from the Disclosure and Barring Services. Criminal convictions will only be taken into account when they are relevant to the post.</w:t>
            </w:r>
          </w:p>
          <w:p w:rsidR="002E5C8F" w:rsidRPr="009F424F" w:rsidRDefault="002E5C8F" w:rsidP="002E5C8F">
            <w:pPr>
              <w:rPr>
                <w:rFonts w:ascii="Century Gothic" w:hAnsi="Century Gothic" w:cs="Arial"/>
                <w:color w:val="000000"/>
                <w:sz w:val="22"/>
                <w:szCs w:val="22"/>
              </w:rPr>
            </w:pPr>
          </w:p>
          <w:p w:rsidR="002E5C8F" w:rsidRPr="009F424F" w:rsidRDefault="002E5C8F" w:rsidP="002E5C8F">
            <w:pPr>
              <w:autoSpaceDE w:val="0"/>
              <w:autoSpaceDN w:val="0"/>
              <w:adjustRightInd w:val="0"/>
              <w:jc w:val="both"/>
              <w:rPr>
                <w:rFonts w:ascii="Century Gothic" w:hAnsi="Century Gothic" w:cs="Arial"/>
                <w:color w:val="000000"/>
                <w:sz w:val="22"/>
                <w:szCs w:val="22"/>
              </w:rPr>
            </w:pPr>
            <w:r w:rsidRPr="009F424F">
              <w:rPr>
                <w:rFonts w:ascii="Century Gothic" w:hAnsi="Century Gothic" w:cs="Arial"/>
                <w:color w:val="000000"/>
                <w:sz w:val="22"/>
                <w:szCs w:val="22"/>
              </w:rPr>
              <w:t>We are committed to safeguarding and promoting the welfare of children and young people</w:t>
            </w:r>
            <w:r>
              <w:rPr>
                <w:rFonts w:ascii="Century Gothic" w:hAnsi="Century Gothic" w:cs="Arial"/>
                <w:color w:val="000000"/>
                <w:sz w:val="22"/>
                <w:szCs w:val="22"/>
              </w:rPr>
              <w:t xml:space="preserve">.  We </w:t>
            </w:r>
            <w:r w:rsidRPr="009F424F">
              <w:rPr>
                <w:rFonts w:ascii="Century Gothic" w:hAnsi="Century Gothic" w:cs="Arial"/>
                <w:color w:val="000000"/>
                <w:sz w:val="22"/>
                <w:szCs w:val="22"/>
              </w:rPr>
              <w:t>expect all staff to share this commitment and participate in statutory training in safeguarding and Prevent.</w:t>
            </w:r>
            <w:r>
              <w:rPr>
                <w:rFonts w:ascii="Century Gothic" w:hAnsi="Century Gothic" w:cs="Arial"/>
                <w:color w:val="000000"/>
                <w:sz w:val="22"/>
                <w:szCs w:val="22"/>
              </w:rPr>
              <w:t xml:space="preserve">  </w:t>
            </w:r>
          </w:p>
          <w:p w:rsidR="002E5C8F" w:rsidRPr="009F424F" w:rsidRDefault="002E5C8F" w:rsidP="002E5C8F">
            <w:pPr>
              <w:jc w:val="both"/>
              <w:rPr>
                <w:rFonts w:ascii="Century Gothic" w:hAnsi="Century Gothic"/>
                <w:sz w:val="22"/>
                <w:szCs w:val="22"/>
              </w:rPr>
            </w:pPr>
          </w:p>
          <w:p w:rsidR="002E5C8F" w:rsidRPr="009F424F" w:rsidRDefault="002E5C8F" w:rsidP="002E5C8F">
            <w:pPr>
              <w:jc w:val="both"/>
              <w:rPr>
                <w:rFonts w:ascii="Century Gothic" w:hAnsi="Century Gothic"/>
                <w:sz w:val="22"/>
                <w:szCs w:val="22"/>
              </w:rPr>
            </w:pPr>
          </w:p>
          <w:p w:rsidR="002E5C8F" w:rsidRDefault="002E5C8F" w:rsidP="002E5C8F">
            <w:pPr>
              <w:jc w:val="both"/>
              <w:rPr>
                <w:rFonts w:ascii="Century Gothic" w:hAnsi="Century Gothic" w:cs="Arial"/>
                <w:b/>
                <w:color w:val="000000"/>
                <w:sz w:val="22"/>
                <w:szCs w:val="22"/>
              </w:rPr>
            </w:pPr>
          </w:p>
          <w:p w:rsidR="002E5C8F" w:rsidRDefault="002E5C8F" w:rsidP="002E5C8F">
            <w:pPr>
              <w:jc w:val="both"/>
              <w:rPr>
                <w:rFonts w:ascii="Century Gothic" w:hAnsi="Century Gothic" w:cs="Arial"/>
                <w:b/>
                <w:color w:val="000000"/>
                <w:sz w:val="22"/>
                <w:szCs w:val="22"/>
              </w:rPr>
            </w:pPr>
          </w:p>
          <w:p w:rsidR="002E5C8F" w:rsidRPr="009F424F" w:rsidRDefault="002E5C8F" w:rsidP="002E5C8F">
            <w:pPr>
              <w:jc w:val="both"/>
              <w:rPr>
                <w:rFonts w:ascii="Century Gothic" w:hAnsi="Century Gothic" w:cs="Arial"/>
                <w:b/>
                <w:color w:val="000000"/>
                <w:sz w:val="22"/>
                <w:szCs w:val="22"/>
              </w:rPr>
            </w:pPr>
            <w:r w:rsidRPr="009F424F">
              <w:rPr>
                <w:rFonts w:ascii="Century Gothic" w:hAnsi="Century Gothic" w:cs="Arial"/>
                <w:b/>
                <w:color w:val="000000"/>
                <w:sz w:val="22"/>
                <w:szCs w:val="22"/>
              </w:rPr>
              <w:t>Useful websites:</w:t>
            </w:r>
          </w:p>
          <w:p w:rsidR="002E5C8F" w:rsidRPr="009F424F" w:rsidRDefault="002E5C8F" w:rsidP="002E5C8F">
            <w:pPr>
              <w:jc w:val="both"/>
              <w:rPr>
                <w:rFonts w:ascii="Century Gothic" w:hAnsi="Century Gothic" w:cs="Arial"/>
                <w:color w:val="000000"/>
                <w:sz w:val="22"/>
                <w:szCs w:val="22"/>
              </w:rPr>
            </w:pPr>
          </w:p>
          <w:p w:rsidR="002E5C8F" w:rsidRPr="009F424F" w:rsidRDefault="002E5C8F" w:rsidP="002E5C8F">
            <w:pPr>
              <w:jc w:val="both"/>
              <w:outlineLvl w:val="0"/>
              <w:rPr>
                <w:rFonts w:ascii="Century Gothic" w:hAnsi="Century Gothic" w:cs="Arial"/>
                <w:color w:val="000000"/>
                <w:sz w:val="22"/>
                <w:szCs w:val="22"/>
              </w:rPr>
            </w:pPr>
            <w:r w:rsidRPr="009F424F">
              <w:rPr>
                <w:rFonts w:ascii="Century Gothic" w:hAnsi="Century Gothic" w:cs="Arial"/>
                <w:color w:val="000000"/>
                <w:sz w:val="22"/>
                <w:szCs w:val="22"/>
              </w:rPr>
              <w:t>NewVIc</w:t>
            </w:r>
          </w:p>
          <w:p w:rsidR="002E5C8F" w:rsidRPr="009F424F" w:rsidRDefault="00BA411A" w:rsidP="002E5C8F">
            <w:pPr>
              <w:jc w:val="both"/>
              <w:rPr>
                <w:rFonts w:ascii="Century Gothic" w:hAnsi="Century Gothic" w:cs="Arial"/>
                <w:color w:val="000000"/>
                <w:sz w:val="22"/>
                <w:szCs w:val="22"/>
              </w:rPr>
            </w:pPr>
            <w:hyperlink r:id="rId11" w:history="1">
              <w:r w:rsidR="002E5C8F" w:rsidRPr="009F424F">
                <w:rPr>
                  <w:rStyle w:val="Hyperlink"/>
                  <w:rFonts w:ascii="Century Gothic" w:hAnsi="Century Gothic" w:cs="Arial"/>
                  <w:sz w:val="22"/>
                  <w:szCs w:val="22"/>
                </w:rPr>
                <w:t>www.newvic.ac.uk</w:t>
              </w:r>
            </w:hyperlink>
          </w:p>
          <w:p w:rsidR="002E5C8F" w:rsidRPr="009F424F" w:rsidRDefault="002E5C8F" w:rsidP="002E5C8F">
            <w:pPr>
              <w:jc w:val="both"/>
              <w:rPr>
                <w:rFonts w:ascii="Century Gothic" w:hAnsi="Century Gothic" w:cs="Arial"/>
                <w:color w:val="000000"/>
                <w:sz w:val="22"/>
                <w:szCs w:val="22"/>
              </w:rPr>
            </w:pPr>
            <w:r w:rsidRPr="009F424F">
              <w:rPr>
                <w:rFonts w:ascii="Century Gothic" w:hAnsi="Century Gothic" w:cs="Arial"/>
                <w:color w:val="000000"/>
                <w:sz w:val="22"/>
                <w:szCs w:val="22"/>
              </w:rPr>
              <w:t>The college’s own website</w:t>
            </w:r>
          </w:p>
          <w:p w:rsidR="002E5C8F" w:rsidRPr="009F424F" w:rsidRDefault="002E5C8F" w:rsidP="002E5C8F">
            <w:pPr>
              <w:jc w:val="both"/>
              <w:rPr>
                <w:rFonts w:ascii="Century Gothic" w:hAnsi="Century Gothic" w:cs="Arial"/>
                <w:color w:val="000000"/>
                <w:sz w:val="22"/>
                <w:szCs w:val="22"/>
              </w:rPr>
            </w:pPr>
          </w:p>
          <w:p w:rsidR="002E5C8F" w:rsidRPr="009F424F" w:rsidRDefault="002E5C8F" w:rsidP="002E5C8F">
            <w:pPr>
              <w:jc w:val="both"/>
              <w:outlineLvl w:val="0"/>
              <w:rPr>
                <w:rFonts w:ascii="Century Gothic" w:hAnsi="Century Gothic" w:cs="Arial"/>
                <w:color w:val="000000"/>
                <w:sz w:val="22"/>
                <w:szCs w:val="22"/>
              </w:rPr>
            </w:pPr>
            <w:r w:rsidRPr="009F424F">
              <w:rPr>
                <w:rFonts w:ascii="Century Gothic" w:hAnsi="Century Gothic" w:cs="Arial"/>
                <w:color w:val="000000"/>
                <w:sz w:val="22"/>
                <w:szCs w:val="22"/>
              </w:rPr>
              <w:t>The 2015 Ofsted inspection report on NewVIc</w:t>
            </w:r>
          </w:p>
          <w:p w:rsidR="002E5C8F" w:rsidRPr="009F424F" w:rsidRDefault="00BA411A" w:rsidP="002E5C8F">
            <w:pPr>
              <w:jc w:val="both"/>
              <w:rPr>
                <w:rFonts w:ascii="Century Gothic" w:hAnsi="Century Gothic" w:cs="Arial"/>
                <w:sz w:val="22"/>
                <w:szCs w:val="22"/>
              </w:rPr>
            </w:pPr>
            <w:hyperlink r:id="rId12" w:history="1">
              <w:r w:rsidR="002E5C8F" w:rsidRPr="009F424F">
                <w:rPr>
                  <w:rStyle w:val="Hyperlink"/>
                  <w:rFonts w:ascii="Century Gothic" w:hAnsi="Century Gothic" w:cs="Arial"/>
                  <w:sz w:val="22"/>
                  <w:szCs w:val="22"/>
                </w:rPr>
                <w:t>http://www.newvic.ac.uk/news/publications/OfstedIinspection2015.pdf</w:t>
              </w:r>
            </w:hyperlink>
          </w:p>
          <w:p w:rsidR="002E5C8F" w:rsidRPr="009F424F" w:rsidRDefault="002E5C8F" w:rsidP="002E5C8F">
            <w:pPr>
              <w:jc w:val="both"/>
              <w:rPr>
                <w:rFonts w:ascii="Century Gothic" w:hAnsi="Century Gothic"/>
                <w:sz w:val="22"/>
              </w:rPr>
            </w:pPr>
          </w:p>
          <w:p w:rsidR="002E5C8F" w:rsidRPr="009F424F" w:rsidRDefault="002E5C8F" w:rsidP="002E5C8F">
            <w:pPr>
              <w:jc w:val="both"/>
              <w:outlineLvl w:val="0"/>
              <w:rPr>
                <w:rFonts w:ascii="Century Gothic" w:hAnsi="Century Gothic" w:cs="Arial"/>
                <w:color w:val="000000"/>
                <w:sz w:val="22"/>
                <w:szCs w:val="22"/>
              </w:rPr>
            </w:pPr>
            <w:r w:rsidRPr="009F424F">
              <w:rPr>
                <w:rFonts w:ascii="Century Gothic" w:hAnsi="Century Gothic" w:cs="Arial"/>
                <w:color w:val="000000"/>
                <w:sz w:val="22"/>
                <w:szCs w:val="22"/>
              </w:rPr>
              <w:t>Newham Council</w:t>
            </w:r>
          </w:p>
          <w:p w:rsidR="002E5C8F" w:rsidRPr="009F424F" w:rsidRDefault="00BA411A" w:rsidP="002E5C8F">
            <w:pPr>
              <w:jc w:val="both"/>
              <w:rPr>
                <w:rFonts w:ascii="Century Gothic" w:hAnsi="Century Gothic" w:cs="Arial"/>
                <w:color w:val="000000"/>
                <w:sz w:val="22"/>
                <w:szCs w:val="22"/>
              </w:rPr>
            </w:pPr>
            <w:hyperlink r:id="rId13" w:history="1">
              <w:r w:rsidR="002E5C8F" w:rsidRPr="009F424F">
                <w:rPr>
                  <w:rStyle w:val="Hyperlink"/>
                  <w:rFonts w:ascii="Century Gothic" w:hAnsi="Century Gothic" w:cs="Arial"/>
                  <w:sz w:val="22"/>
                  <w:szCs w:val="22"/>
                </w:rPr>
                <w:t>www.newham.gov.uk</w:t>
              </w:r>
            </w:hyperlink>
          </w:p>
          <w:p w:rsidR="002E5C8F" w:rsidRPr="009F424F" w:rsidRDefault="002E5C8F" w:rsidP="002E5C8F">
            <w:pPr>
              <w:jc w:val="both"/>
              <w:rPr>
                <w:rFonts w:ascii="Century Gothic" w:hAnsi="Century Gothic" w:cs="Arial"/>
                <w:color w:val="000000"/>
                <w:sz w:val="22"/>
                <w:szCs w:val="22"/>
              </w:rPr>
            </w:pPr>
            <w:r w:rsidRPr="009F424F">
              <w:rPr>
                <w:rFonts w:ascii="Century Gothic" w:hAnsi="Century Gothic" w:cs="Arial"/>
                <w:color w:val="000000"/>
                <w:sz w:val="22"/>
                <w:szCs w:val="22"/>
              </w:rPr>
              <w:t>The website of Newham Council</w:t>
            </w: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443FB5">
            <w:pPr>
              <w:spacing w:after="160" w:line="256" w:lineRule="auto"/>
              <w:rPr>
                <w:rFonts w:ascii="Century Gothic" w:hAnsi="Century Gothic" w:cs="Century Gothic"/>
                <w:sz w:val="22"/>
                <w:szCs w:val="22"/>
                <w:lang w:eastAsia="en-US"/>
              </w:rPr>
            </w:pPr>
          </w:p>
          <w:p w:rsidR="00443FB5" w:rsidRPr="002E5C8F" w:rsidRDefault="00443FB5" w:rsidP="007842C2">
            <w:pPr>
              <w:jc w:val="both"/>
              <w:rPr>
                <w:rFonts w:ascii="Century Gothic" w:hAnsi="Century Gothic" w:cs="Century Gothic"/>
                <w:spacing w:val="-1"/>
                <w:sz w:val="22"/>
                <w:szCs w:val="22"/>
              </w:rPr>
            </w:pPr>
          </w:p>
        </w:tc>
      </w:tr>
    </w:tbl>
    <w:p w:rsidR="009F7268" w:rsidRPr="002E5C8F" w:rsidRDefault="009F7268" w:rsidP="00443FB5">
      <w:pPr>
        <w:rPr>
          <w:rFonts w:ascii="Century Gothic" w:hAnsi="Century Gothic"/>
          <w:sz w:val="22"/>
          <w:szCs w:val="22"/>
        </w:rPr>
      </w:pPr>
    </w:p>
    <w:sectPr w:rsidR="009F7268" w:rsidRPr="002E5C8F" w:rsidSect="00443FB5">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93" w:rsidRDefault="00F57193" w:rsidP="007842C2">
      <w:r>
        <w:separator/>
      </w:r>
    </w:p>
  </w:endnote>
  <w:endnote w:type="continuationSeparator" w:id="0">
    <w:p w:rsidR="00F57193" w:rsidRDefault="00F57193" w:rsidP="0078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93" w:rsidRDefault="00F57193" w:rsidP="007842C2">
      <w:r>
        <w:separator/>
      </w:r>
    </w:p>
  </w:footnote>
  <w:footnote w:type="continuationSeparator" w:id="0">
    <w:p w:rsidR="00F57193" w:rsidRDefault="00F57193" w:rsidP="0078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93" w:rsidRDefault="00F57193">
    <w:pPr>
      <w:pStyle w:val="Header"/>
    </w:pPr>
    <w:r>
      <w:rPr>
        <w:noProof/>
      </w:rPr>
      <w:drawing>
        <wp:anchor distT="0" distB="0" distL="114300" distR="114300" simplePos="0" relativeHeight="251659264" behindDoc="1" locked="0" layoutInCell="1" allowOverlap="1" wp14:anchorId="2FD0C3B7" wp14:editId="76F10963">
          <wp:simplePos x="0" y="0"/>
          <wp:positionH relativeFrom="column">
            <wp:posOffset>4543425</wp:posOffset>
          </wp:positionH>
          <wp:positionV relativeFrom="paragraph">
            <wp:posOffset>-222250</wp:posOffset>
          </wp:positionV>
          <wp:extent cx="2619375" cy="1171575"/>
          <wp:effectExtent l="0" t="0" r="9525" b="9525"/>
          <wp:wrapTight wrapText="bothSides">
            <wp:wrapPolygon edited="0">
              <wp:start x="0" y="0"/>
              <wp:lineTo x="0" y="21424"/>
              <wp:lineTo x="21521" y="21424"/>
              <wp:lineTo x="21521" y="0"/>
              <wp:lineTo x="0" y="0"/>
            </wp:wrapPolygon>
          </wp:wrapTight>
          <wp:docPr id="2" name="Picture 2" descr="NewVIc logo_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VIc logo_inho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93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7F9"/>
    <w:multiLevelType w:val="hybridMultilevel"/>
    <w:tmpl w:val="DC22A44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CA54F2E"/>
    <w:multiLevelType w:val="hybridMultilevel"/>
    <w:tmpl w:val="AC48CB36"/>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1A0C6A05"/>
    <w:multiLevelType w:val="hybridMultilevel"/>
    <w:tmpl w:val="FC04C9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E3171B8"/>
    <w:multiLevelType w:val="hybridMultilevel"/>
    <w:tmpl w:val="E272CAF2"/>
    <w:lvl w:ilvl="0" w:tplc="04090001">
      <w:start w:val="1"/>
      <w:numFmt w:val="bullet"/>
      <w:lvlText w:val=""/>
      <w:lvlJc w:val="left"/>
      <w:pPr>
        <w:tabs>
          <w:tab w:val="num" w:pos="720"/>
        </w:tabs>
        <w:ind w:left="720" w:hanging="360"/>
      </w:pPr>
      <w:rPr>
        <w:rFonts w:ascii="Symbol" w:hAnsi="Symbol" w:cs="Symbol"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AAB67FA"/>
    <w:multiLevelType w:val="hybridMultilevel"/>
    <w:tmpl w:val="76D0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F3BF7"/>
    <w:multiLevelType w:val="hybridMultilevel"/>
    <w:tmpl w:val="6792AB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43FF5778"/>
    <w:multiLevelType w:val="hybridMultilevel"/>
    <w:tmpl w:val="D7DA5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A056FE7"/>
    <w:multiLevelType w:val="hybridMultilevel"/>
    <w:tmpl w:val="7B04AEE6"/>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4A917333"/>
    <w:multiLevelType w:val="hybridMultilevel"/>
    <w:tmpl w:val="7EC4B3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B921FAC"/>
    <w:multiLevelType w:val="hybridMultilevel"/>
    <w:tmpl w:val="67EE7B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DE3760E"/>
    <w:multiLevelType w:val="hybridMultilevel"/>
    <w:tmpl w:val="8826A900"/>
    <w:lvl w:ilvl="0" w:tplc="04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nsid w:val="712606DF"/>
    <w:multiLevelType w:val="hybridMultilevel"/>
    <w:tmpl w:val="988A74C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4"/>
  </w:num>
  <w:num w:numId="3">
    <w:abstractNumId w:val="6"/>
  </w:num>
  <w:num w:numId="4">
    <w:abstractNumId w:val="9"/>
  </w:num>
  <w:num w:numId="5">
    <w:abstractNumId w:val="2"/>
  </w:num>
  <w:num w:numId="6">
    <w:abstractNumId w:val="8"/>
  </w:num>
  <w:num w:numId="7">
    <w:abstractNumId w:val="5"/>
  </w:num>
  <w:num w:numId="8">
    <w:abstractNumId w:val="11"/>
  </w:num>
  <w:num w:numId="9">
    <w:abstractNumId w:val="7"/>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B5"/>
    <w:rsid w:val="002623B2"/>
    <w:rsid w:val="002E5C8F"/>
    <w:rsid w:val="00443FB5"/>
    <w:rsid w:val="0065206D"/>
    <w:rsid w:val="007842C2"/>
    <w:rsid w:val="00916DA1"/>
    <w:rsid w:val="009F7268"/>
    <w:rsid w:val="00BA411A"/>
    <w:rsid w:val="00CE2A6F"/>
    <w:rsid w:val="00E330CE"/>
    <w:rsid w:val="00F5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3FB5"/>
    <w:pPr>
      <w:ind w:left="720"/>
    </w:pPr>
  </w:style>
  <w:style w:type="paragraph" w:styleId="Header">
    <w:name w:val="header"/>
    <w:basedOn w:val="Normal"/>
    <w:link w:val="HeaderChar"/>
    <w:unhideWhenUsed/>
    <w:rsid w:val="007842C2"/>
    <w:pPr>
      <w:tabs>
        <w:tab w:val="center" w:pos="4513"/>
        <w:tab w:val="right" w:pos="9026"/>
      </w:tabs>
    </w:pPr>
  </w:style>
  <w:style w:type="character" w:customStyle="1" w:styleId="HeaderChar">
    <w:name w:val="Header Char"/>
    <w:basedOn w:val="DefaultParagraphFont"/>
    <w:link w:val="Header"/>
    <w:uiPriority w:val="99"/>
    <w:rsid w:val="007842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42C2"/>
    <w:pPr>
      <w:tabs>
        <w:tab w:val="center" w:pos="4513"/>
        <w:tab w:val="right" w:pos="9026"/>
      </w:tabs>
    </w:pPr>
  </w:style>
  <w:style w:type="character" w:customStyle="1" w:styleId="FooterChar">
    <w:name w:val="Footer Char"/>
    <w:basedOn w:val="DefaultParagraphFont"/>
    <w:link w:val="Footer"/>
    <w:uiPriority w:val="99"/>
    <w:rsid w:val="007842C2"/>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E330CE"/>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3FB5"/>
    <w:pPr>
      <w:ind w:left="720"/>
    </w:pPr>
  </w:style>
  <w:style w:type="paragraph" w:styleId="Header">
    <w:name w:val="header"/>
    <w:basedOn w:val="Normal"/>
    <w:link w:val="HeaderChar"/>
    <w:unhideWhenUsed/>
    <w:rsid w:val="007842C2"/>
    <w:pPr>
      <w:tabs>
        <w:tab w:val="center" w:pos="4513"/>
        <w:tab w:val="right" w:pos="9026"/>
      </w:tabs>
    </w:pPr>
  </w:style>
  <w:style w:type="character" w:customStyle="1" w:styleId="HeaderChar">
    <w:name w:val="Header Char"/>
    <w:basedOn w:val="DefaultParagraphFont"/>
    <w:link w:val="Header"/>
    <w:uiPriority w:val="99"/>
    <w:rsid w:val="007842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42C2"/>
    <w:pPr>
      <w:tabs>
        <w:tab w:val="center" w:pos="4513"/>
        <w:tab w:val="right" w:pos="9026"/>
      </w:tabs>
    </w:pPr>
  </w:style>
  <w:style w:type="character" w:customStyle="1" w:styleId="FooterChar">
    <w:name w:val="Footer Char"/>
    <w:basedOn w:val="DefaultParagraphFont"/>
    <w:link w:val="Footer"/>
    <w:uiPriority w:val="99"/>
    <w:rsid w:val="007842C2"/>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E330C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jobs.com" TargetMode="External"/><Relationship Id="rId13" Type="http://schemas.openxmlformats.org/officeDocument/2006/relationships/hyperlink" Target="http://www.newham.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vic.ac.uk/news/publications/OfstedIinspection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vic.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newvic.ac.uk" TargetMode="External"/><Relationship Id="rId4" Type="http://schemas.openxmlformats.org/officeDocument/2006/relationships/settings" Target="settings.xml"/><Relationship Id="rId9" Type="http://schemas.openxmlformats.org/officeDocument/2006/relationships/hyperlink" Target="http://www.newvic.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NewVIc College</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Asebi-Antwi</dc:creator>
  <cp:lastModifiedBy>Kim Simmons</cp:lastModifiedBy>
  <cp:revision>2</cp:revision>
  <cp:lastPrinted>2018-04-05T13:49:00Z</cp:lastPrinted>
  <dcterms:created xsi:type="dcterms:W3CDTF">2018-04-05T14:16:00Z</dcterms:created>
  <dcterms:modified xsi:type="dcterms:W3CDTF">2018-04-05T14:16:00Z</dcterms:modified>
</cp:coreProperties>
</file>