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B2" w:rsidRPr="007D51EA" w:rsidRDefault="009143B2" w:rsidP="002B2520">
      <w:pPr>
        <w:pStyle w:val="Default"/>
        <w:contextualSpacing/>
        <w:jc w:val="center"/>
        <w:rPr>
          <w:rFonts w:asciiTheme="minorHAnsi" w:hAnsiTheme="minorHAnsi"/>
          <w:b/>
          <w:bCs/>
          <w:color w:val="auto"/>
          <w:u w:val="single"/>
        </w:rPr>
      </w:pPr>
    </w:p>
    <w:p w:rsidR="00FC5270" w:rsidRPr="007D51EA" w:rsidRDefault="00FC5270" w:rsidP="002B2520">
      <w:pPr>
        <w:pStyle w:val="Default"/>
        <w:contextualSpacing/>
        <w:jc w:val="center"/>
        <w:rPr>
          <w:rFonts w:asciiTheme="minorHAnsi" w:hAnsiTheme="minorHAnsi"/>
          <w:color w:val="auto"/>
          <w:u w:val="single"/>
        </w:rPr>
      </w:pPr>
      <w:r w:rsidRPr="007D51EA">
        <w:rPr>
          <w:rFonts w:asciiTheme="minorHAnsi" w:hAnsiTheme="minorHAnsi"/>
          <w:b/>
          <w:bCs/>
          <w:color w:val="auto"/>
          <w:u w:val="single"/>
        </w:rPr>
        <w:t>The Grange School</w:t>
      </w:r>
    </w:p>
    <w:p w:rsidR="004A7429" w:rsidRPr="007D51EA" w:rsidRDefault="00DA2A61" w:rsidP="002B2520">
      <w:pPr>
        <w:pStyle w:val="Default"/>
        <w:contextualSpacing/>
        <w:jc w:val="center"/>
        <w:rPr>
          <w:rFonts w:asciiTheme="minorHAnsi" w:hAnsiTheme="minorHAnsi"/>
          <w:b/>
          <w:bCs/>
          <w:color w:val="auto"/>
          <w:u w:val="single"/>
        </w:rPr>
      </w:pPr>
      <w:r w:rsidRPr="007D51EA">
        <w:rPr>
          <w:rFonts w:asciiTheme="minorHAnsi" w:hAnsiTheme="minorHAnsi"/>
          <w:b/>
          <w:bCs/>
          <w:color w:val="auto"/>
          <w:u w:val="single"/>
        </w:rPr>
        <w:t>Teacher</w:t>
      </w:r>
      <w:r w:rsidR="00FA56AF" w:rsidRPr="007D51EA">
        <w:rPr>
          <w:rFonts w:asciiTheme="minorHAnsi" w:hAnsiTheme="minorHAnsi"/>
          <w:b/>
          <w:bCs/>
          <w:color w:val="auto"/>
          <w:u w:val="single"/>
        </w:rPr>
        <w:t xml:space="preserve"> </w:t>
      </w:r>
      <w:r w:rsidR="00BE758D">
        <w:rPr>
          <w:rFonts w:asciiTheme="minorHAnsi" w:hAnsiTheme="minorHAnsi"/>
          <w:b/>
          <w:bCs/>
          <w:color w:val="auto"/>
          <w:u w:val="single"/>
        </w:rPr>
        <w:t>of Business</w:t>
      </w:r>
      <w:r w:rsidR="006B5262">
        <w:rPr>
          <w:rFonts w:asciiTheme="minorHAnsi" w:hAnsiTheme="minorHAnsi"/>
          <w:b/>
          <w:bCs/>
          <w:color w:val="auto"/>
          <w:u w:val="single"/>
        </w:rPr>
        <w:t xml:space="preserve"> and Enterprise</w:t>
      </w:r>
      <w:bookmarkStart w:id="0" w:name="_GoBack"/>
      <w:bookmarkEnd w:id="0"/>
    </w:p>
    <w:p w:rsidR="004A7429" w:rsidRPr="007D51EA" w:rsidRDefault="004A7429" w:rsidP="002B2520">
      <w:pPr>
        <w:pStyle w:val="Default"/>
        <w:contextualSpacing/>
        <w:jc w:val="both"/>
        <w:rPr>
          <w:rFonts w:asciiTheme="minorHAnsi" w:hAnsiTheme="minorHAnsi"/>
          <w:b/>
          <w:bCs/>
          <w:color w:val="auto"/>
        </w:rPr>
      </w:pPr>
    </w:p>
    <w:p w:rsidR="004A7429" w:rsidRPr="007D51EA" w:rsidRDefault="004A7429" w:rsidP="002B2520">
      <w:pPr>
        <w:pStyle w:val="Default"/>
        <w:contextualSpacing/>
        <w:jc w:val="both"/>
        <w:rPr>
          <w:rFonts w:asciiTheme="minorHAnsi" w:hAnsiTheme="minorHAnsi"/>
          <w:color w:val="auto"/>
        </w:rPr>
      </w:pPr>
    </w:p>
    <w:p w:rsidR="006558E7" w:rsidRPr="007D51EA" w:rsidRDefault="006558E7" w:rsidP="002B2520">
      <w:pPr>
        <w:pStyle w:val="NormalWeb"/>
        <w:shd w:val="clear" w:color="auto" w:fill="FFFFFF"/>
        <w:contextualSpacing/>
        <w:jc w:val="both"/>
        <w:rPr>
          <w:rFonts w:asciiTheme="minorHAnsi" w:eastAsia="Times New Roman" w:hAnsiTheme="minorHAnsi"/>
          <w:iCs/>
        </w:rPr>
      </w:pP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Style w:val="Strong"/>
          <w:rFonts w:asciiTheme="minorHAnsi" w:hAnsiTheme="minorHAnsi"/>
          <w:color w:val="000000"/>
        </w:rPr>
        <w:t xml:space="preserve">The Department </w:t>
      </w:r>
      <w:r w:rsidRPr="007D51EA">
        <w:rPr>
          <w:rFonts w:asciiTheme="minorHAnsi" w:hAnsiTheme="minorHAnsi"/>
          <w:color w:val="000000"/>
        </w:rPr>
        <w:t>  </w:t>
      </w:r>
    </w:p>
    <w:p w:rsidR="00DA2A61" w:rsidRPr="007D51EA" w:rsidRDefault="00BB21EA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Business</w:t>
      </w:r>
      <w:r w:rsidR="006B5262">
        <w:rPr>
          <w:rFonts w:asciiTheme="minorHAnsi" w:hAnsiTheme="minorHAnsi"/>
          <w:color w:val="000000"/>
        </w:rPr>
        <w:t xml:space="preserve"> and Enterprise</w:t>
      </w:r>
      <w:r w:rsidR="00C85C8E">
        <w:rPr>
          <w:rFonts w:asciiTheme="minorHAnsi" w:hAnsiTheme="minorHAnsi"/>
          <w:color w:val="000000"/>
        </w:rPr>
        <w:t xml:space="preserve"> </w:t>
      </w:r>
      <w:r w:rsidR="00BE758D">
        <w:rPr>
          <w:rFonts w:asciiTheme="minorHAnsi" w:hAnsiTheme="minorHAnsi"/>
          <w:color w:val="000000"/>
        </w:rPr>
        <w:t>plays a leading part in</w:t>
      </w:r>
      <w:r w:rsidR="00C85C8E">
        <w:rPr>
          <w:rFonts w:asciiTheme="minorHAnsi" w:hAnsiTheme="minorHAnsi"/>
          <w:color w:val="000000"/>
        </w:rPr>
        <w:t xml:space="preserve"> our Professional Studies F</w:t>
      </w:r>
      <w:r w:rsidR="00DA2A61" w:rsidRPr="007D51EA">
        <w:rPr>
          <w:rFonts w:asciiTheme="minorHAnsi" w:hAnsiTheme="minorHAnsi"/>
          <w:color w:val="000000"/>
        </w:rPr>
        <w:t xml:space="preserve">aculty </w:t>
      </w:r>
      <w:r w:rsidR="00BE758D">
        <w:rPr>
          <w:rFonts w:asciiTheme="minorHAnsi" w:hAnsiTheme="minorHAnsi"/>
          <w:color w:val="000000"/>
        </w:rPr>
        <w:t xml:space="preserve">and </w:t>
      </w:r>
      <w:proofErr w:type="gramStart"/>
      <w:r w:rsidR="00BE758D">
        <w:rPr>
          <w:rFonts w:asciiTheme="minorHAnsi" w:hAnsiTheme="minorHAnsi"/>
          <w:color w:val="000000"/>
        </w:rPr>
        <w:t>is</w:t>
      </w:r>
      <w:r w:rsidR="00DA2A61" w:rsidRPr="007D51EA">
        <w:rPr>
          <w:rFonts w:asciiTheme="minorHAnsi" w:hAnsiTheme="minorHAnsi"/>
          <w:color w:val="000000"/>
        </w:rPr>
        <w:t xml:space="preserve"> seen</w:t>
      </w:r>
      <w:proofErr w:type="gramEnd"/>
      <w:r w:rsidR="00DA2A61" w:rsidRPr="007D51EA">
        <w:rPr>
          <w:rFonts w:asciiTheme="minorHAnsi" w:hAnsiTheme="minorHAnsi"/>
          <w:color w:val="000000"/>
        </w:rPr>
        <w:t xml:space="preserve"> as real </w:t>
      </w:r>
      <w:r w:rsidR="00BE758D">
        <w:rPr>
          <w:rFonts w:asciiTheme="minorHAnsi" w:hAnsiTheme="minorHAnsi"/>
          <w:color w:val="000000"/>
        </w:rPr>
        <w:t>a strength</w:t>
      </w:r>
      <w:r w:rsidR="00DA2A61" w:rsidRPr="007D51EA">
        <w:rPr>
          <w:rFonts w:asciiTheme="minorHAnsi" w:hAnsiTheme="minorHAnsi"/>
          <w:color w:val="000000"/>
        </w:rPr>
        <w:t xml:space="preserve"> of the school. </w:t>
      </w:r>
      <w:r w:rsidR="00BE758D">
        <w:rPr>
          <w:rFonts w:asciiTheme="minorHAnsi" w:hAnsiTheme="minorHAnsi"/>
          <w:color w:val="000000"/>
        </w:rPr>
        <w:t xml:space="preserve">We offer </w:t>
      </w:r>
      <w:r>
        <w:rPr>
          <w:rFonts w:asciiTheme="minorHAnsi" w:hAnsiTheme="minorHAnsi"/>
          <w:color w:val="000000"/>
        </w:rPr>
        <w:t>BTEC</w:t>
      </w:r>
      <w:r w:rsidR="00BE758D">
        <w:rPr>
          <w:rFonts w:asciiTheme="minorHAnsi" w:hAnsiTheme="minorHAnsi"/>
          <w:color w:val="000000"/>
        </w:rPr>
        <w:t xml:space="preserve"> Business</w:t>
      </w:r>
      <w:r w:rsidR="006B5262">
        <w:rPr>
          <w:rFonts w:asciiTheme="minorHAnsi" w:hAnsiTheme="minorHAnsi"/>
          <w:color w:val="000000"/>
        </w:rPr>
        <w:t xml:space="preserve"> and Enterprise</w:t>
      </w:r>
      <w:r w:rsidR="00BE758D">
        <w:rPr>
          <w:rFonts w:asciiTheme="minorHAnsi" w:hAnsiTheme="minorHAnsi"/>
          <w:color w:val="000000"/>
        </w:rPr>
        <w:t xml:space="preserve"> in key stage 4 and 5</w:t>
      </w:r>
      <w:r w:rsidR="00C85C8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at</w:t>
      </w:r>
      <w:r w:rsidR="00C85C8E">
        <w:rPr>
          <w:rFonts w:asciiTheme="minorHAnsi" w:hAnsiTheme="minorHAnsi"/>
          <w:color w:val="000000"/>
        </w:rPr>
        <w:t xml:space="preserve"> </w:t>
      </w:r>
      <w:r w:rsidR="00634FF0">
        <w:rPr>
          <w:rFonts w:asciiTheme="minorHAnsi" w:hAnsiTheme="minorHAnsi"/>
          <w:color w:val="000000"/>
        </w:rPr>
        <w:t xml:space="preserve">The Grange </w:t>
      </w:r>
      <w:r>
        <w:rPr>
          <w:rFonts w:asciiTheme="minorHAnsi" w:hAnsiTheme="minorHAnsi"/>
          <w:color w:val="000000"/>
        </w:rPr>
        <w:t>School</w:t>
      </w:r>
      <w:r w:rsidR="00BE758D">
        <w:rPr>
          <w:rFonts w:asciiTheme="minorHAnsi" w:hAnsiTheme="minorHAnsi"/>
          <w:color w:val="000000"/>
        </w:rPr>
        <w:t>. We</w:t>
      </w:r>
      <w:r w:rsidR="00634FF0">
        <w:rPr>
          <w:rFonts w:asciiTheme="minorHAnsi" w:hAnsiTheme="minorHAnsi"/>
          <w:color w:val="000000"/>
        </w:rPr>
        <w:t xml:space="preserve"> </w:t>
      </w:r>
      <w:r w:rsidR="00BE758D">
        <w:rPr>
          <w:rFonts w:asciiTheme="minorHAnsi" w:hAnsiTheme="minorHAnsi"/>
          <w:color w:val="000000"/>
        </w:rPr>
        <w:t xml:space="preserve">work very closely with </w:t>
      </w:r>
      <w:r w:rsidR="00C85C8E">
        <w:rPr>
          <w:rFonts w:asciiTheme="minorHAnsi" w:hAnsiTheme="minorHAnsi"/>
          <w:color w:val="000000"/>
        </w:rPr>
        <w:t xml:space="preserve">Twynham </w:t>
      </w:r>
      <w:r w:rsidR="00BE758D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 xml:space="preserve">chool </w:t>
      </w:r>
      <w:r w:rsidR="00BE758D">
        <w:rPr>
          <w:rFonts w:asciiTheme="minorHAnsi" w:hAnsiTheme="minorHAnsi"/>
          <w:color w:val="000000"/>
        </w:rPr>
        <w:t>our sponsoring school to provide opportunities across the Trust for both students and colleagues. This post also includes the opportunity to teach A- level Business Studies based at Twynham School allowing the sharing of best practice between the schools.</w:t>
      </w:r>
      <w:r w:rsidR="00AC5D4E">
        <w:rPr>
          <w:rFonts w:asciiTheme="minorHAnsi" w:hAnsiTheme="minorHAnsi"/>
          <w:color w:val="000000"/>
        </w:rPr>
        <w:t xml:space="preserve"> </w:t>
      </w:r>
    </w:p>
    <w:p w:rsidR="00DA2A61" w:rsidRPr="007D51EA" w:rsidRDefault="00DA2A61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</w:p>
    <w:p w:rsidR="00DA2A61" w:rsidRPr="007D51EA" w:rsidRDefault="00DA2A61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t xml:space="preserve">Industry links are a </w:t>
      </w:r>
      <w:r w:rsidR="00B975CA">
        <w:rPr>
          <w:rFonts w:asciiTheme="minorHAnsi" w:hAnsiTheme="minorHAnsi"/>
          <w:color w:val="000000"/>
        </w:rPr>
        <w:t>real</w:t>
      </w:r>
      <w:r w:rsidRPr="007D51EA">
        <w:rPr>
          <w:rFonts w:asciiTheme="minorHAnsi" w:hAnsiTheme="minorHAnsi"/>
          <w:color w:val="000000"/>
        </w:rPr>
        <w:t xml:space="preserve"> strength of the </w:t>
      </w:r>
      <w:r w:rsidR="00C249D8">
        <w:rPr>
          <w:rFonts w:asciiTheme="minorHAnsi" w:hAnsiTheme="minorHAnsi"/>
          <w:color w:val="000000"/>
        </w:rPr>
        <w:t>faculty</w:t>
      </w:r>
      <w:r w:rsidRPr="007D51EA">
        <w:rPr>
          <w:rFonts w:asciiTheme="minorHAnsi" w:hAnsiTheme="minorHAnsi"/>
          <w:color w:val="000000"/>
        </w:rPr>
        <w:t xml:space="preserve"> </w:t>
      </w:r>
      <w:r w:rsidR="00B975CA">
        <w:rPr>
          <w:rFonts w:asciiTheme="minorHAnsi" w:hAnsiTheme="minorHAnsi"/>
          <w:color w:val="000000"/>
        </w:rPr>
        <w:t xml:space="preserve">offering extensive opportunities, </w:t>
      </w:r>
      <w:r w:rsidRPr="007D51EA">
        <w:rPr>
          <w:rFonts w:asciiTheme="minorHAnsi" w:hAnsiTheme="minorHAnsi"/>
          <w:color w:val="000000"/>
        </w:rPr>
        <w:t>with all students completing work experience linked to their course of study.  Alongside this</w:t>
      </w:r>
      <w:r w:rsidR="00C56546">
        <w:rPr>
          <w:rFonts w:asciiTheme="minorHAnsi" w:hAnsiTheme="minorHAnsi"/>
          <w:color w:val="000000"/>
        </w:rPr>
        <w:t>,</w:t>
      </w:r>
      <w:r w:rsidRPr="007D51EA">
        <w:rPr>
          <w:rFonts w:asciiTheme="minorHAnsi" w:hAnsiTheme="minorHAnsi"/>
          <w:color w:val="000000"/>
        </w:rPr>
        <w:t xml:space="preserve"> visits to local businesses and talks from industry professionals are integrated into schemes of work to put unit content in context.</w:t>
      </w:r>
      <w:r w:rsidR="00AC5D4E">
        <w:rPr>
          <w:rFonts w:asciiTheme="minorHAnsi" w:hAnsiTheme="minorHAnsi"/>
          <w:color w:val="000000"/>
        </w:rPr>
        <w:t xml:space="preserve">  </w:t>
      </w:r>
    </w:p>
    <w:p w:rsidR="00DA2A61" w:rsidRPr="007D51EA" w:rsidRDefault="00DA2A61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</w:p>
    <w:p w:rsidR="00FC5270" w:rsidRPr="007D51EA" w:rsidRDefault="00DA2A61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t>The Professional Studies</w:t>
      </w:r>
      <w:r w:rsidR="001364EF">
        <w:rPr>
          <w:rFonts w:asciiTheme="minorHAnsi" w:hAnsiTheme="minorHAnsi"/>
          <w:color w:val="000000"/>
        </w:rPr>
        <w:t xml:space="preserve"> Faculty</w:t>
      </w:r>
      <w:r w:rsidRPr="007D51EA">
        <w:rPr>
          <w:rFonts w:asciiTheme="minorHAnsi" w:hAnsiTheme="minorHAnsi"/>
          <w:color w:val="000000"/>
        </w:rPr>
        <w:t xml:space="preserve"> is a team of highly motivated and hard working professionals, who are passionate about the importance of vocational education and how it can develop and improve student’s lives.</w:t>
      </w:r>
      <w:r w:rsidR="00FC5270" w:rsidRPr="007D51EA">
        <w:rPr>
          <w:rFonts w:asciiTheme="minorHAnsi" w:hAnsiTheme="minorHAnsi"/>
          <w:color w:val="000000"/>
        </w:rPr>
        <w:t> </w:t>
      </w:r>
    </w:p>
    <w:p w:rsidR="00DA2A61" w:rsidRPr="007D51EA" w:rsidRDefault="00DA2A61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</w:p>
    <w:p w:rsidR="00FC5270" w:rsidRPr="007D51EA" w:rsidRDefault="00DA2A61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t>Currently t</w:t>
      </w:r>
      <w:r w:rsidR="0043044A" w:rsidRPr="007D51EA">
        <w:rPr>
          <w:rFonts w:asciiTheme="minorHAnsi" w:hAnsiTheme="minorHAnsi"/>
          <w:color w:val="000000"/>
        </w:rPr>
        <w:t xml:space="preserve">here are </w:t>
      </w:r>
      <w:r w:rsidR="001364EF">
        <w:rPr>
          <w:rFonts w:asciiTheme="minorHAnsi" w:hAnsiTheme="minorHAnsi"/>
          <w:color w:val="000000"/>
        </w:rPr>
        <w:t>two</w:t>
      </w:r>
      <w:r w:rsidR="00AC5D4E">
        <w:rPr>
          <w:rFonts w:asciiTheme="minorHAnsi" w:hAnsiTheme="minorHAnsi"/>
          <w:color w:val="000000"/>
        </w:rPr>
        <w:t xml:space="preserve"> teachers of </w:t>
      </w:r>
      <w:r w:rsidR="00C249D8">
        <w:rPr>
          <w:rFonts w:asciiTheme="minorHAnsi" w:hAnsiTheme="minorHAnsi"/>
          <w:color w:val="000000"/>
        </w:rPr>
        <w:t>creative digital media</w:t>
      </w:r>
      <w:r w:rsidRPr="007D51EA">
        <w:rPr>
          <w:rFonts w:asciiTheme="minorHAnsi" w:hAnsiTheme="minorHAnsi"/>
          <w:color w:val="000000"/>
        </w:rPr>
        <w:t xml:space="preserve"> </w:t>
      </w:r>
      <w:r w:rsidR="00AC5D4E">
        <w:rPr>
          <w:rFonts w:asciiTheme="minorHAnsi" w:hAnsiTheme="minorHAnsi"/>
          <w:color w:val="000000"/>
        </w:rPr>
        <w:t xml:space="preserve">who teach a mixture of </w:t>
      </w:r>
      <w:r w:rsidR="00C249D8">
        <w:rPr>
          <w:rFonts w:asciiTheme="minorHAnsi" w:hAnsiTheme="minorHAnsi"/>
          <w:color w:val="000000"/>
        </w:rPr>
        <w:t>computing and business courses</w:t>
      </w:r>
      <w:r w:rsidR="0035656A">
        <w:rPr>
          <w:rFonts w:asciiTheme="minorHAnsi" w:hAnsiTheme="minorHAnsi"/>
          <w:color w:val="000000"/>
        </w:rPr>
        <w:t xml:space="preserve"> across the </w:t>
      </w:r>
      <w:r w:rsidR="0035656A" w:rsidRPr="007D51EA">
        <w:rPr>
          <w:rFonts w:asciiTheme="minorHAnsi" w:hAnsiTheme="minorHAnsi"/>
          <w:color w:val="000000"/>
        </w:rPr>
        <w:t xml:space="preserve">Professional Studies </w:t>
      </w:r>
      <w:r w:rsidR="001364EF">
        <w:rPr>
          <w:rFonts w:asciiTheme="minorHAnsi" w:hAnsiTheme="minorHAnsi"/>
          <w:color w:val="000000"/>
        </w:rPr>
        <w:t>F</w:t>
      </w:r>
      <w:r w:rsidR="0035656A">
        <w:rPr>
          <w:rFonts w:asciiTheme="minorHAnsi" w:hAnsiTheme="minorHAnsi"/>
          <w:color w:val="000000"/>
        </w:rPr>
        <w:t>aculty</w:t>
      </w:r>
      <w:r w:rsidR="000E59DA">
        <w:rPr>
          <w:rFonts w:asciiTheme="minorHAnsi" w:hAnsiTheme="minorHAnsi"/>
          <w:color w:val="000000"/>
        </w:rPr>
        <w:t>, working closely together to develop the highest quality opportunities for our students</w:t>
      </w:r>
      <w:r w:rsidR="00FC5270" w:rsidRPr="007D51EA">
        <w:rPr>
          <w:rFonts w:asciiTheme="minorHAnsi" w:hAnsiTheme="minorHAnsi"/>
          <w:color w:val="000000"/>
        </w:rPr>
        <w:t xml:space="preserve">. </w:t>
      </w: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t> </w:t>
      </w: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Style w:val="Strong"/>
          <w:rFonts w:asciiTheme="minorHAnsi" w:hAnsiTheme="minorHAnsi"/>
          <w:color w:val="000000"/>
        </w:rPr>
        <w:t>Curriculum</w:t>
      </w: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t xml:space="preserve">At Key </w:t>
      </w:r>
      <w:r w:rsidR="008C08BC">
        <w:rPr>
          <w:rFonts w:asciiTheme="minorHAnsi" w:hAnsiTheme="minorHAnsi"/>
          <w:color w:val="000000"/>
        </w:rPr>
        <w:t>S</w:t>
      </w:r>
      <w:r w:rsidRPr="007D51EA">
        <w:rPr>
          <w:rFonts w:asciiTheme="minorHAnsi" w:hAnsiTheme="minorHAnsi"/>
          <w:color w:val="000000"/>
        </w:rPr>
        <w:t xml:space="preserve">tage 4 </w:t>
      </w:r>
      <w:r w:rsidR="0035656A">
        <w:rPr>
          <w:rFonts w:asciiTheme="minorHAnsi" w:hAnsiTheme="minorHAnsi"/>
          <w:color w:val="000000"/>
        </w:rPr>
        <w:t xml:space="preserve">we teach </w:t>
      </w:r>
      <w:r w:rsidR="000A19FA">
        <w:rPr>
          <w:rFonts w:asciiTheme="minorHAnsi" w:hAnsiTheme="minorHAnsi"/>
          <w:color w:val="000000"/>
        </w:rPr>
        <w:t xml:space="preserve">a suite of </w:t>
      </w:r>
      <w:r w:rsidR="0035656A" w:rsidRPr="007D51EA">
        <w:rPr>
          <w:rFonts w:asciiTheme="minorHAnsi" w:hAnsiTheme="minorHAnsi"/>
          <w:color w:val="000000"/>
        </w:rPr>
        <w:t>BTEC</w:t>
      </w:r>
      <w:r w:rsidR="000A19FA">
        <w:rPr>
          <w:rFonts w:asciiTheme="minorHAnsi" w:hAnsiTheme="minorHAnsi"/>
          <w:color w:val="000000"/>
        </w:rPr>
        <w:t xml:space="preserve"> qualifications these include business studies, </w:t>
      </w:r>
      <w:r w:rsidR="00C249D8">
        <w:rPr>
          <w:rFonts w:asciiTheme="minorHAnsi" w:hAnsiTheme="minorHAnsi"/>
          <w:color w:val="000000"/>
        </w:rPr>
        <w:t>engineering</w:t>
      </w:r>
      <w:r w:rsidR="000A19FA">
        <w:rPr>
          <w:rFonts w:asciiTheme="minorHAnsi" w:hAnsiTheme="minorHAnsi"/>
          <w:color w:val="000000"/>
        </w:rPr>
        <w:t xml:space="preserve">, health and social care, travel and tourism, sport and of course </w:t>
      </w:r>
      <w:r w:rsidR="00C249D8">
        <w:rPr>
          <w:rFonts w:asciiTheme="minorHAnsi" w:hAnsiTheme="minorHAnsi"/>
          <w:color w:val="000000"/>
        </w:rPr>
        <w:t>creative digital media</w:t>
      </w:r>
      <w:r w:rsidR="000A19FA">
        <w:rPr>
          <w:rFonts w:asciiTheme="minorHAnsi" w:hAnsiTheme="minorHAnsi"/>
          <w:color w:val="000000"/>
        </w:rPr>
        <w:t>. These courses are very</w:t>
      </w:r>
      <w:r w:rsidR="0035656A">
        <w:rPr>
          <w:rFonts w:asciiTheme="minorHAnsi" w:hAnsiTheme="minorHAnsi"/>
          <w:color w:val="000000"/>
        </w:rPr>
        <w:t xml:space="preserve"> popular </w:t>
      </w:r>
      <w:r w:rsidR="00ED3B0D">
        <w:rPr>
          <w:rFonts w:asciiTheme="minorHAnsi" w:hAnsiTheme="minorHAnsi"/>
          <w:color w:val="000000"/>
        </w:rPr>
        <w:t>with our students</w:t>
      </w:r>
      <w:r w:rsidR="0035656A">
        <w:rPr>
          <w:rFonts w:asciiTheme="minorHAnsi" w:hAnsiTheme="minorHAnsi"/>
          <w:color w:val="000000"/>
        </w:rPr>
        <w:t xml:space="preserve">, meeting their needs and supporting them onto appropriate level 3 courses. At Key </w:t>
      </w:r>
      <w:r w:rsidR="008C08BC">
        <w:rPr>
          <w:rFonts w:asciiTheme="minorHAnsi" w:hAnsiTheme="minorHAnsi"/>
          <w:color w:val="000000"/>
        </w:rPr>
        <w:t>S</w:t>
      </w:r>
      <w:r w:rsidR="0035656A">
        <w:rPr>
          <w:rFonts w:asciiTheme="minorHAnsi" w:hAnsiTheme="minorHAnsi"/>
          <w:color w:val="000000"/>
        </w:rPr>
        <w:t xml:space="preserve">tage 5 we are continuing to build upon the now consistently outstanding results </w:t>
      </w:r>
      <w:r w:rsidR="00ED3B0D">
        <w:rPr>
          <w:rFonts w:asciiTheme="minorHAnsi" w:hAnsiTheme="minorHAnsi"/>
          <w:color w:val="000000"/>
        </w:rPr>
        <w:t xml:space="preserve">with the development of a new engineering </w:t>
      </w:r>
      <w:r w:rsidR="00161388">
        <w:rPr>
          <w:rFonts w:asciiTheme="minorHAnsi" w:hAnsiTheme="minorHAnsi"/>
          <w:color w:val="000000"/>
        </w:rPr>
        <w:t>level 3 BTEC</w:t>
      </w:r>
      <w:r w:rsidR="00ED3B0D">
        <w:rPr>
          <w:rFonts w:asciiTheme="minorHAnsi" w:hAnsiTheme="minorHAnsi"/>
          <w:color w:val="000000"/>
        </w:rPr>
        <w:t xml:space="preserve"> designed in partnership with local engineering companies.  </w:t>
      </w:r>
      <w:r w:rsidR="00D86222">
        <w:rPr>
          <w:rFonts w:asciiTheme="minorHAnsi" w:hAnsiTheme="minorHAnsi"/>
          <w:color w:val="000000"/>
        </w:rPr>
        <w:t>The course</w:t>
      </w:r>
      <w:r w:rsidR="0035656A">
        <w:rPr>
          <w:rFonts w:asciiTheme="minorHAnsi" w:hAnsiTheme="minorHAnsi"/>
          <w:color w:val="000000"/>
        </w:rPr>
        <w:t xml:space="preserve"> offer</w:t>
      </w:r>
      <w:r w:rsidR="00161388">
        <w:rPr>
          <w:rFonts w:asciiTheme="minorHAnsi" w:hAnsiTheme="minorHAnsi"/>
          <w:color w:val="000000"/>
        </w:rPr>
        <w:t>s</w:t>
      </w:r>
      <w:r w:rsidR="0035656A">
        <w:rPr>
          <w:rFonts w:asciiTheme="minorHAnsi" w:hAnsiTheme="minorHAnsi"/>
          <w:color w:val="000000"/>
        </w:rPr>
        <w:t xml:space="preserve"> the students opportunities to work with local business</w:t>
      </w:r>
      <w:r w:rsidR="00C56546">
        <w:rPr>
          <w:rFonts w:asciiTheme="minorHAnsi" w:hAnsiTheme="minorHAnsi"/>
          <w:color w:val="000000"/>
        </w:rPr>
        <w:t>es</w:t>
      </w:r>
      <w:r w:rsidR="0035656A">
        <w:rPr>
          <w:rFonts w:asciiTheme="minorHAnsi" w:hAnsiTheme="minorHAnsi"/>
          <w:color w:val="000000"/>
        </w:rPr>
        <w:t xml:space="preserve"> </w:t>
      </w:r>
      <w:r w:rsidR="002801DA">
        <w:rPr>
          <w:rFonts w:asciiTheme="minorHAnsi" w:hAnsiTheme="minorHAnsi"/>
          <w:color w:val="000000"/>
        </w:rPr>
        <w:t>and we are developing further links to ensure the courses we offer lead onto further education or high quality apprenticeships.</w:t>
      </w:r>
      <w:r w:rsidR="00C249D8">
        <w:rPr>
          <w:rFonts w:asciiTheme="minorHAnsi" w:hAnsiTheme="minorHAnsi"/>
          <w:color w:val="000000"/>
        </w:rPr>
        <w:t xml:space="preserve"> For September </w:t>
      </w:r>
      <w:proofErr w:type="gramStart"/>
      <w:r w:rsidR="00C249D8">
        <w:rPr>
          <w:rFonts w:asciiTheme="minorHAnsi" w:hAnsiTheme="minorHAnsi"/>
          <w:color w:val="000000"/>
        </w:rPr>
        <w:t>2019</w:t>
      </w:r>
      <w:proofErr w:type="gramEnd"/>
      <w:r w:rsidR="00C249D8">
        <w:rPr>
          <w:rFonts w:asciiTheme="minorHAnsi" w:hAnsiTheme="minorHAnsi"/>
          <w:color w:val="000000"/>
        </w:rPr>
        <w:t xml:space="preserve"> we </w:t>
      </w:r>
      <w:r w:rsidR="00BE758D">
        <w:rPr>
          <w:rFonts w:asciiTheme="minorHAnsi" w:hAnsiTheme="minorHAnsi"/>
          <w:color w:val="000000"/>
        </w:rPr>
        <w:t>will be further developing our business</w:t>
      </w:r>
      <w:r w:rsidR="00C249D8">
        <w:rPr>
          <w:rFonts w:asciiTheme="minorHAnsi" w:hAnsiTheme="minorHAnsi"/>
          <w:color w:val="000000"/>
        </w:rPr>
        <w:t xml:space="preserve"> course along similar lines and in partnership with </w:t>
      </w:r>
      <w:r w:rsidR="00BE758D">
        <w:rPr>
          <w:rFonts w:asciiTheme="minorHAnsi" w:hAnsiTheme="minorHAnsi"/>
          <w:color w:val="000000"/>
        </w:rPr>
        <w:t>leading businesses in local community</w:t>
      </w:r>
      <w:r w:rsidR="00C249D8">
        <w:rPr>
          <w:rFonts w:asciiTheme="minorHAnsi" w:hAnsiTheme="minorHAnsi"/>
          <w:color w:val="000000"/>
        </w:rPr>
        <w:t>.</w:t>
      </w:r>
      <w:r w:rsidR="000A19FA">
        <w:rPr>
          <w:rFonts w:asciiTheme="minorHAnsi" w:hAnsiTheme="minorHAnsi"/>
          <w:color w:val="000000"/>
        </w:rPr>
        <w:t xml:space="preserve"> Across all of </w:t>
      </w:r>
      <w:r w:rsidR="00C249D8">
        <w:rPr>
          <w:rFonts w:asciiTheme="minorHAnsi" w:hAnsiTheme="minorHAnsi"/>
          <w:color w:val="000000"/>
        </w:rPr>
        <w:t xml:space="preserve">our </w:t>
      </w:r>
      <w:r w:rsidR="000A19FA">
        <w:rPr>
          <w:rFonts w:asciiTheme="minorHAnsi" w:hAnsiTheme="minorHAnsi"/>
          <w:color w:val="000000"/>
        </w:rPr>
        <w:t>qualifications the progress of students is outstanding with a 100% pass rate and many students achieving at distinction level.</w:t>
      </w: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t> </w:t>
      </w: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Style w:val="Strong"/>
          <w:rFonts w:asciiTheme="minorHAnsi" w:hAnsiTheme="minorHAnsi"/>
          <w:color w:val="000000"/>
        </w:rPr>
        <w:t>Facilities</w:t>
      </w:r>
    </w:p>
    <w:p w:rsidR="00FC5270" w:rsidRPr="007D51EA" w:rsidRDefault="00FC5270" w:rsidP="002B2520">
      <w:pPr>
        <w:pStyle w:val="NormalWeb"/>
        <w:shd w:val="clear" w:color="auto" w:fill="FFFFFF"/>
        <w:contextualSpacing/>
        <w:jc w:val="both"/>
        <w:rPr>
          <w:rFonts w:asciiTheme="minorHAnsi" w:hAnsiTheme="minorHAnsi"/>
          <w:color w:val="000000"/>
        </w:rPr>
      </w:pPr>
      <w:r w:rsidRPr="007D51EA">
        <w:rPr>
          <w:rFonts w:asciiTheme="minorHAnsi" w:hAnsiTheme="minorHAnsi"/>
          <w:color w:val="000000"/>
        </w:rPr>
        <w:t>The department is well resourced with all rooms having access to audio-visual equipment, including data projectors</w:t>
      </w:r>
      <w:r w:rsidR="00551332">
        <w:rPr>
          <w:rFonts w:asciiTheme="minorHAnsi" w:hAnsiTheme="minorHAnsi"/>
          <w:color w:val="000000"/>
        </w:rPr>
        <w:t xml:space="preserve"> and </w:t>
      </w:r>
      <w:r w:rsidR="00852F87">
        <w:rPr>
          <w:rFonts w:asciiTheme="minorHAnsi" w:hAnsiTheme="minorHAnsi"/>
          <w:color w:val="000000"/>
        </w:rPr>
        <w:t xml:space="preserve">access to </w:t>
      </w:r>
      <w:r w:rsidR="00551332">
        <w:rPr>
          <w:rFonts w:asciiTheme="minorHAnsi" w:hAnsiTheme="minorHAnsi"/>
          <w:color w:val="000000"/>
        </w:rPr>
        <w:t>creative digital media production resources</w:t>
      </w:r>
      <w:r w:rsidRPr="007D51EA">
        <w:rPr>
          <w:rFonts w:asciiTheme="minorHAnsi" w:hAnsiTheme="minorHAnsi"/>
          <w:color w:val="000000"/>
        </w:rPr>
        <w:t>. </w:t>
      </w:r>
      <w:r w:rsidR="00A31F54">
        <w:rPr>
          <w:rFonts w:asciiTheme="minorHAnsi" w:hAnsiTheme="minorHAnsi"/>
          <w:color w:val="000000"/>
        </w:rPr>
        <w:t xml:space="preserve"> </w:t>
      </w:r>
    </w:p>
    <w:p w:rsidR="00FC5270" w:rsidRPr="007D51EA" w:rsidRDefault="00FC5270" w:rsidP="002B2520">
      <w:pPr>
        <w:pStyle w:val="Default"/>
        <w:contextualSpacing/>
        <w:jc w:val="both"/>
        <w:rPr>
          <w:rFonts w:asciiTheme="minorHAnsi" w:hAnsiTheme="minorHAnsi"/>
          <w:b/>
        </w:rPr>
      </w:pPr>
    </w:p>
    <w:p w:rsidR="004A7429" w:rsidRPr="007D51EA" w:rsidRDefault="00FA56AF" w:rsidP="002B2520">
      <w:pPr>
        <w:pStyle w:val="Default"/>
        <w:contextualSpacing/>
        <w:jc w:val="both"/>
        <w:rPr>
          <w:rFonts w:asciiTheme="minorHAnsi" w:hAnsiTheme="minorHAnsi"/>
          <w:b/>
        </w:rPr>
      </w:pPr>
      <w:r w:rsidRPr="007D51EA">
        <w:rPr>
          <w:rFonts w:asciiTheme="minorHAnsi" w:hAnsiTheme="minorHAnsi"/>
          <w:b/>
        </w:rPr>
        <w:t xml:space="preserve">The Appointment </w:t>
      </w:r>
    </w:p>
    <w:p w:rsidR="004A7429" w:rsidRPr="007D51EA" w:rsidRDefault="009143B2" w:rsidP="002B2520">
      <w:pPr>
        <w:pStyle w:val="Default"/>
        <w:contextualSpacing/>
        <w:jc w:val="both"/>
        <w:rPr>
          <w:rFonts w:asciiTheme="minorHAnsi" w:hAnsiTheme="minorHAnsi"/>
        </w:rPr>
      </w:pPr>
      <w:r w:rsidRPr="007D51EA">
        <w:rPr>
          <w:rFonts w:asciiTheme="minorHAnsi" w:hAnsiTheme="minorHAnsi"/>
        </w:rPr>
        <w:t xml:space="preserve">The position arises </w:t>
      </w:r>
      <w:r w:rsidRPr="007B3EAE">
        <w:rPr>
          <w:rFonts w:asciiTheme="minorHAnsi" w:hAnsiTheme="minorHAnsi"/>
        </w:rPr>
        <w:t xml:space="preserve">due to </w:t>
      </w:r>
      <w:r w:rsidR="00551332">
        <w:rPr>
          <w:rFonts w:asciiTheme="minorHAnsi" w:hAnsiTheme="minorHAnsi"/>
        </w:rPr>
        <w:t>a colleague moving.</w:t>
      </w:r>
    </w:p>
    <w:p w:rsidR="00C4749B" w:rsidRPr="007D51EA" w:rsidRDefault="00C4749B" w:rsidP="002B2520">
      <w:pPr>
        <w:pStyle w:val="Default"/>
        <w:contextualSpacing/>
        <w:jc w:val="both"/>
        <w:rPr>
          <w:rFonts w:asciiTheme="minorHAnsi" w:hAnsiTheme="minorHAnsi"/>
        </w:rPr>
      </w:pPr>
    </w:p>
    <w:p w:rsidR="00C4749B" w:rsidRPr="007D51EA" w:rsidRDefault="00C4749B" w:rsidP="002B2520">
      <w:pPr>
        <w:contextualSpacing/>
        <w:jc w:val="both"/>
        <w:rPr>
          <w:rFonts w:asciiTheme="minorHAnsi" w:hAnsiTheme="minorHAnsi" w:cs="Arial"/>
          <w:b/>
        </w:rPr>
      </w:pPr>
      <w:r w:rsidRPr="007D51EA">
        <w:rPr>
          <w:rFonts w:asciiTheme="minorHAnsi" w:hAnsiTheme="minorHAnsi" w:cs="Arial"/>
          <w:b/>
        </w:rPr>
        <w:t>Further Information</w:t>
      </w:r>
    </w:p>
    <w:p w:rsidR="00C4749B" w:rsidRPr="007D51EA" w:rsidRDefault="00C4749B" w:rsidP="002B2520">
      <w:pPr>
        <w:contextualSpacing/>
        <w:jc w:val="both"/>
        <w:rPr>
          <w:rFonts w:asciiTheme="minorHAnsi" w:hAnsiTheme="minorHAnsi" w:cs="Arial"/>
        </w:rPr>
      </w:pPr>
      <w:r w:rsidRPr="007D51EA">
        <w:rPr>
          <w:rFonts w:asciiTheme="minorHAnsi" w:hAnsiTheme="minorHAnsi" w:cs="Arial"/>
        </w:rPr>
        <w:t xml:space="preserve">Applicants are </w:t>
      </w:r>
      <w:r w:rsidR="003372F8">
        <w:rPr>
          <w:rFonts w:ascii="Calibri" w:hAnsi="Calibri"/>
          <w:sz w:val="22"/>
          <w:szCs w:val="22"/>
          <w:lang w:val="en"/>
        </w:rPr>
        <w:t xml:space="preserve">asked to contact </w:t>
      </w:r>
      <w:r w:rsidR="00D86222">
        <w:rPr>
          <w:rFonts w:ascii="Calibri" w:hAnsi="Calibri"/>
          <w:sz w:val="22"/>
          <w:szCs w:val="22"/>
          <w:lang w:val="en"/>
        </w:rPr>
        <w:t>Rob Palmer</w:t>
      </w:r>
      <w:r w:rsidR="003372F8">
        <w:rPr>
          <w:rFonts w:ascii="Calibri" w:hAnsi="Calibri"/>
          <w:sz w:val="22"/>
          <w:szCs w:val="22"/>
          <w:lang w:val="en"/>
        </w:rPr>
        <w:t xml:space="preserve"> </w:t>
      </w:r>
      <w:hyperlink r:id="rId5" w:history="1">
        <w:r w:rsidR="00D86222" w:rsidRPr="00F01362">
          <w:rPr>
            <w:rStyle w:val="Hyperlink"/>
            <w:rFonts w:ascii="Calibri" w:hAnsi="Calibri"/>
            <w:sz w:val="22"/>
            <w:szCs w:val="22"/>
            <w:lang w:val="en"/>
          </w:rPr>
          <w:t>rob.palmer@twynhamschool.com</w:t>
        </w:r>
      </w:hyperlink>
      <w:r w:rsidR="003372F8">
        <w:rPr>
          <w:rFonts w:ascii="Calibri" w:hAnsi="Calibri"/>
          <w:sz w:val="22"/>
          <w:szCs w:val="22"/>
          <w:lang w:val="en"/>
        </w:rPr>
        <w:t xml:space="preserve"> in the first instance.</w:t>
      </w:r>
    </w:p>
    <w:p w:rsidR="0043044A" w:rsidRPr="007D51EA" w:rsidRDefault="0043044A" w:rsidP="002B2520">
      <w:pPr>
        <w:pStyle w:val="Default"/>
        <w:contextualSpacing/>
        <w:jc w:val="both"/>
        <w:rPr>
          <w:rFonts w:asciiTheme="minorHAnsi" w:hAnsiTheme="minorHAnsi"/>
          <w:color w:val="auto"/>
        </w:rPr>
      </w:pPr>
    </w:p>
    <w:p w:rsidR="004A7429" w:rsidRPr="007D51EA" w:rsidRDefault="00FA56AF" w:rsidP="002B2520">
      <w:pPr>
        <w:pStyle w:val="Default"/>
        <w:contextualSpacing/>
        <w:jc w:val="both"/>
        <w:rPr>
          <w:rFonts w:asciiTheme="minorHAnsi" w:hAnsiTheme="minorHAnsi"/>
          <w:b/>
        </w:rPr>
      </w:pPr>
      <w:r w:rsidRPr="007D51EA">
        <w:rPr>
          <w:rFonts w:asciiTheme="minorHAnsi" w:hAnsiTheme="minorHAnsi"/>
          <w:b/>
        </w:rPr>
        <w:t xml:space="preserve">Salary </w:t>
      </w:r>
    </w:p>
    <w:p w:rsidR="004A7429" w:rsidRPr="007D51EA" w:rsidRDefault="00FA56AF" w:rsidP="002B2520">
      <w:pPr>
        <w:pStyle w:val="Default"/>
        <w:contextualSpacing/>
        <w:jc w:val="both"/>
        <w:rPr>
          <w:rFonts w:asciiTheme="minorHAnsi" w:hAnsiTheme="minorHAnsi"/>
          <w:color w:val="FF0000"/>
        </w:rPr>
      </w:pPr>
      <w:r w:rsidRPr="007D51EA">
        <w:rPr>
          <w:rFonts w:asciiTheme="minorHAnsi" w:hAnsiTheme="minorHAnsi"/>
        </w:rPr>
        <w:t xml:space="preserve">The post is on the MPS </w:t>
      </w:r>
    </w:p>
    <w:p w:rsidR="009143B2" w:rsidRPr="007D51EA" w:rsidRDefault="00FA56AF" w:rsidP="002B2520">
      <w:pPr>
        <w:pStyle w:val="Default"/>
        <w:contextualSpacing/>
        <w:jc w:val="both"/>
        <w:rPr>
          <w:rFonts w:asciiTheme="minorHAnsi" w:hAnsiTheme="minorHAnsi"/>
          <w:b/>
          <w:bCs/>
        </w:rPr>
      </w:pPr>
      <w:r w:rsidRPr="007D51EA">
        <w:rPr>
          <w:rFonts w:asciiTheme="minorHAnsi" w:hAnsiTheme="minorHAnsi"/>
          <w:b/>
          <w:bCs/>
        </w:rPr>
        <w:t xml:space="preserve"> </w:t>
      </w:r>
    </w:p>
    <w:p w:rsidR="004A7429" w:rsidRPr="007D51EA" w:rsidRDefault="00FA56AF" w:rsidP="002B2520">
      <w:pPr>
        <w:pStyle w:val="Default"/>
        <w:contextualSpacing/>
        <w:jc w:val="both"/>
        <w:rPr>
          <w:rFonts w:asciiTheme="minorHAnsi" w:hAnsiTheme="minorHAnsi"/>
        </w:rPr>
      </w:pPr>
      <w:r w:rsidRPr="007D51EA">
        <w:rPr>
          <w:rFonts w:asciiTheme="minorHAnsi" w:hAnsiTheme="minorHAnsi"/>
          <w:b/>
          <w:bCs/>
        </w:rPr>
        <w:t xml:space="preserve">Expenses </w:t>
      </w:r>
    </w:p>
    <w:p w:rsidR="004A7429" w:rsidRPr="007D51EA" w:rsidRDefault="00FA56AF" w:rsidP="002B2520">
      <w:pPr>
        <w:pStyle w:val="Default"/>
        <w:contextualSpacing/>
        <w:jc w:val="both"/>
        <w:rPr>
          <w:rFonts w:asciiTheme="minorHAnsi" w:hAnsiTheme="minorHAnsi"/>
        </w:rPr>
      </w:pPr>
      <w:r w:rsidRPr="007D51EA">
        <w:rPr>
          <w:rFonts w:asciiTheme="minorHAnsi" w:hAnsiTheme="minorHAnsi"/>
        </w:rPr>
        <w:t xml:space="preserve">The school will meet the reasonable expenses of interviewed candidates within the UK mainland but regret it cannot assist with the removal expenses of the successful candidate. </w:t>
      </w:r>
    </w:p>
    <w:p w:rsidR="004A7429" w:rsidRPr="007D51EA" w:rsidRDefault="004A7429" w:rsidP="002B2520">
      <w:pPr>
        <w:pStyle w:val="Default"/>
        <w:contextualSpacing/>
        <w:jc w:val="both"/>
        <w:rPr>
          <w:rFonts w:asciiTheme="minorHAnsi" w:hAnsiTheme="minorHAnsi"/>
          <w:b/>
          <w:bCs/>
        </w:rPr>
      </w:pPr>
    </w:p>
    <w:p w:rsidR="004A7429" w:rsidRPr="007D51EA" w:rsidRDefault="00FA56AF" w:rsidP="002B2520">
      <w:pPr>
        <w:contextualSpacing/>
        <w:jc w:val="both"/>
        <w:rPr>
          <w:rFonts w:asciiTheme="minorHAnsi" w:hAnsiTheme="minorHAnsi" w:cs="Arial"/>
          <w:b/>
          <w:bCs/>
        </w:rPr>
      </w:pPr>
      <w:r w:rsidRPr="007D51EA">
        <w:rPr>
          <w:rFonts w:asciiTheme="minorHAnsi" w:hAnsiTheme="minorHAnsi" w:cs="Arial"/>
          <w:b/>
          <w:bCs/>
        </w:rPr>
        <w:t>To apply</w:t>
      </w:r>
    </w:p>
    <w:p w:rsidR="00C4749B" w:rsidRPr="007D51EA" w:rsidRDefault="00C4749B" w:rsidP="002B2520">
      <w:pPr>
        <w:contextualSpacing/>
        <w:jc w:val="both"/>
        <w:rPr>
          <w:rFonts w:asciiTheme="minorHAnsi" w:hAnsiTheme="minorHAnsi"/>
        </w:rPr>
      </w:pPr>
      <w:r w:rsidRPr="007D51EA">
        <w:rPr>
          <w:rFonts w:asciiTheme="minorHAnsi" w:hAnsiTheme="minorHAnsi"/>
        </w:rPr>
        <w:t xml:space="preserve">Completed forms should be emailed to </w:t>
      </w:r>
      <w:hyperlink r:id="rId6" w:history="1">
        <w:r w:rsidRPr="007D51EA">
          <w:rPr>
            <w:rStyle w:val="Hyperlink"/>
            <w:rFonts w:asciiTheme="minorHAnsi" w:hAnsiTheme="minorHAnsi"/>
          </w:rPr>
          <w:t>recruitment@twynhamlearning.com</w:t>
        </w:r>
      </w:hyperlink>
      <w:r w:rsidRPr="007D51EA">
        <w:rPr>
          <w:rFonts w:asciiTheme="minorHAnsi" w:hAnsiTheme="minorHAnsi"/>
        </w:rPr>
        <w:t xml:space="preserve"> or you can apply via the TES.</w:t>
      </w:r>
    </w:p>
    <w:p w:rsidR="004A7429" w:rsidRPr="007D51EA" w:rsidRDefault="004A7429" w:rsidP="002B2520">
      <w:pPr>
        <w:contextualSpacing/>
        <w:rPr>
          <w:rFonts w:asciiTheme="minorHAnsi" w:hAnsiTheme="minorHAnsi"/>
        </w:rPr>
      </w:pPr>
    </w:p>
    <w:sectPr w:rsidR="004A7429" w:rsidRPr="007D51EA" w:rsidSect="0057452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29"/>
    <w:rsid w:val="0006710E"/>
    <w:rsid w:val="000A08B1"/>
    <w:rsid w:val="000A19FA"/>
    <w:rsid w:val="000B01FC"/>
    <w:rsid w:val="000B2F05"/>
    <w:rsid w:val="000C0C1C"/>
    <w:rsid w:val="000C4053"/>
    <w:rsid w:val="000E59DA"/>
    <w:rsid w:val="0010240C"/>
    <w:rsid w:val="001364EF"/>
    <w:rsid w:val="00161388"/>
    <w:rsid w:val="001C729E"/>
    <w:rsid w:val="00260183"/>
    <w:rsid w:val="002801DA"/>
    <w:rsid w:val="002B2520"/>
    <w:rsid w:val="00327A3D"/>
    <w:rsid w:val="003372F8"/>
    <w:rsid w:val="00352CBF"/>
    <w:rsid w:val="0035656A"/>
    <w:rsid w:val="003D1DF4"/>
    <w:rsid w:val="003E7682"/>
    <w:rsid w:val="004009AD"/>
    <w:rsid w:val="00407D7C"/>
    <w:rsid w:val="0043044A"/>
    <w:rsid w:val="00430B9F"/>
    <w:rsid w:val="00441280"/>
    <w:rsid w:val="004A7429"/>
    <w:rsid w:val="00551332"/>
    <w:rsid w:val="00574527"/>
    <w:rsid w:val="005A3163"/>
    <w:rsid w:val="005E77AB"/>
    <w:rsid w:val="00634FF0"/>
    <w:rsid w:val="006558E7"/>
    <w:rsid w:val="00661982"/>
    <w:rsid w:val="00663FE4"/>
    <w:rsid w:val="006676DF"/>
    <w:rsid w:val="006B5262"/>
    <w:rsid w:val="006B786F"/>
    <w:rsid w:val="00703F9F"/>
    <w:rsid w:val="0073478E"/>
    <w:rsid w:val="007B3EAE"/>
    <w:rsid w:val="007D51EA"/>
    <w:rsid w:val="00852F87"/>
    <w:rsid w:val="00871DA5"/>
    <w:rsid w:val="008C08BC"/>
    <w:rsid w:val="009143B2"/>
    <w:rsid w:val="009E0593"/>
    <w:rsid w:val="009E3E51"/>
    <w:rsid w:val="00A10884"/>
    <w:rsid w:val="00A11E23"/>
    <w:rsid w:val="00A31F54"/>
    <w:rsid w:val="00AC5D4E"/>
    <w:rsid w:val="00B52239"/>
    <w:rsid w:val="00B975CA"/>
    <w:rsid w:val="00B97652"/>
    <w:rsid w:val="00BA4192"/>
    <w:rsid w:val="00BB21EA"/>
    <w:rsid w:val="00BE758D"/>
    <w:rsid w:val="00C249D8"/>
    <w:rsid w:val="00C4749B"/>
    <w:rsid w:val="00C56546"/>
    <w:rsid w:val="00C85C8E"/>
    <w:rsid w:val="00D029D7"/>
    <w:rsid w:val="00D86222"/>
    <w:rsid w:val="00DA2A61"/>
    <w:rsid w:val="00DE623C"/>
    <w:rsid w:val="00E71164"/>
    <w:rsid w:val="00E73BA6"/>
    <w:rsid w:val="00EA4C6D"/>
    <w:rsid w:val="00ED3B0D"/>
    <w:rsid w:val="00EE6DBC"/>
    <w:rsid w:val="00F57E92"/>
    <w:rsid w:val="00FA5123"/>
    <w:rsid w:val="00FA52E1"/>
    <w:rsid w:val="00FA56AF"/>
    <w:rsid w:val="00FC4A62"/>
    <w:rsid w:val="00FC5270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01E6"/>
  <w15:docId w15:val="{CFA6C6D6-65C0-4A98-A73D-57A818A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4749B"/>
    <w:pPr>
      <w:keepNext/>
      <w:outlineLvl w:val="2"/>
    </w:pPr>
    <w:rPr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rsid w:val="00C4749B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uiPriority w:val="99"/>
    <w:unhideWhenUsed/>
    <w:rsid w:val="00FC5270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C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2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twynhamlearning.com" TargetMode="External"/><Relationship Id="rId5" Type="http://schemas.openxmlformats.org/officeDocument/2006/relationships/hyperlink" Target="mailto:rob.palmer@twynham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EB38-3B4B-4AC4-AAA9-797EBF68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Cousins</dc:creator>
  <cp:lastModifiedBy>Liz Garman</cp:lastModifiedBy>
  <cp:revision>3</cp:revision>
  <cp:lastPrinted>2018-05-23T10:25:00Z</cp:lastPrinted>
  <dcterms:created xsi:type="dcterms:W3CDTF">2018-07-10T07:13:00Z</dcterms:created>
  <dcterms:modified xsi:type="dcterms:W3CDTF">2018-07-10T07:58:00Z</dcterms:modified>
</cp:coreProperties>
</file>