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9CAA" w14:textId="77777777" w:rsidR="0088497F" w:rsidRDefault="0088497F" w:rsidP="0088497F">
      <w:pPr>
        <w:rPr>
          <w:rFonts w:eastAsia="Calibri" w:cs="Arial"/>
          <w:b/>
          <w:lang w:val="en-US"/>
        </w:rPr>
      </w:pPr>
      <w:r>
        <w:rPr>
          <w:rFonts w:eastAsia="Calibri" w:cs="Arial"/>
          <w:b/>
          <w:lang w:val="en-US"/>
        </w:rPr>
        <w:t xml:space="preserve">Job Title: </w:t>
      </w:r>
      <w:r>
        <w:rPr>
          <w:rFonts w:eastAsia="Calibri" w:cs="Arial"/>
          <w:b/>
          <w:lang w:val="en-US"/>
        </w:rPr>
        <w:tab/>
      </w:r>
      <w:r>
        <w:rPr>
          <w:rFonts w:eastAsia="Calibri" w:cs="Arial"/>
          <w:b/>
          <w:lang w:val="en-US"/>
        </w:rPr>
        <w:tab/>
      </w:r>
      <w:r>
        <w:rPr>
          <w:rFonts w:eastAsia="Calibri" w:cs="Arial"/>
          <w:lang w:val="en-US"/>
        </w:rPr>
        <w:t>Science Technician</w:t>
      </w:r>
    </w:p>
    <w:p w14:paraId="27E21A6C" w14:textId="77777777" w:rsidR="0088497F" w:rsidRDefault="0088497F" w:rsidP="0088497F">
      <w:pPr>
        <w:rPr>
          <w:rFonts w:eastAsia="Calibri" w:cs="Arial"/>
          <w:lang w:val="en-US"/>
        </w:rPr>
      </w:pPr>
      <w:r>
        <w:rPr>
          <w:rFonts w:eastAsia="Calibri" w:cs="Arial"/>
          <w:b/>
          <w:lang w:val="en-US"/>
        </w:rPr>
        <w:t xml:space="preserve">Grade:  </w:t>
      </w:r>
      <w:r>
        <w:rPr>
          <w:rFonts w:eastAsia="Calibri" w:cs="Arial"/>
          <w:b/>
          <w:lang w:val="en-US"/>
        </w:rPr>
        <w:tab/>
      </w:r>
      <w:r>
        <w:rPr>
          <w:rFonts w:eastAsia="Calibri" w:cs="Arial"/>
          <w:b/>
          <w:lang w:val="en-US"/>
        </w:rPr>
        <w:tab/>
      </w:r>
      <w:r>
        <w:rPr>
          <w:rFonts w:eastAsia="Calibri" w:cs="Arial"/>
          <w:lang w:val="en-US"/>
        </w:rPr>
        <w:t>B1</w:t>
      </w:r>
    </w:p>
    <w:p w14:paraId="281C73F5" w14:textId="77777777" w:rsidR="0088497F" w:rsidRDefault="0088497F" w:rsidP="0088497F">
      <w:pPr>
        <w:rPr>
          <w:rFonts w:eastAsia="Calibri" w:cs="Arial"/>
          <w:lang w:val="en-US"/>
        </w:rPr>
      </w:pPr>
      <w:r>
        <w:rPr>
          <w:rFonts w:eastAsia="Calibri" w:cs="Arial"/>
          <w:b/>
          <w:lang w:val="en-US"/>
        </w:rPr>
        <w:t>Reporting to:</w:t>
      </w:r>
      <w:r>
        <w:rPr>
          <w:rFonts w:eastAsia="Calibri" w:cs="Arial"/>
          <w:lang w:val="en-US"/>
        </w:rPr>
        <w:t xml:space="preserve"> </w:t>
      </w:r>
      <w:r>
        <w:rPr>
          <w:rFonts w:eastAsia="Calibri" w:cs="Arial"/>
          <w:lang w:val="en-US"/>
        </w:rPr>
        <w:tab/>
        <w:t>Director of Science</w:t>
      </w:r>
    </w:p>
    <w:p w14:paraId="669945DC" w14:textId="77777777" w:rsidR="0088497F" w:rsidRDefault="0088497F" w:rsidP="0088497F">
      <w:pPr>
        <w:pBdr>
          <w:bottom w:val="single" w:sz="12" w:space="1" w:color="auto"/>
        </w:pBdr>
        <w:rPr>
          <w:rFonts w:eastAsia="Times New Roman" w:cs="Arial"/>
        </w:rPr>
      </w:pPr>
    </w:p>
    <w:p w14:paraId="2119EA2E" w14:textId="77777777" w:rsidR="0088497F" w:rsidRDefault="0088497F" w:rsidP="0088497F">
      <w:pPr>
        <w:rPr>
          <w:rFonts w:cs="Arial"/>
          <w:b/>
        </w:rPr>
      </w:pPr>
    </w:p>
    <w:p w14:paraId="7A39B7B5" w14:textId="77777777" w:rsidR="0088497F" w:rsidRDefault="0088497F" w:rsidP="0088497F">
      <w:pPr>
        <w:rPr>
          <w:rFonts w:cs="Arial"/>
        </w:rPr>
      </w:pPr>
      <w:r>
        <w:rPr>
          <w:rFonts w:cs="Arial"/>
          <w:b/>
        </w:rPr>
        <w:t>Job Purpose:</w:t>
      </w:r>
    </w:p>
    <w:p w14:paraId="13498228" w14:textId="77777777" w:rsidR="0088497F" w:rsidRDefault="0088497F" w:rsidP="0088497F">
      <w:pPr>
        <w:pStyle w:val="Heading4"/>
        <w:rPr>
          <w:rFonts w:ascii="Arial" w:hAnsi="Arial" w:cs="Arial"/>
          <w:b/>
          <w:i w:val="0"/>
          <w:color w:val="auto"/>
        </w:rPr>
      </w:pPr>
      <w:r>
        <w:rPr>
          <w:rFonts w:ascii="Arial" w:hAnsi="Arial" w:cs="Arial"/>
          <w:i w:val="0"/>
          <w:color w:val="auto"/>
        </w:rPr>
        <w:t xml:space="preserve">To work closely with the Director of Science; the purpose of this role is to ensure the smooth operation of all aspects of our Science laboratories.  </w:t>
      </w:r>
    </w:p>
    <w:p w14:paraId="0613057D" w14:textId="77777777" w:rsidR="0088497F" w:rsidRDefault="0088497F" w:rsidP="0088497F">
      <w:pPr>
        <w:rPr>
          <w:rFonts w:cs="Arial"/>
        </w:rPr>
      </w:pPr>
    </w:p>
    <w:p w14:paraId="22C62E6E" w14:textId="77777777" w:rsidR="0088497F" w:rsidRDefault="0088497F" w:rsidP="0088497F">
      <w:pPr>
        <w:rPr>
          <w:rFonts w:cs="Arial"/>
          <w:b/>
        </w:rPr>
      </w:pPr>
      <w:r>
        <w:rPr>
          <w:rFonts w:cs="Arial"/>
          <w:b/>
        </w:rPr>
        <w:t>Responsibilities:</w:t>
      </w:r>
    </w:p>
    <w:p w14:paraId="27EFF745" w14:textId="77777777" w:rsidR="0088497F" w:rsidRDefault="0088497F" w:rsidP="0088497F">
      <w:pPr>
        <w:numPr>
          <w:ilvl w:val="0"/>
          <w:numId w:val="24"/>
        </w:numPr>
        <w:tabs>
          <w:tab w:val="left" w:pos="426"/>
        </w:tabs>
        <w:ind w:left="426" w:hanging="426"/>
        <w:rPr>
          <w:rFonts w:cs="Arial"/>
          <w:sz w:val="22"/>
        </w:rPr>
      </w:pPr>
      <w:r>
        <w:rPr>
          <w:rFonts w:cs="Arial"/>
          <w:sz w:val="22"/>
        </w:rPr>
        <w:t>Collect, assemble, prepare, issue, clear away, clean, maintain and store apparatus and other items required for practical science classes or demonstrations.</w:t>
      </w:r>
    </w:p>
    <w:p w14:paraId="3BEDEC95" w14:textId="77777777" w:rsidR="0088497F" w:rsidRDefault="0088497F" w:rsidP="0088497F">
      <w:pPr>
        <w:numPr>
          <w:ilvl w:val="0"/>
          <w:numId w:val="24"/>
        </w:numPr>
        <w:tabs>
          <w:tab w:val="left" w:pos="426"/>
        </w:tabs>
        <w:ind w:left="426" w:hanging="426"/>
        <w:rPr>
          <w:rFonts w:cs="Arial"/>
          <w:sz w:val="22"/>
        </w:rPr>
      </w:pPr>
      <w:r>
        <w:rPr>
          <w:rFonts w:cs="Arial"/>
          <w:sz w:val="22"/>
        </w:rPr>
        <w:t xml:space="preserve">Ensure relevant Health and Safety instructions are followed and relevant Risk Assessments are adhered to. </w:t>
      </w:r>
    </w:p>
    <w:p w14:paraId="3199D3CA" w14:textId="77777777" w:rsidR="0088497F" w:rsidRDefault="0088497F" w:rsidP="0088497F">
      <w:pPr>
        <w:numPr>
          <w:ilvl w:val="0"/>
          <w:numId w:val="24"/>
        </w:numPr>
        <w:tabs>
          <w:tab w:val="left" w:pos="426"/>
        </w:tabs>
        <w:ind w:left="426" w:hanging="426"/>
        <w:rPr>
          <w:rFonts w:cs="Arial"/>
          <w:sz w:val="22"/>
        </w:rPr>
      </w:pPr>
      <w:r>
        <w:rPr>
          <w:rFonts w:cs="Arial"/>
          <w:sz w:val="22"/>
        </w:rPr>
        <w:t xml:space="preserve">Clear bench tops and fittings, </w:t>
      </w:r>
      <w:proofErr w:type="spellStart"/>
      <w:r>
        <w:rPr>
          <w:rFonts w:cs="Arial"/>
          <w:sz w:val="22"/>
        </w:rPr>
        <w:t>eg</w:t>
      </w:r>
      <w:proofErr w:type="spellEnd"/>
      <w:r>
        <w:rPr>
          <w:rFonts w:cs="Arial"/>
          <w:sz w:val="22"/>
        </w:rPr>
        <w:t xml:space="preserve"> drawers, cupboards, fume cupboards in laboratories and ancillary room.</w:t>
      </w:r>
    </w:p>
    <w:p w14:paraId="755EC70B" w14:textId="77777777" w:rsidR="0088497F" w:rsidRDefault="0088497F" w:rsidP="0088497F">
      <w:pPr>
        <w:numPr>
          <w:ilvl w:val="0"/>
          <w:numId w:val="24"/>
        </w:numPr>
        <w:tabs>
          <w:tab w:val="left" w:pos="426"/>
        </w:tabs>
        <w:ind w:hanging="720"/>
        <w:rPr>
          <w:rFonts w:cs="Arial"/>
          <w:sz w:val="22"/>
        </w:rPr>
      </w:pPr>
      <w:r>
        <w:rPr>
          <w:rFonts w:cs="Arial"/>
          <w:sz w:val="22"/>
        </w:rPr>
        <w:t>Prepare stock solutions and replenish re-agent bottles.</w:t>
      </w:r>
    </w:p>
    <w:p w14:paraId="5006E8F5" w14:textId="77777777" w:rsidR="0088497F" w:rsidRDefault="0088497F" w:rsidP="0088497F">
      <w:pPr>
        <w:numPr>
          <w:ilvl w:val="0"/>
          <w:numId w:val="24"/>
        </w:numPr>
        <w:tabs>
          <w:tab w:val="left" w:pos="426"/>
        </w:tabs>
        <w:ind w:hanging="720"/>
        <w:rPr>
          <w:rFonts w:cs="Arial"/>
          <w:sz w:val="22"/>
        </w:rPr>
      </w:pPr>
      <w:r>
        <w:rPr>
          <w:rFonts w:cs="Arial"/>
          <w:sz w:val="22"/>
        </w:rPr>
        <w:t xml:space="preserve">Maintain and supervise aquaria, </w:t>
      </w:r>
      <w:proofErr w:type="spellStart"/>
      <w:r>
        <w:rPr>
          <w:rFonts w:cs="Arial"/>
          <w:sz w:val="22"/>
        </w:rPr>
        <w:t>vivaria</w:t>
      </w:r>
      <w:proofErr w:type="spellEnd"/>
      <w:r>
        <w:rPr>
          <w:rFonts w:cs="Arial"/>
          <w:sz w:val="22"/>
        </w:rPr>
        <w:t xml:space="preserve">, animal and plant experiments. </w:t>
      </w:r>
    </w:p>
    <w:p w14:paraId="3423D180" w14:textId="77777777" w:rsidR="0088497F" w:rsidRDefault="0088497F" w:rsidP="0088497F">
      <w:pPr>
        <w:numPr>
          <w:ilvl w:val="0"/>
          <w:numId w:val="24"/>
        </w:numPr>
        <w:tabs>
          <w:tab w:val="left" w:pos="426"/>
        </w:tabs>
        <w:ind w:left="426" w:hanging="426"/>
        <w:rPr>
          <w:rFonts w:cs="Arial"/>
          <w:sz w:val="22"/>
        </w:rPr>
      </w:pPr>
      <w:r>
        <w:rPr>
          <w:rFonts w:cs="Arial"/>
          <w:sz w:val="22"/>
        </w:rPr>
        <w:t>Unpack, check and store deliveries of apparatus, chemicals and specimens, updating the Inventory where necessary.</w:t>
      </w:r>
    </w:p>
    <w:p w14:paraId="5D28F4D0" w14:textId="77777777" w:rsidR="0088497F" w:rsidRDefault="0088497F" w:rsidP="0088497F">
      <w:pPr>
        <w:numPr>
          <w:ilvl w:val="0"/>
          <w:numId w:val="24"/>
        </w:numPr>
        <w:tabs>
          <w:tab w:val="left" w:pos="426"/>
        </w:tabs>
        <w:ind w:hanging="720"/>
        <w:rPr>
          <w:rFonts w:cs="Arial"/>
          <w:sz w:val="22"/>
        </w:rPr>
      </w:pPr>
      <w:r>
        <w:rPr>
          <w:rFonts w:cs="Arial"/>
          <w:sz w:val="22"/>
        </w:rPr>
        <w:t>Maintain stock of necessary materials and any stock records required.</w:t>
      </w:r>
    </w:p>
    <w:p w14:paraId="0744BD30" w14:textId="77777777" w:rsidR="0088497F" w:rsidRDefault="0088497F" w:rsidP="0088497F">
      <w:pPr>
        <w:numPr>
          <w:ilvl w:val="0"/>
          <w:numId w:val="24"/>
        </w:numPr>
        <w:tabs>
          <w:tab w:val="left" w:pos="426"/>
        </w:tabs>
        <w:ind w:left="426" w:hanging="426"/>
        <w:rPr>
          <w:rFonts w:cs="Arial"/>
          <w:sz w:val="22"/>
        </w:rPr>
      </w:pPr>
      <w:r>
        <w:rPr>
          <w:rFonts w:cs="Arial"/>
          <w:sz w:val="22"/>
        </w:rPr>
        <w:t>Annually check and take stock of equipment and materials, updating the Inventory where necessary.</w:t>
      </w:r>
    </w:p>
    <w:p w14:paraId="731A83F2" w14:textId="77777777" w:rsidR="0088497F" w:rsidRDefault="0088497F" w:rsidP="0088497F">
      <w:pPr>
        <w:numPr>
          <w:ilvl w:val="0"/>
          <w:numId w:val="24"/>
        </w:numPr>
        <w:tabs>
          <w:tab w:val="left" w:pos="426"/>
        </w:tabs>
        <w:ind w:hanging="720"/>
        <w:rPr>
          <w:rFonts w:cs="Arial"/>
          <w:sz w:val="22"/>
        </w:rPr>
      </w:pPr>
      <w:r>
        <w:rPr>
          <w:rFonts w:cs="Arial"/>
          <w:sz w:val="22"/>
        </w:rPr>
        <w:t>Construct models and apparatus for use in the science area.</w:t>
      </w:r>
    </w:p>
    <w:p w14:paraId="5B44CCE1" w14:textId="77777777" w:rsidR="0088497F" w:rsidRDefault="0088497F" w:rsidP="0088497F">
      <w:pPr>
        <w:numPr>
          <w:ilvl w:val="0"/>
          <w:numId w:val="24"/>
        </w:numPr>
        <w:tabs>
          <w:tab w:val="left" w:pos="426"/>
        </w:tabs>
        <w:ind w:hanging="720"/>
        <w:rPr>
          <w:rFonts w:cs="Arial"/>
          <w:sz w:val="22"/>
        </w:rPr>
      </w:pPr>
      <w:r>
        <w:rPr>
          <w:rFonts w:cs="Arial"/>
          <w:sz w:val="22"/>
        </w:rPr>
        <w:t>Carry out first-line maintenance repairs to damaged apparatus.</w:t>
      </w:r>
    </w:p>
    <w:p w14:paraId="7974B837" w14:textId="77777777" w:rsidR="0088497F" w:rsidRDefault="0088497F" w:rsidP="0088497F">
      <w:pPr>
        <w:numPr>
          <w:ilvl w:val="0"/>
          <w:numId w:val="24"/>
        </w:numPr>
        <w:tabs>
          <w:tab w:val="left" w:pos="426"/>
        </w:tabs>
        <w:ind w:hanging="720"/>
        <w:rPr>
          <w:rFonts w:cs="Arial"/>
          <w:sz w:val="22"/>
        </w:rPr>
      </w:pPr>
      <w:r>
        <w:rPr>
          <w:rFonts w:cs="Arial"/>
          <w:sz w:val="22"/>
        </w:rPr>
        <w:t>Safe disposal of chemical and biological waste.</w:t>
      </w:r>
    </w:p>
    <w:p w14:paraId="0DCC0614" w14:textId="77777777" w:rsidR="0088497F" w:rsidRDefault="0088497F" w:rsidP="0088497F">
      <w:pPr>
        <w:numPr>
          <w:ilvl w:val="0"/>
          <w:numId w:val="24"/>
        </w:numPr>
        <w:tabs>
          <w:tab w:val="left" w:pos="426"/>
        </w:tabs>
        <w:ind w:left="426" w:hanging="426"/>
        <w:rPr>
          <w:rFonts w:cs="Arial"/>
          <w:sz w:val="22"/>
        </w:rPr>
      </w:pPr>
      <w:r>
        <w:rPr>
          <w:rFonts w:cs="Arial"/>
          <w:sz w:val="22"/>
        </w:rPr>
        <w:t xml:space="preserve">Undertake, in any department of the school, any science </w:t>
      </w:r>
      <w:proofErr w:type="gramStart"/>
      <w:r>
        <w:rPr>
          <w:rFonts w:cs="Arial"/>
          <w:sz w:val="22"/>
        </w:rPr>
        <w:t>work</w:t>
      </w:r>
      <w:proofErr w:type="gramEnd"/>
      <w:r>
        <w:rPr>
          <w:rFonts w:cs="Arial"/>
          <w:sz w:val="22"/>
        </w:rPr>
        <w:t xml:space="preserve"> appropriate to the grading and skills of the technician.</w:t>
      </w:r>
    </w:p>
    <w:p w14:paraId="6711D68D" w14:textId="77777777" w:rsidR="0088497F" w:rsidRDefault="0088497F" w:rsidP="0088497F">
      <w:pPr>
        <w:pStyle w:val="ListParagraph"/>
        <w:numPr>
          <w:ilvl w:val="0"/>
          <w:numId w:val="24"/>
        </w:numPr>
        <w:tabs>
          <w:tab w:val="left" w:pos="426"/>
        </w:tabs>
        <w:ind w:left="426" w:hanging="426"/>
        <w:rPr>
          <w:rFonts w:cs="Arial"/>
          <w:sz w:val="22"/>
        </w:rPr>
      </w:pPr>
      <w:r>
        <w:rPr>
          <w:rFonts w:cs="Arial"/>
          <w:sz w:val="22"/>
        </w:rPr>
        <w:t xml:space="preserve">As a responsible adult in a potentially dangerous environment, report all cases of unacceptable conduct to the teacher in charge.  Where there is a risk to the safety of students, all reasonable steps should be taken to remove the risk. </w:t>
      </w:r>
    </w:p>
    <w:p w14:paraId="3260BC49" w14:textId="77777777" w:rsidR="0088497F" w:rsidRDefault="0088497F" w:rsidP="0088497F">
      <w:pPr>
        <w:pStyle w:val="ListParagraph"/>
        <w:numPr>
          <w:ilvl w:val="0"/>
          <w:numId w:val="24"/>
        </w:numPr>
        <w:tabs>
          <w:tab w:val="left" w:pos="426"/>
        </w:tabs>
        <w:ind w:left="426" w:hanging="426"/>
        <w:rPr>
          <w:rFonts w:cs="Arial"/>
          <w:sz w:val="22"/>
        </w:rPr>
      </w:pPr>
      <w:r>
        <w:rPr>
          <w:rFonts w:cs="Arial"/>
          <w:sz w:val="22"/>
        </w:rPr>
        <w:t xml:space="preserve">Comply with all academy policies and procedures including safeguarding, child protection, health, safety and security, reporting all concerns to the designated colleagues.  </w:t>
      </w:r>
    </w:p>
    <w:p w14:paraId="442406EC" w14:textId="77777777" w:rsidR="0088497F" w:rsidRDefault="0088497F" w:rsidP="0088497F">
      <w:pPr>
        <w:pStyle w:val="ListParagraph"/>
        <w:numPr>
          <w:ilvl w:val="0"/>
          <w:numId w:val="24"/>
        </w:numPr>
        <w:tabs>
          <w:tab w:val="left" w:pos="426"/>
        </w:tabs>
        <w:ind w:hanging="720"/>
        <w:rPr>
          <w:rFonts w:cs="Arial"/>
          <w:sz w:val="22"/>
        </w:rPr>
      </w:pPr>
      <w:r>
        <w:rPr>
          <w:rFonts w:cs="Arial"/>
          <w:sz w:val="22"/>
        </w:rPr>
        <w:t>Carrying out other jobs as required by the Principal.</w:t>
      </w:r>
    </w:p>
    <w:p w14:paraId="352A73BC" w14:textId="77777777" w:rsidR="0088497F" w:rsidRDefault="0088497F" w:rsidP="0088497F">
      <w:pPr>
        <w:pStyle w:val="ListParagraph"/>
        <w:rPr>
          <w:rFonts w:cs="Arial"/>
        </w:rPr>
      </w:pPr>
    </w:p>
    <w:p w14:paraId="38A6D1A2" w14:textId="77777777" w:rsidR="0088497F" w:rsidRDefault="0088497F" w:rsidP="0088497F">
      <w:pPr>
        <w:rPr>
          <w:rFonts w:cs="Arial"/>
          <w:b/>
        </w:rPr>
      </w:pPr>
      <w:r>
        <w:rPr>
          <w:rFonts w:cs="Arial"/>
          <w:b/>
        </w:rPr>
        <w:t>Key Skills:</w:t>
      </w:r>
    </w:p>
    <w:p w14:paraId="72C501A0" w14:textId="77777777" w:rsidR="0088497F" w:rsidRDefault="0088497F" w:rsidP="0088497F">
      <w:pPr>
        <w:pStyle w:val="ListParagraph"/>
        <w:numPr>
          <w:ilvl w:val="0"/>
          <w:numId w:val="25"/>
        </w:numPr>
        <w:ind w:left="426" w:hanging="426"/>
        <w:jc w:val="left"/>
        <w:rPr>
          <w:rFonts w:cs="Arial"/>
          <w:sz w:val="22"/>
        </w:rPr>
      </w:pPr>
      <w:r>
        <w:rPr>
          <w:rFonts w:cs="Arial"/>
          <w:sz w:val="22"/>
        </w:rPr>
        <w:t xml:space="preserve">Friendly and well </w:t>
      </w:r>
      <w:proofErr w:type="spellStart"/>
      <w:r>
        <w:rPr>
          <w:rFonts w:cs="Arial"/>
          <w:sz w:val="22"/>
        </w:rPr>
        <w:t>organised</w:t>
      </w:r>
      <w:proofErr w:type="spellEnd"/>
      <w:r>
        <w:rPr>
          <w:rFonts w:cs="Arial"/>
          <w:sz w:val="22"/>
        </w:rPr>
        <w:t xml:space="preserve"> team-player.</w:t>
      </w:r>
    </w:p>
    <w:p w14:paraId="0ADC45CC" w14:textId="77777777" w:rsidR="0088497F" w:rsidRDefault="0088497F" w:rsidP="0088497F">
      <w:pPr>
        <w:pStyle w:val="ListParagraph"/>
        <w:numPr>
          <w:ilvl w:val="0"/>
          <w:numId w:val="25"/>
        </w:numPr>
        <w:ind w:left="426" w:hanging="426"/>
        <w:jc w:val="left"/>
        <w:rPr>
          <w:rFonts w:cs="Arial"/>
          <w:sz w:val="22"/>
        </w:rPr>
      </w:pPr>
      <w:r>
        <w:rPr>
          <w:rFonts w:cs="Arial"/>
          <w:sz w:val="22"/>
        </w:rPr>
        <w:t>Works on own initiative.</w:t>
      </w:r>
    </w:p>
    <w:p w14:paraId="3F6E6186" w14:textId="77777777" w:rsidR="0088497F" w:rsidRDefault="0088497F" w:rsidP="0088497F">
      <w:pPr>
        <w:pStyle w:val="ListParagraph"/>
        <w:numPr>
          <w:ilvl w:val="0"/>
          <w:numId w:val="25"/>
        </w:numPr>
        <w:ind w:left="426" w:hanging="426"/>
        <w:jc w:val="left"/>
        <w:rPr>
          <w:rFonts w:cs="Arial"/>
          <w:sz w:val="22"/>
        </w:rPr>
      </w:pPr>
      <w:r>
        <w:rPr>
          <w:rFonts w:cs="Arial"/>
          <w:sz w:val="22"/>
        </w:rPr>
        <w:t xml:space="preserve">Uses good interpersonal skills to work effectively with staff, students and other outside agencies. </w:t>
      </w:r>
    </w:p>
    <w:p w14:paraId="08A03749" w14:textId="77777777" w:rsidR="0088497F" w:rsidRDefault="0088497F" w:rsidP="0088497F">
      <w:pPr>
        <w:pStyle w:val="ListParagraph"/>
        <w:numPr>
          <w:ilvl w:val="0"/>
          <w:numId w:val="26"/>
        </w:numPr>
        <w:ind w:left="426" w:hanging="426"/>
        <w:rPr>
          <w:rFonts w:cs="Arial"/>
          <w:sz w:val="22"/>
        </w:rPr>
      </w:pPr>
      <w:r>
        <w:rPr>
          <w:rFonts w:cs="Arial"/>
          <w:sz w:val="22"/>
        </w:rPr>
        <w:t>Works to deadlines and encourages others to do so.</w:t>
      </w:r>
    </w:p>
    <w:p w14:paraId="0575AAB0" w14:textId="77777777" w:rsidR="0088497F" w:rsidRDefault="0088497F" w:rsidP="0088497F">
      <w:pPr>
        <w:pStyle w:val="ListParagraph"/>
        <w:numPr>
          <w:ilvl w:val="0"/>
          <w:numId w:val="26"/>
        </w:numPr>
        <w:ind w:left="426" w:hanging="426"/>
        <w:rPr>
          <w:rFonts w:cs="Arial"/>
          <w:sz w:val="22"/>
        </w:rPr>
      </w:pPr>
      <w:r>
        <w:rPr>
          <w:rFonts w:cs="Arial"/>
          <w:sz w:val="22"/>
        </w:rPr>
        <w:t xml:space="preserve">Able to </w:t>
      </w:r>
      <w:proofErr w:type="spellStart"/>
      <w:r>
        <w:rPr>
          <w:rFonts w:cs="Arial"/>
          <w:sz w:val="22"/>
        </w:rPr>
        <w:t>prioritise</w:t>
      </w:r>
      <w:proofErr w:type="spellEnd"/>
      <w:r>
        <w:rPr>
          <w:rFonts w:cs="Arial"/>
          <w:sz w:val="22"/>
        </w:rPr>
        <w:t xml:space="preserve"> workloads.</w:t>
      </w:r>
    </w:p>
    <w:p w14:paraId="2E0CA1B9" w14:textId="0E21DA23" w:rsidR="000038E4" w:rsidRDefault="000038E4" w:rsidP="000038E4">
      <w:pPr>
        <w:jc w:val="left"/>
        <w:rPr>
          <w:rFonts w:eastAsia="Calibri" w:cs="Arial"/>
          <w:i/>
          <w:sz w:val="18"/>
        </w:rPr>
      </w:pPr>
    </w:p>
    <w:p w14:paraId="43BA2D08" w14:textId="77777777" w:rsidR="0088497F" w:rsidRDefault="0088497F" w:rsidP="000038E4">
      <w:pPr>
        <w:jc w:val="left"/>
        <w:rPr>
          <w:rFonts w:eastAsia="Calibri" w:cs="Arial"/>
          <w:i/>
          <w:sz w:val="18"/>
        </w:rPr>
      </w:pPr>
      <w:bookmarkStart w:id="0" w:name="_GoBack"/>
      <w:bookmarkEnd w:id="0"/>
    </w:p>
    <w:p w14:paraId="08A404AD" w14:textId="47E0A407" w:rsidR="00B10C44" w:rsidRPr="000038E4" w:rsidRDefault="000038E4" w:rsidP="000038E4">
      <w:pPr>
        <w:jc w:val="left"/>
        <w:rPr>
          <w:rFonts w:eastAsia="Calibri" w:cs="Arial"/>
          <w:i/>
          <w:sz w:val="18"/>
        </w:rPr>
      </w:pPr>
      <w:r w:rsidRPr="00816C88">
        <w:rPr>
          <w:rFonts w:eastAsia="Calibri" w:cs="Arial"/>
          <w:i/>
          <w:sz w:val="18"/>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w:t>
      </w:r>
      <w:r>
        <w:rPr>
          <w:rFonts w:eastAsia="Calibri" w:cs="Arial"/>
          <w:i/>
          <w:sz w:val="18"/>
        </w:rPr>
        <w:t>eflects the population of Leeds.</w:t>
      </w:r>
    </w:p>
    <w:sectPr w:rsidR="00B10C44" w:rsidRPr="000038E4" w:rsidSect="00EA1990">
      <w:headerReference w:type="default" r:id="rId11"/>
      <w:footerReference w:type="default" r:id="rId12"/>
      <w:headerReference w:type="first" r:id="rId13"/>
      <w:footerReference w:type="first" r:id="rId14"/>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9018" w14:textId="77777777" w:rsidR="005F62D6" w:rsidRDefault="005F62D6" w:rsidP="0003016C">
      <w:r>
        <w:separator/>
      </w:r>
    </w:p>
  </w:endnote>
  <w:endnote w:type="continuationSeparator" w:id="0">
    <w:p w14:paraId="0E2A48C4" w14:textId="77777777" w:rsidR="005F62D6" w:rsidRDefault="005F62D6"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96B9" w14:textId="77777777" w:rsidR="00EE7582" w:rsidRPr="0019590F" w:rsidRDefault="00EE7582" w:rsidP="00A24ABD">
    <w:pPr>
      <w:pStyle w:val="Footer"/>
      <w:tabs>
        <w:tab w:val="clear" w:pos="4513"/>
        <w:tab w:val="clear" w:pos="9026"/>
        <w:tab w:val="right" w:pos="10204"/>
      </w:tabs>
      <w:jc w:val="center"/>
      <w:rPr>
        <w:rFonts w:ascii="Arial" w:hAnsi="Arial" w:cs="Arial"/>
        <w:color w:val="808080" w:themeColor="background1" w:themeShade="80"/>
        <w:sz w:val="20"/>
        <w:szCs w:val="20"/>
      </w:rPr>
    </w:pPr>
  </w:p>
  <w:p w14:paraId="31DA09EE" w14:textId="52CC0A8D" w:rsidR="00173E43" w:rsidRPr="0019590F"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19590F">
      <w:rPr>
        <w:rFonts w:ascii="Arial" w:hAnsi="Arial" w:cs="Arial"/>
        <w:color w:val="808080" w:themeColor="background1" w:themeShade="80"/>
        <w:sz w:val="20"/>
        <w:szCs w:val="20"/>
      </w:rPr>
      <w:fldChar w:fldCharType="begin"/>
    </w:r>
    <w:r w:rsidRPr="0019590F">
      <w:rPr>
        <w:rFonts w:ascii="Arial" w:hAnsi="Arial" w:cs="Arial"/>
        <w:color w:val="808080" w:themeColor="background1" w:themeShade="80"/>
        <w:sz w:val="20"/>
        <w:szCs w:val="20"/>
      </w:rPr>
      <w:instrText xml:space="preserve"> PAGE   \* MERGEFORMAT </w:instrText>
    </w:r>
    <w:r w:rsidRPr="0019590F">
      <w:rPr>
        <w:rFonts w:ascii="Arial" w:hAnsi="Arial" w:cs="Arial"/>
        <w:color w:val="808080" w:themeColor="background1" w:themeShade="80"/>
        <w:sz w:val="20"/>
        <w:szCs w:val="20"/>
      </w:rPr>
      <w:fldChar w:fldCharType="separate"/>
    </w:r>
    <w:r w:rsidR="000038E4">
      <w:rPr>
        <w:rFonts w:ascii="Arial" w:hAnsi="Arial" w:cs="Arial"/>
        <w:noProof/>
        <w:color w:val="808080" w:themeColor="background1" w:themeShade="80"/>
        <w:sz w:val="20"/>
        <w:szCs w:val="20"/>
      </w:rPr>
      <w:t>2</w:t>
    </w:r>
    <w:r w:rsidRPr="0019590F">
      <w:rPr>
        <w:rFonts w:ascii="Arial" w:hAnsi="Arial" w:cs="Arial"/>
        <w:noProof/>
        <w:color w:val="808080" w:themeColor="background1" w:themeShade="80"/>
        <w:sz w:val="20"/>
        <w:szCs w:val="20"/>
      </w:rPr>
      <w:fldChar w:fldCharType="end"/>
    </w:r>
  </w:p>
  <w:p w14:paraId="14BBB752" w14:textId="77777777" w:rsidR="00177CC7"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color w:val="808080" w:themeColor="background1" w:themeShade="80"/>
        <w:sz w:val="16"/>
      </w:rPr>
      <w:t>Fountain Street, Morley, Leeds, LS27 0PD</w:t>
    </w:r>
  </w:p>
  <w:p w14:paraId="00747FB0" w14:textId="77777777" w:rsidR="003C1BD1" w:rsidRPr="0019590F" w:rsidRDefault="003C1BD1" w:rsidP="00A24ABD">
    <w:pPr>
      <w:pStyle w:val="Footer"/>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T</w:t>
    </w:r>
    <w:r w:rsidRPr="0019590F">
      <w:rPr>
        <w:rFonts w:ascii="Arial" w:hAnsi="Arial" w:cs="Arial"/>
        <w:color w:val="808080" w:themeColor="background1" w:themeShade="80"/>
        <w:sz w:val="16"/>
      </w:rPr>
      <w:t xml:space="preserve"> 0113 253 2952 </w:t>
    </w:r>
    <w:r w:rsidRPr="0019590F">
      <w:rPr>
        <w:rFonts w:ascii="Arial" w:hAnsi="Arial" w:cs="Arial"/>
        <w:b/>
        <w:color w:val="808080" w:themeColor="background1" w:themeShade="80"/>
        <w:sz w:val="16"/>
      </w:rPr>
      <w:t>F</w:t>
    </w:r>
    <w:r w:rsidRPr="0019590F">
      <w:rPr>
        <w:rFonts w:ascii="Arial" w:hAnsi="Arial" w:cs="Arial"/>
        <w:color w:val="808080" w:themeColor="background1" w:themeShade="80"/>
        <w:sz w:val="16"/>
      </w:rPr>
      <w:t xml:space="preserve"> 0113 253 1483</w:t>
    </w:r>
  </w:p>
  <w:p w14:paraId="10532D93" w14:textId="77777777" w:rsidR="003C1BD1" w:rsidRPr="0019590F" w:rsidRDefault="003C1BD1" w:rsidP="00A24ABD">
    <w:pPr>
      <w:pStyle w:val="Footer"/>
      <w:tabs>
        <w:tab w:val="clear" w:pos="4513"/>
        <w:tab w:val="clear" w:pos="9026"/>
        <w:tab w:val="right" w:pos="10204"/>
      </w:tabs>
      <w:jc w:val="center"/>
      <w:rPr>
        <w:rFonts w:ascii="Arial" w:hAnsi="Arial" w:cs="Arial"/>
        <w:color w:val="808080" w:themeColor="background1" w:themeShade="80"/>
        <w:sz w:val="16"/>
      </w:rPr>
    </w:pPr>
    <w:r w:rsidRPr="0019590F">
      <w:rPr>
        <w:rFonts w:ascii="Arial" w:hAnsi="Arial" w:cs="Arial"/>
        <w:b/>
        <w:color w:val="808080" w:themeColor="background1" w:themeShade="80"/>
        <w:sz w:val="16"/>
      </w:rPr>
      <w:t>E</w:t>
    </w:r>
    <w:r w:rsidRPr="0019590F">
      <w:rPr>
        <w:rFonts w:ascii="Arial" w:hAnsi="Arial" w:cs="Arial"/>
        <w:color w:val="808080" w:themeColor="background1" w:themeShade="80"/>
        <w:sz w:val="16"/>
      </w:rPr>
      <w:t xml:space="preserve"> </w:t>
    </w:r>
    <w:proofErr w:type="gramStart"/>
    <w:r w:rsidR="00A24ABD" w:rsidRPr="0019590F">
      <w:rPr>
        <w:rFonts w:ascii="Arial" w:hAnsi="Arial" w:cs="Arial"/>
        <w:color w:val="808080" w:themeColor="background1" w:themeShade="80"/>
        <w:sz w:val="16"/>
      </w:rPr>
      <w:t>info@morley.leeds.sch.uk  |</w:t>
    </w:r>
    <w:proofErr w:type="gramEnd"/>
    <w:r w:rsidR="00A24ABD" w:rsidRPr="0019590F">
      <w:rPr>
        <w:rFonts w:ascii="Arial" w:hAnsi="Arial" w:cs="Arial"/>
        <w:color w:val="808080" w:themeColor="background1" w:themeShade="80"/>
        <w:sz w:val="16"/>
      </w:rPr>
      <w:t xml:space="preserve">  </w:t>
    </w:r>
    <w:r w:rsidRPr="0019590F">
      <w:rPr>
        <w:rFonts w:ascii="Arial" w:hAnsi="Arial" w:cs="Arial"/>
        <w:b/>
        <w:color w:val="808080" w:themeColor="background1" w:themeShade="80"/>
        <w:sz w:val="16"/>
      </w:rPr>
      <w:t>W</w:t>
    </w:r>
    <w:r w:rsidRPr="0019590F">
      <w:rPr>
        <w:rFonts w:ascii="Arial" w:hAnsi="Arial" w:cs="Arial"/>
        <w:color w:val="808080" w:themeColor="background1" w:themeShade="80"/>
        <w:sz w:val="16"/>
      </w:rPr>
      <w:t xml:space="preserve"> </w:t>
    </w:r>
    <w:r w:rsidR="000C7939" w:rsidRPr="0019590F">
      <w:rPr>
        <w:rFonts w:ascii="Arial" w:hAnsi="Arial" w:cs="Arial"/>
        <w:color w:val="808080" w:themeColor="background1" w:themeShade="80"/>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933C" w14:textId="77777777" w:rsidR="004669F1" w:rsidRDefault="004669F1" w:rsidP="00D710D0">
    <w:pPr>
      <w:pStyle w:val="Footer"/>
      <w:pBdr>
        <w:bottom w:val="single" w:sz="6" w:space="1" w:color="auto"/>
      </w:pBdr>
      <w:tabs>
        <w:tab w:val="clear" w:pos="4513"/>
        <w:tab w:val="clear" w:pos="9026"/>
        <w:tab w:val="right" w:pos="10204"/>
      </w:tabs>
    </w:pPr>
  </w:p>
  <w:p w14:paraId="31A94262" w14:textId="77777777" w:rsidR="00D710D0" w:rsidRDefault="0084629C" w:rsidP="00D710D0">
    <w:pPr>
      <w:pStyle w:val="Footer"/>
      <w:tabs>
        <w:tab w:val="clear" w:pos="4513"/>
        <w:tab w:val="clear" w:pos="9026"/>
        <w:tab w:val="right" w:pos="10204"/>
      </w:tabs>
      <w:rPr>
        <w:rFonts w:ascii="Arial" w:hAnsi="Arial" w:cs="Arial"/>
        <w:sz w:val="16"/>
      </w:rPr>
    </w:pPr>
    <w:r>
      <w:rPr>
        <w:noProof/>
        <w:lang w:eastAsia="en-GB"/>
      </w:rPr>
      <w:drawing>
        <wp:anchor distT="0" distB="0" distL="114300" distR="114300" simplePos="0" relativeHeight="251659264" behindDoc="0" locked="0" layoutInCell="1" allowOverlap="1" wp14:anchorId="39A6C7D3" wp14:editId="4E4CAE5C">
          <wp:simplePos x="0" y="0"/>
          <wp:positionH relativeFrom="column">
            <wp:posOffset>4139565</wp:posOffset>
          </wp:positionH>
          <wp:positionV relativeFrom="paragraph">
            <wp:posOffset>75565</wp:posOffset>
          </wp:positionV>
          <wp:extent cx="1375410" cy="721995"/>
          <wp:effectExtent l="0" t="0" r="0" b="1905"/>
          <wp:wrapNone/>
          <wp:docPr id="5" name="Picture 5" descr="wcs-green-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green-rever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219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EC9EEEA" wp14:editId="53DF6BA3">
          <wp:simplePos x="0" y="0"/>
          <wp:positionH relativeFrom="column">
            <wp:posOffset>5612765</wp:posOffset>
          </wp:positionH>
          <wp:positionV relativeFrom="paragraph">
            <wp:posOffset>75565</wp:posOffset>
          </wp:positionV>
          <wp:extent cx="866775" cy="723900"/>
          <wp:effectExtent l="0" t="0" r="9525" b="0"/>
          <wp:wrapNone/>
          <wp:docPr id="4" name="Picture 4" descr="Outstanding_Colour_School 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_Colour_School 12-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pic:spPr>
              </pic:pic>
            </a:graphicData>
          </a:graphic>
          <wp14:sizeRelH relativeFrom="page">
            <wp14:pctWidth>0</wp14:pctWidth>
          </wp14:sizeRelH>
          <wp14:sizeRelV relativeFrom="page">
            <wp14:pctHeight>0</wp14:pctHeight>
          </wp14:sizeRelV>
        </wp:anchor>
      </w:drawing>
    </w:r>
  </w:p>
  <w:p w14:paraId="45647E6C" w14:textId="77777777" w:rsidR="00D710D0" w:rsidRDefault="00D710D0" w:rsidP="00D710D0">
    <w:pPr>
      <w:pStyle w:val="Footer"/>
      <w:tabs>
        <w:tab w:val="clear" w:pos="4513"/>
        <w:tab w:val="clear" w:pos="9026"/>
        <w:tab w:val="right" w:pos="10204"/>
      </w:tabs>
      <w:rPr>
        <w:rFonts w:ascii="Arial" w:hAnsi="Arial" w:cs="Arial"/>
        <w:sz w:val="16"/>
      </w:rPr>
    </w:pPr>
  </w:p>
  <w:p w14:paraId="3B52C063" w14:textId="77777777" w:rsidR="00EF643A" w:rsidRDefault="00EF643A" w:rsidP="00D710D0">
    <w:pPr>
      <w:pStyle w:val="Footer"/>
      <w:tabs>
        <w:tab w:val="clear" w:pos="4513"/>
        <w:tab w:val="clear" w:pos="9026"/>
        <w:tab w:val="right" w:pos="10204"/>
      </w:tabs>
      <w:rPr>
        <w:rFonts w:ascii="Arial" w:hAnsi="Arial" w:cs="Arial"/>
        <w:sz w:val="16"/>
      </w:rPr>
    </w:pPr>
  </w:p>
  <w:p w14:paraId="70AB76EB" w14:textId="77777777"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14:paraId="7CFE1738" w14:textId="77777777"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14:paraId="3ACDB74E" w14:textId="77777777"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p>
  <w:p w14:paraId="00FDFDD6" w14:textId="77777777"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sidR="00E700BF">
      <w:rPr>
        <w:rFonts w:ascii="Arial" w:hAnsi="Arial" w:cs="Arial"/>
        <w:b/>
        <w:sz w:val="16"/>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2676" w14:textId="77777777" w:rsidR="005F62D6" w:rsidRDefault="005F62D6" w:rsidP="0003016C">
      <w:r>
        <w:separator/>
      </w:r>
    </w:p>
  </w:footnote>
  <w:footnote w:type="continuationSeparator" w:id="0">
    <w:p w14:paraId="7711D033" w14:textId="77777777" w:rsidR="005F62D6" w:rsidRDefault="005F62D6"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A612" w14:textId="77777777" w:rsidR="00EE7582" w:rsidRDefault="0084629C"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6C0ED51B" wp14:editId="10126D6D">
          <wp:extent cx="3705225" cy="466725"/>
          <wp:effectExtent l="0" t="0" r="9525" b="9525"/>
          <wp:docPr id="3" name="Picture 3" descr="TMA Watermark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 Watermark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p>
  <w:p w14:paraId="364EDB47" w14:textId="77777777"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C480" w14:textId="77777777" w:rsidR="00D710D0" w:rsidRDefault="0084629C" w:rsidP="00E700BF">
    <w:pPr>
      <w:pStyle w:val="Header"/>
      <w:tabs>
        <w:tab w:val="clear" w:pos="9026"/>
        <w:tab w:val="right" w:pos="10204"/>
      </w:tabs>
      <w:spacing w:line="360" w:lineRule="auto"/>
      <w:rPr>
        <w:rFonts w:ascii="Arial" w:hAnsi="Arial" w:cs="Arial"/>
        <w:b/>
        <w:sz w:val="16"/>
        <w:szCs w:val="12"/>
      </w:rPr>
    </w:pPr>
    <w:r>
      <w:rPr>
        <w:rFonts w:ascii="Arial" w:hAnsi="Arial" w:cs="Arial"/>
        <w:b/>
        <w:noProof/>
        <w:sz w:val="16"/>
        <w:szCs w:val="12"/>
        <w:lang w:eastAsia="en-GB"/>
      </w:rPr>
      <w:drawing>
        <wp:inline distT="0" distB="0" distL="0" distR="0" wp14:anchorId="2DFCAD2A" wp14:editId="518BF16F">
          <wp:extent cx="3705225" cy="466725"/>
          <wp:effectExtent l="0" t="0" r="9525" b="9525"/>
          <wp:docPr id="2" name="Picture 2" descr="TMA Logo 1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 1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466725"/>
                  </a:xfrm>
                  <a:prstGeom prst="rect">
                    <a:avLst/>
                  </a:prstGeom>
                  <a:noFill/>
                  <a:ln>
                    <a:noFill/>
                  </a:ln>
                </pic:spPr>
              </pic:pic>
            </a:graphicData>
          </a:graphic>
        </wp:inline>
      </w:drawing>
    </w:r>
    <w:r w:rsidR="00D710D0">
      <w:rPr>
        <w:rFonts w:ascii="Arial" w:hAnsi="Arial" w:cs="Arial"/>
        <w:b/>
        <w:sz w:val="16"/>
        <w:szCs w:val="12"/>
      </w:rPr>
      <w:tab/>
    </w:r>
    <w:r w:rsidR="00E700BF">
      <w:rPr>
        <w:rFonts w:ascii="Arial" w:hAnsi="Arial" w:cs="Arial"/>
        <w:b/>
        <w:noProof/>
        <w:sz w:val="16"/>
        <w:szCs w:val="12"/>
        <w:lang w:eastAsia="en-GB"/>
      </w:rPr>
      <w:drawing>
        <wp:inline distT="0" distB="0" distL="0" distR="0" wp14:anchorId="00BA0C9D" wp14:editId="7C829BFA">
          <wp:extent cx="1914525" cy="46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463550"/>
                  </a:xfrm>
                  <a:prstGeom prst="rect">
                    <a:avLst/>
                  </a:prstGeom>
                  <a:noFill/>
                </pic:spPr>
              </pic:pic>
            </a:graphicData>
          </a:graphic>
        </wp:inline>
      </w:drawing>
    </w:r>
  </w:p>
  <w:p w14:paraId="783A5FED" w14:textId="77777777" w:rsidR="00D710D0" w:rsidRPr="003C1BD1" w:rsidRDefault="00E700BF" w:rsidP="00E700BF">
    <w:pPr>
      <w:pStyle w:val="Header"/>
      <w:tabs>
        <w:tab w:val="clear" w:pos="9026"/>
        <w:tab w:val="right" w:pos="10204"/>
      </w:tabs>
      <w:rPr>
        <w:rFonts w:ascii="Arial" w:hAnsi="Arial" w:cs="Arial"/>
        <w:sz w:val="16"/>
        <w:szCs w:val="12"/>
      </w:rPr>
    </w:pPr>
    <w:r>
      <w:rPr>
        <w:rFonts w:ascii="Arial" w:hAnsi="Arial" w:cs="Arial"/>
        <w:b/>
        <w:sz w:val="16"/>
      </w:rPr>
      <w:t>Executive Principal: Secondary Education</w:t>
    </w:r>
    <w:r w:rsidRPr="00EE2FAC">
      <w:rPr>
        <w:rFonts w:ascii="Arial" w:hAnsi="Arial" w:cs="Arial"/>
        <w:b/>
        <w:sz w:val="16"/>
      </w:rPr>
      <w:t>:</w:t>
    </w:r>
    <w:r>
      <w:rPr>
        <w:rFonts w:ascii="Arial" w:hAnsi="Arial" w:cs="Arial"/>
        <w:sz w:val="16"/>
      </w:rPr>
      <w:t xml:space="preserve"> Mrs L Griffiths BSc (Hons) NPQH</w:t>
    </w:r>
    <w:r w:rsidR="001A080D">
      <w:rPr>
        <w:rFonts w:ascii="Arial" w:hAnsi="Arial" w:cs="Arial"/>
        <w:sz w:val="16"/>
        <w:szCs w:val="12"/>
      </w:rPr>
      <w:t xml:space="preserve">                                  </w:t>
    </w:r>
    <w:r w:rsidRPr="000C7939">
      <w:rPr>
        <w:rFonts w:ascii="Arial" w:hAnsi="Arial" w:cs="Arial"/>
        <w:b/>
        <w:sz w:val="16"/>
      </w:rPr>
      <w:t xml:space="preserve">Chief Executive Officer: </w:t>
    </w:r>
  </w:p>
  <w:p w14:paraId="727F09FF" w14:textId="77777777"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sidR="00D66E2B">
      <w:rPr>
        <w:rFonts w:ascii="Arial" w:hAnsi="Arial" w:cs="Arial"/>
        <w:sz w:val="16"/>
        <w:szCs w:val="12"/>
      </w:rPr>
      <w:t>Mr A Ryder BA</w:t>
    </w:r>
    <w:r w:rsidRPr="003C1BD1">
      <w:rPr>
        <w:rFonts w:ascii="Arial" w:hAnsi="Arial" w:cs="Arial"/>
        <w:sz w:val="16"/>
        <w:szCs w:val="12"/>
      </w:rPr>
      <w:t xml:space="preserve"> (Hons)</w:t>
    </w:r>
    <w:r w:rsidR="00D66E2B">
      <w:rPr>
        <w:rFonts w:ascii="Arial" w:hAnsi="Arial" w:cs="Arial"/>
        <w:sz w:val="16"/>
        <w:szCs w:val="12"/>
      </w:rPr>
      <w:t xml:space="preserve"> PGCE PQSI</w:t>
    </w:r>
    <w:r>
      <w:rPr>
        <w:rFonts w:ascii="Arial" w:hAnsi="Arial" w:cs="Arial"/>
        <w:sz w:val="16"/>
        <w:szCs w:val="12"/>
      </w:rPr>
      <w:tab/>
    </w:r>
    <w:r w:rsidR="001A080D">
      <w:rPr>
        <w:rFonts w:ascii="Arial" w:hAnsi="Arial" w:cs="Arial"/>
        <w:sz w:val="16"/>
        <w:szCs w:val="12"/>
      </w:rPr>
      <w:t xml:space="preserve">           </w:t>
    </w:r>
    <w:r w:rsidR="001A080D">
      <w:rPr>
        <w:rFonts w:ascii="Arial" w:hAnsi="Arial" w:cs="Arial"/>
        <w:sz w:val="8"/>
        <w:szCs w:val="8"/>
      </w:rPr>
      <w:t xml:space="preserve"> </w:t>
    </w:r>
    <w:r w:rsidR="001A080D">
      <w:rPr>
        <w:rFonts w:ascii="Arial" w:hAnsi="Arial" w:cs="Arial"/>
        <w:sz w:val="16"/>
      </w:rPr>
      <w:t xml:space="preserve">Sir John </w:t>
    </w:r>
    <w:proofErr w:type="spellStart"/>
    <w:r w:rsidR="001A080D">
      <w:rPr>
        <w:rFonts w:ascii="Arial" w:hAnsi="Arial" w:cs="Arial"/>
        <w:sz w:val="16"/>
      </w:rPr>
      <w:t>Townsley</w:t>
    </w:r>
    <w:proofErr w:type="spellEnd"/>
    <w:r w:rsidR="001A080D">
      <w:rPr>
        <w:rFonts w:ascii="Arial" w:hAnsi="Arial" w:cs="Arial"/>
        <w:sz w:val="16"/>
      </w:rPr>
      <w:t xml:space="preserve"> BA (Hons) NPQH</w:t>
    </w:r>
    <w:r>
      <w:rPr>
        <w:rFonts w:ascii="Arial" w:hAnsi="Arial" w:cs="Arial"/>
        <w:sz w:val="16"/>
        <w:szCs w:val="12"/>
      </w:rPr>
      <w:tab/>
    </w:r>
  </w:p>
  <w:p w14:paraId="0EAF6211" w14:textId="77777777" w:rsidR="006347C4" w:rsidRDefault="006347C4"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sidR="009E2B63">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Mrs K Lawson</w:t>
    </w:r>
    <w:r w:rsidR="001A080D">
      <w:rPr>
        <w:rFonts w:ascii="Arial" w:hAnsi="Arial" w:cs="Arial"/>
        <w:sz w:val="16"/>
        <w:szCs w:val="12"/>
      </w:rPr>
      <w:t xml:space="preserve">  </w:t>
    </w:r>
  </w:p>
  <w:p w14:paraId="7951E556" w14:textId="77777777"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14:paraId="55D8192A" w14:textId="77777777"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21E"/>
    <w:multiLevelType w:val="hybridMultilevel"/>
    <w:tmpl w:val="632CFF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0B13B4F"/>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0B2A04D9"/>
    <w:multiLevelType w:val="hybridMultilevel"/>
    <w:tmpl w:val="F90E5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D690E"/>
    <w:multiLevelType w:val="hybridMultilevel"/>
    <w:tmpl w:val="FF7E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9555DE"/>
    <w:multiLevelType w:val="hybridMultilevel"/>
    <w:tmpl w:val="AE940E5E"/>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E64F94"/>
    <w:multiLevelType w:val="hybridMultilevel"/>
    <w:tmpl w:val="4662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7500D"/>
    <w:multiLevelType w:val="multilevel"/>
    <w:tmpl w:val="C63A125C"/>
    <w:lvl w:ilvl="0">
      <w:start w:val="1"/>
      <w:numFmt w:val="decimal"/>
      <w:lvlText w:val="%1."/>
      <w:lvlJc w:val="left"/>
      <w:pPr>
        <w:ind w:left="360" w:hanging="360"/>
      </w:pPr>
      <w:rPr>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A306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D11A79"/>
    <w:multiLevelType w:val="hybridMultilevel"/>
    <w:tmpl w:val="2B44335A"/>
    <w:lvl w:ilvl="0" w:tplc="ADE6BB9E">
      <w:start w:val="1"/>
      <w:numFmt w:val="decimal"/>
      <w:lvlText w:val="%1."/>
      <w:lvlJc w:val="left"/>
      <w:pPr>
        <w:ind w:left="1494" w:hanging="360"/>
      </w:pPr>
      <w:rPr>
        <w:rFonts w:eastAsia="Times New Roman" w:cs="Times New Roman"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1EBB14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7C6D14"/>
    <w:multiLevelType w:val="hybridMultilevel"/>
    <w:tmpl w:val="D8ACD92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F408D9"/>
    <w:multiLevelType w:val="hybridMultilevel"/>
    <w:tmpl w:val="F17A7AC4"/>
    <w:lvl w:ilvl="0" w:tplc="795C34B2">
      <w:start w:val="1"/>
      <w:numFmt w:val="lowerLetter"/>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3D977F2F"/>
    <w:multiLevelType w:val="hybridMultilevel"/>
    <w:tmpl w:val="EF0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2B67A1"/>
    <w:multiLevelType w:val="hybridMultilevel"/>
    <w:tmpl w:val="9F4213F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5D06463"/>
    <w:multiLevelType w:val="hybridMultilevel"/>
    <w:tmpl w:val="C90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D3681E"/>
    <w:multiLevelType w:val="hybridMultilevel"/>
    <w:tmpl w:val="3D90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E35A39"/>
    <w:multiLevelType w:val="hybridMultilevel"/>
    <w:tmpl w:val="2170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C7F2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1E417F"/>
    <w:multiLevelType w:val="hybridMultilevel"/>
    <w:tmpl w:val="C0A0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C1CCF"/>
    <w:multiLevelType w:val="hybridMultilevel"/>
    <w:tmpl w:val="DB46A9E8"/>
    <w:lvl w:ilvl="0" w:tplc="0809000F">
      <w:start w:val="1"/>
      <w:numFmt w:val="decimal"/>
      <w:lvlText w:val="%1."/>
      <w:lvlJc w:val="left"/>
      <w:pPr>
        <w:tabs>
          <w:tab w:val="num" w:pos="360"/>
        </w:tabs>
        <w:ind w:left="36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755DBD"/>
    <w:multiLevelType w:val="hybridMultilevel"/>
    <w:tmpl w:val="AD1A2D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C326615"/>
    <w:multiLevelType w:val="hybridMultilevel"/>
    <w:tmpl w:val="65E69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E665C28"/>
    <w:multiLevelType w:val="hybridMultilevel"/>
    <w:tmpl w:val="59964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0"/>
  </w:num>
  <w:num w:numId="9">
    <w:abstractNumId w:val="11"/>
  </w:num>
  <w:num w:numId="10">
    <w:abstractNumId w:val="8"/>
  </w:num>
  <w:num w:numId="11">
    <w:abstractNumId w:val="6"/>
  </w:num>
  <w:num w:numId="12">
    <w:abstractNumId w:val="22"/>
  </w:num>
  <w:num w:numId="13">
    <w:abstractNumId w:val="0"/>
  </w:num>
  <w:num w:numId="14">
    <w:abstractNumId w:val="16"/>
  </w:num>
  <w:num w:numId="15">
    <w:abstractNumId w:val="24"/>
  </w:num>
  <w:num w:numId="16">
    <w:abstractNumId w:val="12"/>
  </w:num>
  <w:num w:numId="17">
    <w:abstractNumId w:val="5"/>
  </w:num>
  <w:num w:numId="18">
    <w:abstractNumId w:val="2"/>
  </w:num>
  <w:num w:numId="19">
    <w:abstractNumId w:val="17"/>
    <w:lvlOverride w:ilvl="0"/>
    <w:lvlOverride w:ilvl="1"/>
    <w:lvlOverride w:ilvl="2"/>
    <w:lvlOverride w:ilvl="3"/>
    <w:lvlOverride w:ilvl="4"/>
    <w:lvlOverride w:ilvl="5"/>
    <w:lvlOverride w:ilvl="6"/>
    <w:lvlOverride w:ilvl="7"/>
    <w:lvlOverride w:ilvl="8"/>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1"/>
    <w:lvlOverride w:ilvl="0"/>
  </w:num>
  <w:num w:numId="25">
    <w:abstractNumId w:val="18"/>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038E4"/>
    <w:rsid w:val="0003016C"/>
    <w:rsid w:val="0003167F"/>
    <w:rsid w:val="00066657"/>
    <w:rsid w:val="00072186"/>
    <w:rsid w:val="00090133"/>
    <w:rsid w:val="000B6AD7"/>
    <w:rsid w:val="000C7939"/>
    <w:rsid w:val="000E5BA4"/>
    <w:rsid w:val="001537D8"/>
    <w:rsid w:val="00173E43"/>
    <w:rsid w:val="00177CC7"/>
    <w:rsid w:val="0019590F"/>
    <w:rsid w:val="001A080D"/>
    <w:rsid w:val="001D4CB9"/>
    <w:rsid w:val="002307EA"/>
    <w:rsid w:val="00261A37"/>
    <w:rsid w:val="002A064E"/>
    <w:rsid w:val="002A5F5F"/>
    <w:rsid w:val="003C1BD1"/>
    <w:rsid w:val="003D3B20"/>
    <w:rsid w:val="0045448D"/>
    <w:rsid w:val="004669F1"/>
    <w:rsid w:val="004874B7"/>
    <w:rsid w:val="004D4F1E"/>
    <w:rsid w:val="00506A88"/>
    <w:rsid w:val="005F62D6"/>
    <w:rsid w:val="006228A2"/>
    <w:rsid w:val="006276AB"/>
    <w:rsid w:val="006347C4"/>
    <w:rsid w:val="006B4966"/>
    <w:rsid w:val="00763419"/>
    <w:rsid w:val="007A6399"/>
    <w:rsid w:val="007D4BE7"/>
    <w:rsid w:val="007F30EB"/>
    <w:rsid w:val="00815E9E"/>
    <w:rsid w:val="0084629C"/>
    <w:rsid w:val="0088497F"/>
    <w:rsid w:val="008D566A"/>
    <w:rsid w:val="009B268C"/>
    <w:rsid w:val="009E2B63"/>
    <w:rsid w:val="00A24ABD"/>
    <w:rsid w:val="00B10C44"/>
    <w:rsid w:val="00B4073E"/>
    <w:rsid w:val="00B43030"/>
    <w:rsid w:val="00B818AF"/>
    <w:rsid w:val="00BE5AEC"/>
    <w:rsid w:val="00C37768"/>
    <w:rsid w:val="00C74EF0"/>
    <w:rsid w:val="00CC15FC"/>
    <w:rsid w:val="00D60898"/>
    <w:rsid w:val="00D66E2B"/>
    <w:rsid w:val="00D710D0"/>
    <w:rsid w:val="00D85583"/>
    <w:rsid w:val="00DE49A6"/>
    <w:rsid w:val="00DF1CD9"/>
    <w:rsid w:val="00E21CEE"/>
    <w:rsid w:val="00E700BF"/>
    <w:rsid w:val="00EA1990"/>
    <w:rsid w:val="00EB34A5"/>
    <w:rsid w:val="00EC0B8B"/>
    <w:rsid w:val="00EE2FAC"/>
    <w:rsid w:val="00EE7582"/>
    <w:rsid w:val="00E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70F2433"/>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29C"/>
    <w:pPr>
      <w:spacing w:after="0" w:line="240" w:lineRule="auto"/>
      <w:jc w:val="both"/>
    </w:pPr>
    <w:rPr>
      <w:rFonts w:ascii="Arial" w:hAnsi="Arial"/>
      <w:sz w:val="24"/>
    </w:rPr>
  </w:style>
  <w:style w:type="paragraph" w:styleId="Heading4">
    <w:name w:val="heading 4"/>
    <w:basedOn w:val="Normal"/>
    <w:next w:val="Normal"/>
    <w:link w:val="Heading4Char"/>
    <w:uiPriority w:val="9"/>
    <w:semiHidden/>
    <w:unhideWhenUsed/>
    <w:qFormat/>
    <w:rsid w:val="0088497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84629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419"/>
    <w:pPr>
      <w:ind w:left="720"/>
      <w:contextualSpacing/>
    </w:pPr>
    <w:rPr>
      <w:lang w:val="en-US"/>
    </w:rPr>
  </w:style>
  <w:style w:type="paragraph" w:styleId="CommentText">
    <w:name w:val="annotation text"/>
    <w:basedOn w:val="Normal"/>
    <w:link w:val="CommentTextChar"/>
    <w:uiPriority w:val="99"/>
    <w:semiHidden/>
    <w:unhideWhenUsed/>
    <w:rsid w:val="00763419"/>
    <w:rPr>
      <w:sz w:val="20"/>
      <w:szCs w:val="20"/>
    </w:rPr>
  </w:style>
  <w:style w:type="character" w:customStyle="1" w:styleId="CommentTextChar">
    <w:name w:val="Comment Text Char"/>
    <w:basedOn w:val="DefaultParagraphFont"/>
    <w:link w:val="CommentText"/>
    <w:uiPriority w:val="99"/>
    <w:semiHidden/>
    <w:rsid w:val="00763419"/>
    <w:rPr>
      <w:rFonts w:ascii="Arial" w:hAnsi="Arial"/>
      <w:sz w:val="20"/>
      <w:szCs w:val="20"/>
    </w:rPr>
  </w:style>
  <w:style w:type="paragraph" w:styleId="BodyText2">
    <w:name w:val="Body Text 2"/>
    <w:basedOn w:val="Normal"/>
    <w:link w:val="BodyText2Char"/>
    <w:rsid w:val="00763419"/>
    <w:rPr>
      <w:rFonts w:eastAsia="Times New Roman" w:cs="Arial"/>
      <w:szCs w:val="24"/>
    </w:rPr>
  </w:style>
  <w:style w:type="character" w:customStyle="1" w:styleId="BodyText2Char">
    <w:name w:val="Body Text 2 Char"/>
    <w:basedOn w:val="DefaultParagraphFont"/>
    <w:link w:val="BodyText2"/>
    <w:rsid w:val="00763419"/>
    <w:rPr>
      <w:rFonts w:ascii="Arial" w:eastAsia="Times New Roman" w:hAnsi="Arial" w:cs="Arial"/>
      <w:sz w:val="24"/>
      <w:szCs w:val="24"/>
    </w:rPr>
  </w:style>
  <w:style w:type="character" w:styleId="CommentReference">
    <w:name w:val="annotation reference"/>
    <w:basedOn w:val="DefaultParagraphFont"/>
    <w:uiPriority w:val="99"/>
    <w:semiHidden/>
    <w:unhideWhenUsed/>
    <w:rsid w:val="00763419"/>
    <w:rPr>
      <w:sz w:val="16"/>
      <w:szCs w:val="16"/>
    </w:rPr>
  </w:style>
  <w:style w:type="paragraph" w:styleId="BalloonText">
    <w:name w:val="Balloon Text"/>
    <w:basedOn w:val="Normal"/>
    <w:link w:val="BalloonTextChar"/>
    <w:uiPriority w:val="99"/>
    <w:semiHidden/>
    <w:unhideWhenUsed/>
    <w:rsid w:val="00C74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EF0"/>
    <w:rPr>
      <w:rFonts w:ascii="Segoe UI" w:hAnsi="Segoe UI" w:cs="Segoe UI"/>
      <w:sz w:val="18"/>
      <w:szCs w:val="18"/>
    </w:rPr>
  </w:style>
  <w:style w:type="paragraph" w:customStyle="1" w:styleId="xmsonormal">
    <w:name w:val="x_msonormal"/>
    <w:basedOn w:val="Normal"/>
    <w:rsid w:val="004874B7"/>
    <w:pPr>
      <w:jc w:val="left"/>
    </w:pPr>
    <w:rPr>
      <w:rFonts w:ascii="Calibri" w:hAnsi="Calibri" w:cs="Times New Roman"/>
      <w:sz w:val="22"/>
      <w:lang w:eastAsia="en-GB"/>
    </w:rPr>
  </w:style>
  <w:style w:type="paragraph" w:customStyle="1" w:styleId="Default">
    <w:name w:val="Default"/>
    <w:rsid w:val="00B10C4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4Char">
    <w:name w:val="Heading 4 Char"/>
    <w:basedOn w:val="DefaultParagraphFont"/>
    <w:link w:val="Heading4"/>
    <w:uiPriority w:val="9"/>
    <w:semiHidden/>
    <w:rsid w:val="0088497F"/>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783">
      <w:bodyDiv w:val="1"/>
      <w:marLeft w:val="0"/>
      <w:marRight w:val="0"/>
      <w:marTop w:val="0"/>
      <w:marBottom w:val="0"/>
      <w:divBdr>
        <w:top w:val="none" w:sz="0" w:space="0" w:color="auto"/>
        <w:left w:val="none" w:sz="0" w:space="0" w:color="auto"/>
        <w:bottom w:val="none" w:sz="0" w:space="0" w:color="auto"/>
        <w:right w:val="none" w:sz="0" w:space="0" w:color="auto"/>
      </w:divBdr>
    </w:div>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152375602">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810829239">
      <w:bodyDiv w:val="1"/>
      <w:marLeft w:val="0"/>
      <w:marRight w:val="0"/>
      <w:marTop w:val="0"/>
      <w:marBottom w:val="0"/>
      <w:divBdr>
        <w:top w:val="none" w:sz="0" w:space="0" w:color="auto"/>
        <w:left w:val="none" w:sz="0" w:space="0" w:color="auto"/>
        <w:bottom w:val="none" w:sz="0" w:space="0" w:color="auto"/>
        <w:right w:val="none" w:sz="0" w:space="0" w:color="auto"/>
      </w:divBdr>
    </w:div>
    <w:div w:id="2002194757">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 w:id="21320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FFD3-820C-45F8-AC4D-0ABB346FED0E}">
  <ds:schemaRefs>
    <ds:schemaRef ds:uri="http://schemas.microsoft.com/office/2006/metadata/properties"/>
    <ds:schemaRef ds:uri="http://schemas.microsoft.com/office/2006/documentManagement/types"/>
    <ds:schemaRef ds:uri="http://purl.org/dc/terms/"/>
    <ds:schemaRef ds:uri="http://www.w3.org/XML/1998/namespace"/>
    <ds:schemaRef ds:uri="1f2f82df-4629-4c3f-97e9-eede6ac1661d"/>
    <ds:schemaRef ds:uri="http://purl.org/dc/dcmitype/"/>
    <ds:schemaRef ds:uri="http://purl.org/dc/elements/1.1/"/>
    <ds:schemaRef ds:uri="http://schemas.microsoft.com/office/infopath/2007/PartnerControls"/>
    <ds:schemaRef ds:uri="http://schemas.openxmlformats.org/package/2006/metadata/core-properties"/>
    <ds:schemaRef ds:uri="16441a10-f7c9-4adf-b7e5-5766db25fd52"/>
    <ds:schemaRef ds:uri="e168b4e3-737f-4bcd-ab94-c7ad1aee72f1"/>
  </ds:schemaRefs>
</ds:datastoreItem>
</file>

<file path=customXml/itemProps2.xml><?xml version="1.0" encoding="utf-8"?>
<ds:datastoreItem xmlns:ds="http://schemas.openxmlformats.org/officeDocument/2006/customXml" ds:itemID="{592BE5EB-DA7F-4AB9-995D-7E7FC6452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F72DA-1171-4EE7-999A-7FF7DC4F8F7A}">
  <ds:schemaRefs>
    <ds:schemaRef ds:uri="http://schemas.microsoft.com/sharepoint/v3/contenttype/forms"/>
  </ds:schemaRefs>
</ds:datastoreItem>
</file>

<file path=customXml/itemProps4.xml><?xml version="1.0" encoding="utf-8"?>
<ds:datastoreItem xmlns:ds="http://schemas.openxmlformats.org/officeDocument/2006/customXml" ds:itemID="{6C833DCB-2836-434A-B946-3A8D08FB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Alice Scruton</cp:lastModifiedBy>
  <cp:revision>2</cp:revision>
  <cp:lastPrinted>2018-07-19T13:02:00Z</cp:lastPrinted>
  <dcterms:created xsi:type="dcterms:W3CDTF">2018-09-11T10:07:00Z</dcterms:created>
  <dcterms:modified xsi:type="dcterms:W3CDTF">2018-09-11T10:07:00Z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