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69" w:rsidRDefault="00173B69" w:rsidP="00403E8B">
      <w:pPr>
        <w:spacing w:after="0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173B69" w:rsidRDefault="00173B69" w:rsidP="00403E8B">
      <w:pPr>
        <w:spacing w:after="0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173B69" w:rsidRDefault="00173B69" w:rsidP="00403E8B">
      <w:pPr>
        <w:spacing w:after="0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403E8B" w:rsidRPr="00A77AFE" w:rsidRDefault="00403E8B" w:rsidP="00403E8B">
      <w:pPr>
        <w:spacing w:after="0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A77AFE">
        <w:rPr>
          <w:rFonts w:asciiTheme="minorHAnsi" w:hAnsiTheme="minorHAnsi" w:cs="Arial"/>
          <w:b/>
          <w:noProof/>
          <w:color w:val="0070C0"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08BD291" wp14:editId="3F19F0CC">
            <wp:simplePos x="0" y="0"/>
            <wp:positionH relativeFrom="margin">
              <wp:posOffset>4693285</wp:posOffset>
            </wp:positionH>
            <wp:positionV relativeFrom="margin">
              <wp:posOffset>-234315</wp:posOffset>
            </wp:positionV>
            <wp:extent cx="1548765" cy="1205230"/>
            <wp:effectExtent l="0" t="0" r="0" b="0"/>
            <wp:wrapSquare wrapText="bothSides"/>
            <wp:docPr id="3" name="Picture 3" descr="H:\LOGOS\Twynham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Twynham Learn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F7A" w:rsidRPr="00A77AFE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JOB DESCRIPTION – </w:t>
      </w:r>
      <w:r w:rsidR="002911B9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CLASSROOM TEACHING ASSISTANT</w:t>
      </w:r>
    </w:p>
    <w:p w:rsidR="00403E8B" w:rsidRPr="00C21DDC" w:rsidRDefault="00403E8B" w:rsidP="00403E8B">
      <w:pPr>
        <w:spacing w:after="0"/>
        <w:rPr>
          <w:rFonts w:asciiTheme="minorHAnsi" w:hAnsiTheme="minorHAnsi" w:cs="Arial"/>
          <w:sz w:val="16"/>
          <w:szCs w:val="16"/>
        </w:rPr>
      </w:pPr>
    </w:p>
    <w:p w:rsidR="004A66B8" w:rsidRPr="001945A4" w:rsidRDefault="001945A4" w:rsidP="00403E8B">
      <w:pPr>
        <w:spacing w:after="0"/>
        <w:rPr>
          <w:rFonts w:asciiTheme="minorHAnsi" w:hAnsiTheme="minorHAnsi" w:cs="Arial"/>
          <w:color w:val="767171" w:themeColor="background2" w:themeShade="80"/>
        </w:rPr>
      </w:pPr>
      <w:r w:rsidRPr="001945A4">
        <w:rPr>
          <w:rFonts w:asciiTheme="minorHAnsi" w:hAnsiTheme="minorHAnsi" w:cs="Arial"/>
          <w:color w:val="767171" w:themeColor="background2" w:themeShade="80"/>
        </w:rPr>
        <w:t>Hours per week: 28.75</w:t>
      </w:r>
    </w:p>
    <w:p w:rsidR="001945A4" w:rsidRPr="001945A4" w:rsidRDefault="001945A4" w:rsidP="00403E8B">
      <w:pPr>
        <w:spacing w:after="0"/>
        <w:rPr>
          <w:rFonts w:asciiTheme="minorHAnsi" w:hAnsiTheme="minorHAnsi" w:cs="Arial"/>
          <w:color w:val="767171" w:themeColor="background2" w:themeShade="80"/>
        </w:rPr>
      </w:pPr>
      <w:r w:rsidRPr="001945A4">
        <w:rPr>
          <w:rFonts w:asciiTheme="minorHAnsi" w:hAnsiTheme="minorHAnsi" w:cs="Arial"/>
          <w:color w:val="767171" w:themeColor="background2" w:themeShade="80"/>
        </w:rPr>
        <w:t>Weeks per annum: 43.51</w:t>
      </w:r>
    </w:p>
    <w:p w:rsidR="001945A4" w:rsidRPr="001945A4" w:rsidRDefault="001945A4" w:rsidP="00403E8B">
      <w:pPr>
        <w:spacing w:after="0"/>
        <w:rPr>
          <w:rFonts w:asciiTheme="minorHAnsi" w:hAnsiTheme="minorHAnsi" w:cs="Arial"/>
          <w:color w:val="767171" w:themeColor="background2" w:themeShade="80"/>
        </w:rPr>
      </w:pPr>
      <w:r w:rsidRPr="001945A4">
        <w:rPr>
          <w:rFonts w:asciiTheme="minorHAnsi" w:hAnsiTheme="minorHAnsi" w:cs="Arial"/>
          <w:color w:val="767171" w:themeColor="background2" w:themeShade="80"/>
        </w:rPr>
        <w:t>Grade: Dorset Grade 3 - £</w:t>
      </w:r>
      <w:r w:rsidR="00173B69">
        <w:rPr>
          <w:rFonts w:asciiTheme="minorHAnsi" w:hAnsiTheme="minorHAnsi" w:cs="Arial"/>
          <w:color w:val="767171" w:themeColor="background2" w:themeShade="80"/>
        </w:rPr>
        <w:t>10,780-£11,135</w:t>
      </w:r>
    </w:p>
    <w:p w:rsidR="004A66B8" w:rsidRPr="00A77AFE" w:rsidRDefault="004A66B8" w:rsidP="00403E8B">
      <w:pPr>
        <w:spacing w:after="0"/>
        <w:rPr>
          <w:rFonts w:asciiTheme="minorHAnsi" w:hAnsiTheme="minorHAnsi" w:cs="Arial"/>
          <w:sz w:val="24"/>
          <w:szCs w:val="24"/>
        </w:rPr>
      </w:pPr>
    </w:p>
    <w:p w:rsidR="00403E8B" w:rsidRPr="00A77AFE" w:rsidRDefault="00403E8B" w:rsidP="00403E8B">
      <w:pPr>
        <w:spacing w:after="0"/>
        <w:rPr>
          <w:rFonts w:asciiTheme="minorHAnsi" w:hAnsiTheme="minorHAnsi" w:cs="Arial"/>
          <w:sz w:val="24"/>
          <w:szCs w:val="24"/>
        </w:rPr>
      </w:pPr>
      <w:r w:rsidRPr="00A77AFE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160655</wp:posOffset>
                </wp:positionV>
                <wp:extent cx="5962650" cy="11430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11430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E8B" w:rsidRDefault="00403E8B" w:rsidP="00403E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pt;margin-top:12.65pt;width:469.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gBvgIAAAEGAAAOAAAAZHJzL2Uyb0RvYy54bWysVFFv2yAQfp+0/4B4X+1kSbtadaooVadJ&#10;URu1nfpMMI6tYY4BiZ39+h1gu1nXSdO0FwTc3cd3H3d3dd01khyEsTWonE7OUkqE4lDUapfTr0+3&#10;Hz5RYh1TBZOgRE6PwtLrxft3V63OxBQqkIUwBEGUzVqd08o5nSWJ5ZVomD0DLRQaSzANc3g0u6Qw&#10;rEX0RibTND1PWjCFNsCFtXh7E410EfDLUnB3X5ZWOCJzitxcWE1Yt35NFlcs2xmmq5r3NNg/sGhY&#10;rfDREeqGOUb2pv4Nqqm5AQulO+PQJFCWNRchB8xmkr7K5rFiWoRcUByrR5ns/4Pld4eNIXWBf0eJ&#10;Yg1+0QPsVSEK8oDiMbWTgky8TK22GXo/6o3xiVq9Bv7NoiH5xeIPtvfpStN4X0yTdEHz46i56Bzh&#10;eDm/PJ+ez/FrONomk9nHNA2/krBsCNfGus8CGuI3OTWenycXBGeHtXWeBcsGv0APZF3c1lKGg9lt&#10;V9KQA/NVkF6kqzTGSl2xeDvDZ4d3bXQPmPYUR6q/go5sTiKRmw8NQkVtgkruKIUHlOpBlPgHqMY0&#10;8ArVL0bGjHOh3CSaKlaISHl+Stn3i48IpAOgRy5RgBG7Bxg8I8iAHTn3/j5UhOYZg6NgfyAWg8eI&#10;8DIoNwY3tQLzVmYSs+pfjv6DSFEar5Lrth26+O0WiiMWq4HYxVbz2xorYs2s2zCDbYtVhKPI3eNS&#10;SmhzCv2OkgrMj7fuvT92E1opaXEM5NR+3zMjKJFfFPbZ5WQ283MjHGbziykezKlle2pR+2YFWGPY&#10;S8gubL2/k8O2NNA848Ra+lfRxBTHt3PKnRkOKxfHE848LpbL4IazQjO3Vo+ae3AvsC/2p+6ZGd23&#10;hcOOuoNhZLDsVWNEXx+pYLl3UNaha1507aXHORNqqJ+JfpCdnoPXy+Re/AQAAP//AwBQSwMEFAAG&#10;AAgAAAAhAOiXpvzfAAAACgEAAA8AAABkcnMvZG93bnJldi54bWxMj8FOwzAQRO9I/IO1SFxQ6yQI&#10;VNI4VYWUQw8tauADHHubRI3XUey24e9ZTnDc2dHMm2Izu0FccQq9JwXpMgGBZLztqVXw9VktViBC&#10;1GT14AkVfGOATXl/V+jc+hsd8VrHVnAIhVwr6GIccymD6dDpsPQjEv9OfnI68jm10k76xuFukFmS&#10;vEqne+KGTo/43qE51xen4LB/quqG4o76D7Pbnk08ZNVeqceHebsGEXGOf2b4xWd0KJmp8ReyQQwK&#10;FumKt0QF2cszCDa8ZSkLDQsJK7Is5P8J5Q8AAAD//wMAUEsBAi0AFAAGAAgAAAAhALaDOJL+AAAA&#10;4QEAABMAAAAAAAAAAAAAAAAAAAAAAFtDb250ZW50X1R5cGVzXS54bWxQSwECLQAUAAYACAAAACEA&#10;OP0h/9YAAACUAQAACwAAAAAAAAAAAAAAAAAvAQAAX3JlbHMvLnJlbHNQSwECLQAUAAYACAAAACEA&#10;LsRIAb4CAAABBgAADgAAAAAAAAAAAAAAAAAuAgAAZHJzL2Uyb0RvYy54bWxQSwECLQAUAAYACAAA&#10;ACEA6Jem/N8AAAAKAQAADwAAAAAAAAAAAAAAAAAYBQAAZHJzL2Rvd25yZXYueG1sUEsFBgAAAAAE&#10;AAQA8wAAACQGAAAAAA==&#10;" fillcolor="#0070c0" strokecolor="#0070c0" strokeweight="1pt">
                <v:fill opacity="26214f"/>
                <v:stroke joinstyle="miter"/>
                <v:path arrowok="t"/>
                <v:textbox>
                  <w:txbxContent>
                    <w:p w:rsidR="00403E8B" w:rsidRDefault="00403E8B" w:rsidP="00403E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F7A" w:rsidRPr="00A77AFE" w:rsidRDefault="00403E8B" w:rsidP="00173B6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A77AFE">
        <w:rPr>
          <w:rFonts w:asciiTheme="minorHAnsi" w:hAnsiTheme="minorHAnsi" w:cs="Arial"/>
          <w:b/>
          <w:sz w:val="28"/>
          <w:szCs w:val="28"/>
        </w:rPr>
        <w:t>Job Purpose:</w:t>
      </w:r>
    </w:p>
    <w:p w:rsidR="00317F7A" w:rsidRPr="00173B69" w:rsidRDefault="001D06CD" w:rsidP="00173B69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223F77">
        <w:rPr>
          <w:rFonts w:asciiTheme="minorHAnsi" w:hAnsiTheme="minorHAnsi" w:cs="Arial"/>
          <w:sz w:val="24"/>
          <w:szCs w:val="24"/>
        </w:rPr>
        <w:t xml:space="preserve">Responsible for supervising the activities of </w:t>
      </w:r>
      <w:r w:rsidR="007C2442">
        <w:rPr>
          <w:rFonts w:asciiTheme="minorHAnsi" w:hAnsiTheme="minorHAnsi" w:cs="Arial"/>
          <w:sz w:val="24"/>
          <w:szCs w:val="24"/>
        </w:rPr>
        <w:t>students</w:t>
      </w:r>
      <w:r w:rsidRPr="00223F77">
        <w:rPr>
          <w:rFonts w:asciiTheme="minorHAnsi" w:hAnsiTheme="minorHAnsi" w:cs="Arial"/>
          <w:sz w:val="24"/>
          <w:szCs w:val="24"/>
        </w:rPr>
        <w:t xml:space="preserve"> during the school teaching periods and the midday sessional break within the school, including both indoor and outdoor areas, ensuring a safe environment is maintained at all times.</w:t>
      </w:r>
    </w:p>
    <w:p w:rsidR="00403E8B" w:rsidRPr="00223F77" w:rsidRDefault="00403E8B" w:rsidP="00317F7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223F77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</w:p>
    <w:p w:rsidR="001D06CD" w:rsidRDefault="001D06CD" w:rsidP="009645B9">
      <w:pPr>
        <w:spacing w:after="0" w:line="240" w:lineRule="auto"/>
        <w:rPr>
          <w:b/>
          <w:color w:val="0070C0"/>
          <w:sz w:val="16"/>
          <w:szCs w:val="16"/>
        </w:rPr>
      </w:pPr>
    </w:p>
    <w:p w:rsidR="00C21DDC" w:rsidRPr="00C21DDC" w:rsidRDefault="00C21DDC" w:rsidP="009645B9">
      <w:pPr>
        <w:spacing w:after="0" w:line="240" w:lineRule="auto"/>
        <w:rPr>
          <w:b/>
          <w:color w:val="0070C0"/>
          <w:sz w:val="16"/>
          <w:szCs w:val="16"/>
        </w:rPr>
      </w:pPr>
    </w:p>
    <w:p w:rsidR="009645B9" w:rsidRDefault="009645B9" w:rsidP="009645B9">
      <w:pPr>
        <w:spacing w:after="0" w:line="240" w:lineRule="auto"/>
        <w:rPr>
          <w:b/>
          <w:color w:val="0070C0"/>
          <w:sz w:val="24"/>
        </w:rPr>
      </w:pPr>
      <w:r w:rsidRPr="009645B9">
        <w:rPr>
          <w:b/>
          <w:color w:val="0070C0"/>
          <w:sz w:val="24"/>
        </w:rPr>
        <w:t>Main responsibilities and duties</w:t>
      </w:r>
    </w:p>
    <w:p w:rsidR="009645B9" w:rsidRDefault="009645B9" w:rsidP="009645B9">
      <w:pPr>
        <w:spacing w:after="0" w:line="240" w:lineRule="auto"/>
        <w:rPr>
          <w:b/>
          <w:color w:val="0070C0"/>
          <w:sz w:val="24"/>
        </w:rPr>
      </w:pPr>
    </w:p>
    <w:p w:rsidR="00AB3E84" w:rsidRPr="001D06CD" w:rsidRDefault="00AB3E84" w:rsidP="001D06CD">
      <w:pPr>
        <w:jc w:val="both"/>
      </w:pPr>
      <w:r w:rsidRPr="001D06CD">
        <w:t xml:space="preserve">To assist the </w:t>
      </w:r>
      <w:r w:rsidR="007C2442" w:rsidRPr="002B6B5E">
        <w:t xml:space="preserve">Executive </w:t>
      </w:r>
      <w:r w:rsidRPr="002B6B5E">
        <w:t>Headteacher</w:t>
      </w:r>
      <w:r w:rsidR="00372F38">
        <w:t xml:space="preserve"> / Headteacher</w:t>
      </w:r>
      <w:r w:rsidRPr="002B6B5E">
        <w:t xml:space="preserve"> </w:t>
      </w:r>
      <w:r w:rsidRPr="001D06CD">
        <w:t xml:space="preserve">and teachers in the development and implementation of a programme of work and in the provision of a stable, caring and supportive learning environment, which enables </w:t>
      </w:r>
      <w:r w:rsidR="007C2442">
        <w:t>students</w:t>
      </w:r>
      <w:r w:rsidRPr="001D06CD">
        <w:t xml:space="preserve"> to achieve their full learning potential and facili</w:t>
      </w:r>
      <w:bookmarkStart w:id="0" w:name="_GoBack"/>
      <w:bookmarkEnd w:id="0"/>
      <w:r w:rsidRPr="001D06CD">
        <w:t>tates their personal, social and moral development.</w:t>
      </w:r>
    </w:p>
    <w:p w:rsidR="00AB3E84" w:rsidRPr="001D06CD" w:rsidRDefault="00AB3E84" w:rsidP="001D06CD">
      <w:pPr>
        <w:jc w:val="both"/>
      </w:pPr>
      <w:r w:rsidRPr="001D06CD">
        <w:t xml:space="preserve">Typically there will be some requirement to work with </w:t>
      </w:r>
      <w:r w:rsidR="007C2442">
        <w:t>students</w:t>
      </w:r>
      <w:r w:rsidRPr="001D06CD">
        <w:t xml:space="preserve">, either individually or in groups, who have some special educational needs, learning difficulty, disability, or exhibit occasional behavioural problems.  This may include </w:t>
      </w:r>
      <w:r w:rsidR="007C2442">
        <w:t>students</w:t>
      </w:r>
      <w:r w:rsidRPr="001D06CD">
        <w:t xml:space="preserve"> with a high learning ability (‘gifted /talented’).</w:t>
      </w:r>
    </w:p>
    <w:p w:rsidR="00AB3E84" w:rsidRPr="001D06CD" w:rsidRDefault="00AB3E84" w:rsidP="001D06CD">
      <w:pPr>
        <w:jc w:val="both"/>
      </w:pPr>
      <w:r w:rsidRPr="001D06CD">
        <w:t>This post will, for the majority of the time, be working under the supervision of a class teacher.</w:t>
      </w:r>
    </w:p>
    <w:p w:rsidR="00AB3E84" w:rsidRPr="001D06CD" w:rsidRDefault="00AB3E84" w:rsidP="001D06CD">
      <w:pPr>
        <w:jc w:val="both"/>
      </w:pPr>
      <w:r w:rsidRPr="001D06CD">
        <w:t>There is no requirement for previous experience or pre-entry qualification when appointing to this post</w:t>
      </w:r>
      <w:r w:rsidR="001D06CD" w:rsidRPr="001D06CD">
        <w:t>.</w:t>
      </w:r>
    </w:p>
    <w:p w:rsidR="00AB3E84" w:rsidRPr="002B6B5E" w:rsidRDefault="00AB3E84" w:rsidP="002911B9">
      <w:pPr>
        <w:spacing w:after="0" w:line="240" w:lineRule="auto"/>
        <w:rPr>
          <w:b/>
          <w:color w:val="0070C0"/>
        </w:rPr>
      </w:pPr>
      <w:r w:rsidRPr="002B6B5E">
        <w:rPr>
          <w:b/>
          <w:color w:val="0070C0"/>
        </w:rPr>
        <w:t xml:space="preserve">Support to the </w:t>
      </w:r>
      <w:r w:rsidR="007C2442" w:rsidRPr="002B6B5E">
        <w:rPr>
          <w:b/>
          <w:color w:val="0070C0"/>
        </w:rPr>
        <w:t>student(s</w:t>
      </w:r>
      <w:r w:rsidRPr="002B6B5E">
        <w:rPr>
          <w:b/>
          <w:color w:val="0070C0"/>
        </w:rPr>
        <w:t>):</w:t>
      </w:r>
    </w:p>
    <w:p w:rsidR="002911B9" w:rsidRDefault="002911B9" w:rsidP="002911B9">
      <w:pPr>
        <w:spacing w:after="0" w:line="240" w:lineRule="auto"/>
        <w:rPr>
          <w:b/>
        </w:rPr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Develop, maintain and apply knowledge and understanding of </w:t>
      </w:r>
      <w:r w:rsidR="007C2442">
        <w:t>students</w:t>
      </w:r>
      <w:r>
        <w:t>’ general and specific learning needs.  To ensure that support is given to them at an appropriate level.</w:t>
      </w:r>
    </w:p>
    <w:p w:rsidR="002911B9" w:rsidRDefault="002911B9" w:rsidP="00DC1839">
      <w:pPr>
        <w:spacing w:after="0" w:line="240" w:lineRule="auto"/>
        <w:jc w:val="both"/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>Supporting and directing literacy and numeracy tasks, clarifying and explaining instructions</w:t>
      </w:r>
      <w:r w:rsidR="007B4354">
        <w:t>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>Focus support in areas needing improvement, both academic and social.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Motivate and encourage </w:t>
      </w:r>
      <w:r w:rsidR="007C2442">
        <w:t>students</w:t>
      </w:r>
      <w:r>
        <w:t xml:space="preserve"> to concentrate on and fulfil the tasks set.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Seek to ensure the promotion and reinforcement of </w:t>
      </w:r>
      <w:r w:rsidR="007C2442">
        <w:t>students</w:t>
      </w:r>
      <w:r>
        <w:t>’ self</w:t>
      </w:r>
      <w:r w:rsidR="002911B9">
        <w:t>-</w:t>
      </w:r>
      <w:r>
        <w:t xml:space="preserve">esteem, appropriate levels of effort and behaviour and to guide </w:t>
      </w:r>
      <w:r w:rsidR="007C2442">
        <w:t>students</w:t>
      </w:r>
      <w:r>
        <w:t xml:space="preserve"> to become independent learners.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lastRenderedPageBreak/>
        <w:t xml:space="preserve">To provide support, care and supervision of </w:t>
      </w:r>
      <w:r w:rsidR="007C2442">
        <w:t>students</w:t>
      </w:r>
      <w:r>
        <w:t xml:space="preserve"> within the classroom, within the school and outside of the school.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 xml:space="preserve">To develop an understanding of and provide for </w:t>
      </w:r>
      <w:r w:rsidR="007C2442">
        <w:t>students</w:t>
      </w:r>
      <w:r>
        <w:t xml:space="preserve">’ specific personal needs to ensure a safe learning environment.  This may include providing some direct personal care, support and assistance to the </w:t>
      </w:r>
      <w:r w:rsidR="00372F38">
        <w:t>student</w:t>
      </w:r>
      <w:r>
        <w:t xml:space="preserve"> in respect of toileting, eating, mobility and dispensing medication.</w:t>
      </w:r>
    </w:p>
    <w:p w:rsidR="00AB3E84" w:rsidRDefault="00AB3E84" w:rsidP="00DC1839">
      <w:pPr>
        <w:spacing w:after="0" w:line="240" w:lineRule="auto"/>
        <w:jc w:val="both"/>
      </w:pPr>
    </w:p>
    <w:p w:rsidR="00C21DDC" w:rsidRDefault="00C21DDC" w:rsidP="00DC1839">
      <w:pPr>
        <w:spacing w:after="0" w:line="240" w:lineRule="auto"/>
        <w:jc w:val="both"/>
      </w:pPr>
    </w:p>
    <w:p w:rsidR="00C21DDC" w:rsidRDefault="00C21DDC" w:rsidP="00DC1839">
      <w:pPr>
        <w:spacing w:after="0" w:line="240" w:lineRule="auto"/>
        <w:jc w:val="both"/>
      </w:pPr>
    </w:p>
    <w:p w:rsidR="007C2442" w:rsidRDefault="007C2442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  <w:rPr>
          <w:b/>
          <w:color w:val="0070C0"/>
        </w:rPr>
      </w:pPr>
      <w:r w:rsidRPr="002911B9">
        <w:rPr>
          <w:b/>
          <w:color w:val="0070C0"/>
        </w:rPr>
        <w:t>Support to the school:</w:t>
      </w:r>
    </w:p>
    <w:p w:rsidR="002911B9" w:rsidRPr="002911B9" w:rsidRDefault="002911B9" w:rsidP="00DC1839">
      <w:pPr>
        <w:spacing w:after="0" w:line="240" w:lineRule="auto"/>
        <w:jc w:val="both"/>
        <w:rPr>
          <w:b/>
          <w:color w:val="0070C0"/>
        </w:rPr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 xml:space="preserve">To assist in the preparation for educational visits, and where appropriate accompany/supervise </w:t>
      </w:r>
      <w:r w:rsidR="007C2442">
        <w:t>students</w:t>
      </w:r>
      <w:r w:rsidRPr="002911B9">
        <w:t xml:space="preserve"> undertaking off-site activities.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attend and contribute to school staff meetings and in-service training within contracted hours or outside normal hours by agreement.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contribute to the process of school self</w:t>
      </w:r>
      <w:r w:rsidR="001D06CD">
        <w:t>-</w:t>
      </w:r>
      <w:r w:rsidRPr="002911B9">
        <w:t>review.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 xml:space="preserve">To liaise with parents and other professional agencies in support of </w:t>
      </w:r>
      <w:r w:rsidR="007C2442">
        <w:t>students</w:t>
      </w:r>
      <w:r w:rsidRPr="002911B9">
        <w:t>’ needs.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assist in the supervision of Standard Assessment Tasks and tests / assessments as directed.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 xml:space="preserve">To supervise </w:t>
      </w:r>
      <w:r w:rsidR="007C2442">
        <w:t>students</w:t>
      </w:r>
      <w:r w:rsidRPr="002911B9">
        <w:t xml:space="preserve"> using cloakrooms</w:t>
      </w:r>
      <w:r w:rsidR="00223F77">
        <w:t xml:space="preserve"> </w:t>
      </w:r>
      <w:r w:rsidRPr="002911B9">
        <w:t xml:space="preserve">and toilet facilities.  Supervise </w:t>
      </w:r>
      <w:r w:rsidR="007C2442">
        <w:t>students</w:t>
      </w:r>
      <w:r w:rsidRPr="002911B9">
        <w:t xml:space="preserve"> in playgrounds and when entering and leaving using school transport.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adhere to and execute school policy and procedure where appropriate</w:t>
      </w:r>
      <w:r w:rsidR="001D06CD">
        <w:t>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 xml:space="preserve">Under the direction of the </w:t>
      </w:r>
      <w:r w:rsidR="002B6B5E">
        <w:t xml:space="preserve">Executive </w:t>
      </w:r>
      <w:r w:rsidRPr="002B6B5E">
        <w:t>Headteacher/SENCO</w:t>
      </w:r>
      <w:r w:rsidRPr="002911B9">
        <w:t xml:space="preserve"> and/or individual teaching staff, to assist in the development of Individual Education Plans (IEPs) for </w:t>
      </w:r>
      <w:r w:rsidR="007C2442">
        <w:t>students</w:t>
      </w:r>
      <w:r w:rsidRPr="002911B9">
        <w:t xml:space="preserve"> with special educational needs and contribute to IEPs.</w:t>
      </w:r>
    </w:p>
    <w:p w:rsidR="00AB3E84" w:rsidRPr="002911B9" w:rsidRDefault="00AB3E84" w:rsidP="00DC1839">
      <w:pPr>
        <w:spacing w:after="0" w:line="240" w:lineRule="auto"/>
        <w:jc w:val="both"/>
        <w:rPr>
          <w:rFonts w:cs="Arial"/>
          <w:color w:val="000000"/>
        </w:rPr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rPr>
          <w:rFonts w:cs="Arial"/>
          <w:color w:val="000000"/>
        </w:rPr>
        <w:t>Promoting and safeguarding the welfare of children and young people in accordance with the school’s safeguarding and child protection policy.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880AF0" w:rsidRDefault="00AB3E84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Support to the teacher:</w:t>
      </w:r>
    </w:p>
    <w:p w:rsidR="002911B9" w:rsidRPr="002911B9" w:rsidRDefault="002911B9" w:rsidP="00DC1839">
      <w:pPr>
        <w:spacing w:after="0" w:line="240" w:lineRule="auto"/>
        <w:jc w:val="both"/>
        <w:rPr>
          <w:b/>
        </w:rPr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assist in preparing and maintaining the learning environment to support teaching staff in the development of learning strategies.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assist in the development, monitoring and evaluation of programmes of work</w:t>
      </w:r>
      <w:r w:rsidR="001D06CD">
        <w:t>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upkeep data files, catalogue resources, maintain inventories, photocopy, record TV programmes and use I.T. systems for administration and educational purposes.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 xml:space="preserve">To contribute to systems for review and recording of </w:t>
      </w:r>
      <w:r w:rsidR="007C2442">
        <w:t>students</w:t>
      </w:r>
      <w:r w:rsidRPr="002911B9">
        <w:t>’ progress, both academic and social.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 xml:space="preserve">To assist in the preparation, organisation and maintenance of classrooms and their equipment, including assistance with and creation of displays, make basic visual aids, art and craft materials, mount and display </w:t>
      </w:r>
      <w:r w:rsidR="007C2442">
        <w:t>students</w:t>
      </w:r>
      <w:r w:rsidRPr="002911B9">
        <w:t>’ work.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2911B9">
        <w:t>To assist teachers in timetabling of lessons and curriculum as required.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1D06CD" w:rsidRDefault="001D06CD" w:rsidP="00DC1839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Support to the curriculum</w:t>
      </w:r>
    </w:p>
    <w:p w:rsidR="002911B9" w:rsidRDefault="002911B9" w:rsidP="00DC1839">
      <w:pPr>
        <w:spacing w:after="0" w:line="240" w:lineRule="auto"/>
        <w:jc w:val="both"/>
      </w:pPr>
    </w:p>
    <w:p w:rsidR="00AB3E84" w:rsidRPr="002911B9" w:rsidRDefault="002911B9" w:rsidP="00DC1839">
      <w:pPr>
        <w:spacing w:after="0" w:line="240" w:lineRule="auto"/>
        <w:jc w:val="both"/>
      </w:pPr>
      <w:r>
        <w:t xml:space="preserve">27. </w:t>
      </w:r>
      <w:r w:rsidR="00AB3E84" w:rsidRPr="002911B9">
        <w:t xml:space="preserve">To support the use of ICT in the classroom - Work with and support </w:t>
      </w:r>
      <w:r w:rsidR="007C2442">
        <w:t>students</w:t>
      </w:r>
      <w:r w:rsidR="00AB3E84" w:rsidRPr="002911B9">
        <w:t xml:space="preserve"> to ensure they are able to use ICT and other specialist equipment to enhance their learning.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</w:pPr>
      <w:r w:rsidRPr="002911B9">
        <w:t xml:space="preserve">Undertake learning activities with </w:t>
      </w:r>
      <w:r w:rsidR="007C2442">
        <w:t>students</w:t>
      </w:r>
      <w:r w:rsidRPr="002911B9">
        <w:t xml:space="preserve"> of varying abilities to ensure differentiation and access to the curriculum.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2911B9">
        <w:t xml:space="preserve">Contribute to the assessment of </w:t>
      </w:r>
      <w:r w:rsidR="007C2442">
        <w:t>students</w:t>
      </w:r>
      <w:r w:rsidRPr="002911B9">
        <w:t xml:space="preserve">’ learning, in particular with regard to </w:t>
      </w:r>
      <w:r w:rsidR="001D06CD">
        <w:t>l</w:t>
      </w:r>
      <w:r w:rsidRPr="002911B9">
        <w:t xml:space="preserve">iteracy, </w:t>
      </w:r>
      <w:r w:rsidR="001D06CD">
        <w:t>n</w:t>
      </w:r>
      <w:r w:rsidRPr="002911B9">
        <w:t xml:space="preserve">umeracy, </w:t>
      </w:r>
      <w:r w:rsidR="001D06CD">
        <w:t>s</w:t>
      </w:r>
      <w:r w:rsidRPr="002911B9">
        <w:t>cience and ICT skills.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2911B9">
        <w:t xml:space="preserve">Contribute to the implementation of the National and/or Foundation Curriculum and specific individual </w:t>
      </w:r>
      <w:r w:rsidR="00372F38">
        <w:t>student</w:t>
      </w:r>
      <w:r w:rsidRPr="002911B9">
        <w:t xml:space="preserve"> targets and/or group targets.</w:t>
      </w:r>
    </w:p>
    <w:p w:rsidR="002911B9" w:rsidRDefault="002911B9" w:rsidP="00DC1839">
      <w:pPr>
        <w:spacing w:after="0" w:line="240" w:lineRule="auto"/>
        <w:jc w:val="both"/>
      </w:pPr>
    </w:p>
    <w:p w:rsidR="002911B9" w:rsidRPr="002911B9" w:rsidRDefault="002911B9" w:rsidP="00DC1839">
      <w:pPr>
        <w:spacing w:after="0" w:line="240" w:lineRule="auto"/>
        <w:jc w:val="both"/>
        <w:rPr>
          <w:b/>
          <w:color w:val="0070C0"/>
        </w:rPr>
      </w:pPr>
      <w:r w:rsidRPr="002911B9">
        <w:rPr>
          <w:b/>
          <w:color w:val="0070C0"/>
        </w:rPr>
        <w:t>Knowledge &amp; Skills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Pr="002911B9" w:rsidRDefault="00AB3E84" w:rsidP="00DC1839">
      <w:pPr>
        <w:spacing w:after="0" w:line="240" w:lineRule="auto"/>
        <w:jc w:val="both"/>
      </w:pPr>
      <w:r w:rsidRPr="002911B9">
        <w:t>Experience of working with children in an educational setting is desirable.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 w:rsidRPr="002911B9">
        <w:t xml:space="preserve">Qualities required are discretion, loyalty, commitment, patience, flexibility, good personal organisation, firmness, to be numerate and literate, a team worker and to have good oral communication.  </w:t>
      </w:r>
    </w:p>
    <w:p w:rsidR="00223F77" w:rsidRPr="002911B9" w:rsidRDefault="00223F77" w:rsidP="00DC1839">
      <w:pPr>
        <w:spacing w:after="0" w:line="240" w:lineRule="auto"/>
        <w:jc w:val="both"/>
      </w:pPr>
    </w:p>
    <w:p w:rsidR="00AB3E84" w:rsidRPr="002911B9" w:rsidRDefault="00AB3E84" w:rsidP="00DC1839">
      <w:pPr>
        <w:spacing w:after="0" w:line="240" w:lineRule="auto"/>
        <w:jc w:val="both"/>
      </w:pPr>
      <w:r w:rsidRPr="002911B9">
        <w:t xml:space="preserve">An understanding of </w:t>
      </w:r>
      <w:r w:rsidR="007C2442">
        <w:t>students</w:t>
      </w:r>
      <w:r w:rsidRPr="002911B9">
        <w:t>’ individual targets is desirable and, where appropriate the pos</w:t>
      </w:r>
      <w:r w:rsidR="001D06CD">
        <w:t>t-</w:t>
      </w:r>
      <w:r w:rsidRPr="002911B9">
        <w:t xml:space="preserve">holder may be required to develop a more specialised knowledge in specific curriculum areas. A willingness to attend courses as required to enhance the knowledge, understanding and skills to improve the level and quality of support given to </w:t>
      </w:r>
      <w:r w:rsidR="007C2442">
        <w:t>students</w:t>
      </w:r>
      <w:r w:rsidRPr="002911B9">
        <w:t xml:space="preserve"> and teachers is essential.</w:t>
      </w:r>
    </w:p>
    <w:p w:rsidR="00AB3E84" w:rsidRPr="002911B9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 w:rsidRPr="002911B9">
        <w:t>They must have achieved a qualification in English/literacy and mathematics/numeracy and be prepared to work toward gaining Level 2 of the National Qualifications Framework</w:t>
      </w:r>
      <w:r w:rsidR="002911B9">
        <w:t>.</w:t>
      </w:r>
    </w:p>
    <w:p w:rsidR="00880AF0" w:rsidRDefault="00880AF0" w:rsidP="00DC1839">
      <w:pPr>
        <w:spacing w:after="0" w:line="240" w:lineRule="auto"/>
        <w:jc w:val="both"/>
      </w:pPr>
    </w:p>
    <w:p w:rsidR="00880AF0" w:rsidRPr="00880AF0" w:rsidRDefault="00880AF0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Supervision and Management</w:t>
      </w:r>
    </w:p>
    <w:p w:rsidR="00AB3E84" w:rsidRPr="002911B9" w:rsidRDefault="00AB3E84" w:rsidP="00DC1839">
      <w:pPr>
        <w:spacing w:after="0" w:line="240" w:lineRule="auto"/>
        <w:jc w:val="both"/>
      </w:pPr>
    </w:p>
    <w:p w:rsidR="00880AF0" w:rsidRDefault="00AB3E84" w:rsidP="00DC1839">
      <w:pPr>
        <w:spacing w:after="0" w:line="240" w:lineRule="auto"/>
        <w:jc w:val="both"/>
      </w:pPr>
      <w:r w:rsidRPr="002911B9">
        <w:t xml:space="preserve">Typically there will supervision available from the classroom teacher on a daily basis and regularly within the day. </w:t>
      </w:r>
    </w:p>
    <w:p w:rsidR="00223F77" w:rsidRDefault="00223F77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>
        <w:t>Guidance is normally readily available from teaching staff and more complex or controversial decisions will be referred to a teacher.</w:t>
      </w:r>
    </w:p>
    <w:p w:rsidR="00880AF0" w:rsidRDefault="00880AF0" w:rsidP="00DC1839">
      <w:pPr>
        <w:spacing w:after="0" w:line="240" w:lineRule="auto"/>
        <w:jc w:val="both"/>
      </w:pPr>
    </w:p>
    <w:p w:rsidR="00880AF0" w:rsidRPr="00880AF0" w:rsidRDefault="00880AF0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Key contacts and relationships</w:t>
      </w:r>
    </w:p>
    <w:p w:rsidR="00AB3E84" w:rsidRPr="00DE2C37" w:rsidRDefault="00AB3E84" w:rsidP="00DC1839">
      <w:pPr>
        <w:spacing w:after="0" w:line="240" w:lineRule="auto"/>
        <w:jc w:val="both"/>
        <w:rPr>
          <w:sz w:val="16"/>
          <w:szCs w:val="16"/>
        </w:rPr>
      </w:pPr>
    </w:p>
    <w:p w:rsidR="00AB3E84" w:rsidRDefault="00AB3E84" w:rsidP="00DC1839">
      <w:pPr>
        <w:spacing w:after="0" w:line="240" w:lineRule="auto"/>
        <w:jc w:val="both"/>
      </w:pPr>
      <w:r>
        <w:t>Contact with all staff in school to pass and receive information, advice, guidance, suggestions and ideas.</w:t>
      </w:r>
    </w:p>
    <w:p w:rsidR="00AB3E84" w:rsidRDefault="00AB3E84" w:rsidP="00DC1839">
      <w:pPr>
        <w:spacing w:after="0" w:line="240" w:lineRule="auto"/>
        <w:jc w:val="both"/>
      </w:pPr>
    </w:p>
    <w:p w:rsidR="00880AF0" w:rsidRPr="00880AF0" w:rsidRDefault="00880AF0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Decision making</w:t>
      </w:r>
    </w:p>
    <w:p w:rsidR="00AB3E84" w:rsidRPr="00DE2C37" w:rsidRDefault="00AB3E84" w:rsidP="00DC1839">
      <w:pPr>
        <w:spacing w:after="0" w:line="240" w:lineRule="auto"/>
        <w:jc w:val="both"/>
        <w:rPr>
          <w:sz w:val="16"/>
          <w:szCs w:val="16"/>
        </w:rPr>
      </w:pPr>
    </w:p>
    <w:p w:rsidR="00AB3E84" w:rsidRDefault="00AB3E84" w:rsidP="00DC1839">
      <w:pPr>
        <w:spacing w:after="0" w:line="240" w:lineRule="auto"/>
        <w:jc w:val="both"/>
      </w:pPr>
      <w:r>
        <w:t xml:space="preserve">Within the agreed school policies, guidelines and rules, decide on when and how to apply a range of strategies for the benefit of </w:t>
      </w:r>
      <w:r w:rsidR="007C2442">
        <w:t>students</w:t>
      </w:r>
      <w:r>
        <w:t xml:space="preserve"> in relation to their education activities behaviour and care.  These decisions often need to be made immediately to deal with the situation presented.</w:t>
      </w:r>
    </w:p>
    <w:p w:rsidR="00AB3E84" w:rsidRDefault="00AB3E84" w:rsidP="00DC1839">
      <w:pPr>
        <w:spacing w:after="0" w:line="240" w:lineRule="auto"/>
        <w:jc w:val="both"/>
        <w:rPr>
          <w:sz w:val="16"/>
          <w:szCs w:val="16"/>
        </w:rPr>
      </w:pPr>
    </w:p>
    <w:p w:rsidR="00880AF0" w:rsidRPr="00880AF0" w:rsidRDefault="00880AF0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Resources</w:t>
      </w:r>
    </w:p>
    <w:p w:rsidR="00880AF0" w:rsidRPr="00DE2C37" w:rsidRDefault="00880AF0" w:rsidP="00DC1839">
      <w:pPr>
        <w:spacing w:after="0" w:line="240" w:lineRule="auto"/>
        <w:jc w:val="both"/>
        <w:rPr>
          <w:sz w:val="16"/>
          <w:szCs w:val="16"/>
        </w:rPr>
      </w:pPr>
    </w:p>
    <w:p w:rsidR="00AB3E84" w:rsidRDefault="00AB3E84" w:rsidP="00DC1839">
      <w:pPr>
        <w:spacing w:after="0" w:line="240" w:lineRule="auto"/>
        <w:jc w:val="both"/>
      </w:pPr>
      <w:r>
        <w:t>Books, stationery, writing equipment</w:t>
      </w:r>
    </w:p>
    <w:p w:rsidR="00AB3E84" w:rsidRDefault="00AB3E84" w:rsidP="00DC1839">
      <w:pPr>
        <w:spacing w:after="0" w:line="240" w:lineRule="auto"/>
        <w:jc w:val="both"/>
      </w:pPr>
      <w:r>
        <w:t>ICT and AVA equipment</w:t>
      </w:r>
    </w:p>
    <w:p w:rsidR="00880AF0" w:rsidRDefault="00880AF0" w:rsidP="00DC1839">
      <w:pPr>
        <w:spacing w:after="0" w:line="240" w:lineRule="auto"/>
        <w:jc w:val="both"/>
      </w:pPr>
    </w:p>
    <w:p w:rsidR="00880AF0" w:rsidRPr="00880AF0" w:rsidRDefault="00880AF0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Working Environment</w:t>
      </w:r>
    </w:p>
    <w:p w:rsidR="00AB3E84" w:rsidRDefault="00AB3E84" w:rsidP="00DC1839">
      <w:pPr>
        <w:spacing w:after="0" w:line="240" w:lineRule="auto"/>
        <w:jc w:val="both"/>
        <w:rPr>
          <w:sz w:val="16"/>
          <w:szCs w:val="16"/>
        </w:rPr>
      </w:pPr>
    </w:p>
    <w:p w:rsidR="00AB3E84" w:rsidRDefault="00AB3E84" w:rsidP="00DC1839">
      <w:pPr>
        <w:spacing w:after="0" w:line="240" w:lineRule="auto"/>
        <w:jc w:val="both"/>
      </w:pPr>
      <w:r>
        <w:t>The range of areas, number of classrooms/halls etc</w:t>
      </w:r>
      <w:r w:rsidR="00223F77">
        <w:t>.</w:t>
      </w:r>
      <w:r>
        <w:t xml:space="preserve"> will depend on the particular school.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>
        <w:t xml:space="preserve">Most of the working day is spent standing, with periods of crouching / bending to engage </w:t>
      </w:r>
      <w:r w:rsidR="007C2442">
        <w:t>students</w:t>
      </w:r>
      <w:r>
        <w:t xml:space="preserve"> in activities.</w:t>
      </w:r>
    </w:p>
    <w:p w:rsidR="00AB3E84" w:rsidRDefault="00AB3E84" w:rsidP="00DC1839">
      <w:pPr>
        <w:spacing w:after="0" w:line="240" w:lineRule="auto"/>
        <w:jc w:val="both"/>
        <w:rPr>
          <w:b/>
        </w:rPr>
      </w:pPr>
    </w:p>
    <w:p w:rsidR="00AB3E84" w:rsidRDefault="00AB3E84" w:rsidP="00DC1839">
      <w:pPr>
        <w:spacing w:after="0" w:line="240" w:lineRule="auto"/>
        <w:jc w:val="both"/>
      </w:pPr>
      <w:r>
        <w:t xml:space="preserve">There may be an occasional need to physically lift </w:t>
      </w:r>
      <w:r w:rsidR="007C2442">
        <w:t>students</w:t>
      </w:r>
      <w:r>
        <w:t xml:space="preserve">, such as for safety or care needs and occasional unpleasant conditions relating to </w:t>
      </w:r>
      <w:r w:rsidR="007C2442">
        <w:t>students</w:t>
      </w:r>
      <w:r>
        <w:t>’ personal hygiene needs.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>
        <w:t>A normal school environment, although the job holder may be involved in external school activities, such as swimming and educational visits.</w:t>
      </w:r>
    </w:p>
    <w:p w:rsidR="00880AF0" w:rsidRDefault="00880AF0" w:rsidP="00DC1839">
      <w:pPr>
        <w:spacing w:after="0" w:line="240" w:lineRule="auto"/>
        <w:jc w:val="both"/>
      </w:pPr>
    </w:p>
    <w:p w:rsidR="00AB3E84" w:rsidRPr="00DE2C37" w:rsidRDefault="00AB3E84" w:rsidP="00DC1839">
      <w:pPr>
        <w:spacing w:after="0" w:line="240" w:lineRule="auto"/>
        <w:jc w:val="both"/>
        <w:rPr>
          <w:sz w:val="16"/>
          <w:szCs w:val="16"/>
        </w:rPr>
      </w:pPr>
    </w:p>
    <w:p w:rsidR="00AB3E84" w:rsidRPr="00880AF0" w:rsidRDefault="00880AF0" w:rsidP="00DC1839">
      <w:pPr>
        <w:spacing w:after="0" w:line="240" w:lineRule="auto"/>
        <w:jc w:val="both"/>
        <w:rPr>
          <w:b/>
          <w:color w:val="0070C0"/>
        </w:rPr>
      </w:pPr>
      <w:r w:rsidRPr="00880AF0">
        <w:rPr>
          <w:b/>
          <w:color w:val="0070C0"/>
        </w:rPr>
        <w:t>Problem solving and creativity</w:t>
      </w:r>
    </w:p>
    <w:p w:rsidR="00880AF0" w:rsidRDefault="00880AF0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>
        <w:t>Grade 4 will be payable where the post</w:t>
      </w:r>
      <w:r w:rsidR="001D06CD">
        <w:t>-</w:t>
      </w:r>
      <w:r>
        <w:t>holder works, for the majority of their role, in a Special School or designated Special Unit or Base and;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>
        <w:t xml:space="preserve">Support </w:t>
      </w:r>
      <w:r w:rsidR="007C2442">
        <w:t>students</w:t>
      </w:r>
      <w:r>
        <w:t xml:space="preserve"> with complex and unpredictable needs, requiring greater levels of problem solving and creativity.</w:t>
      </w:r>
    </w:p>
    <w:p w:rsidR="00AB3E84" w:rsidRDefault="00AB3E84" w:rsidP="00DC1839">
      <w:pPr>
        <w:spacing w:after="0" w:line="240" w:lineRule="auto"/>
        <w:jc w:val="both"/>
      </w:pPr>
    </w:p>
    <w:p w:rsidR="00AB3E84" w:rsidRDefault="00AB3E84" w:rsidP="00DC1839">
      <w:pPr>
        <w:spacing w:after="0" w:line="240" w:lineRule="auto"/>
        <w:jc w:val="both"/>
      </w:pPr>
      <w:r>
        <w:t xml:space="preserve">The need to apply creativity and innovation to new and challenging situations when interacting with </w:t>
      </w:r>
      <w:r w:rsidR="007C2442">
        <w:t>students</w:t>
      </w:r>
      <w:r>
        <w:t>.</w:t>
      </w:r>
    </w:p>
    <w:p w:rsidR="00AB3E84" w:rsidRPr="00DE2C37" w:rsidRDefault="00AB3E84" w:rsidP="00DC1839">
      <w:pPr>
        <w:jc w:val="both"/>
        <w:rPr>
          <w:sz w:val="16"/>
          <w:szCs w:val="16"/>
        </w:rPr>
      </w:pPr>
    </w:p>
    <w:sectPr w:rsidR="00AB3E84" w:rsidRPr="00DE2C37" w:rsidSect="00AB3E84">
      <w:footerReference w:type="default" r:id="rId9"/>
      <w:pgSz w:w="11906" w:h="16838"/>
      <w:pgMar w:top="70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F9" w:rsidRDefault="008F08F9" w:rsidP="00450C82">
      <w:pPr>
        <w:spacing w:after="0" w:line="240" w:lineRule="auto"/>
      </w:pPr>
      <w:r>
        <w:separator/>
      </w:r>
    </w:p>
  </w:endnote>
  <w:endnote w:type="continuationSeparator" w:id="0">
    <w:p w:rsidR="008F08F9" w:rsidRDefault="008F08F9" w:rsidP="0045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9C" w:rsidRPr="007B1C9C" w:rsidRDefault="007B1C9C">
    <w:pPr>
      <w:pStyle w:val="Footer"/>
      <w:rPr>
        <w:sz w:val="16"/>
        <w:szCs w:val="16"/>
      </w:rPr>
    </w:pPr>
    <w:r>
      <w:rPr>
        <w:sz w:val="16"/>
        <w:szCs w:val="16"/>
      </w:rPr>
      <w:t>DCC3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F9" w:rsidRDefault="008F08F9" w:rsidP="00450C82">
      <w:pPr>
        <w:spacing w:after="0" w:line="240" w:lineRule="auto"/>
      </w:pPr>
      <w:r>
        <w:separator/>
      </w:r>
    </w:p>
  </w:footnote>
  <w:footnote w:type="continuationSeparator" w:id="0">
    <w:p w:rsidR="008F08F9" w:rsidRDefault="008F08F9" w:rsidP="0045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F41"/>
    <w:multiLevelType w:val="hybridMultilevel"/>
    <w:tmpl w:val="5548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D3"/>
    <w:multiLevelType w:val="hybridMultilevel"/>
    <w:tmpl w:val="752EF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64615"/>
    <w:multiLevelType w:val="hybridMultilevel"/>
    <w:tmpl w:val="8906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64B"/>
    <w:multiLevelType w:val="hybridMultilevel"/>
    <w:tmpl w:val="8AAECE4A"/>
    <w:lvl w:ilvl="0" w:tplc="FE34D03C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27056"/>
    <w:multiLevelType w:val="hybridMultilevel"/>
    <w:tmpl w:val="A74A5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84E8C"/>
    <w:multiLevelType w:val="hybridMultilevel"/>
    <w:tmpl w:val="430C9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3134E3"/>
    <w:multiLevelType w:val="hybridMultilevel"/>
    <w:tmpl w:val="61D0E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538D"/>
    <w:multiLevelType w:val="hybridMultilevel"/>
    <w:tmpl w:val="1C46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D4FE9"/>
    <w:multiLevelType w:val="hybridMultilevel"/>
    <w:tmpl w:val="B464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3FEB"/>
    <w:multiLevelType w:val="hybridMultilevel"/>
    <w:tmpl w:val="5A1A33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B8138A"/>
    <w:multiLevelType w:val="hybridMultilevel"/>
    <w:tmpl w:val="7CB47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F254F6"/>
    <w:multiLevelType w:val="hybridMultilevel"/>
    <w:tmpl w:val="668ED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9020F"/>
    <w:multiLevelType w:val="hybridMultilevel"/>
    <w:tmpl w:val="519C39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B"/>
    <w:rsid w:val="000414C6"/>
    <w:rsid w:val="000F6878"/>
    <w:rsid w:val="00173B69"/>
    <w:rsid w:val="001945A4"/>
    <w:rsid w:val="001D06CD"/>
    <w:rsid w:val="00223F77"/>
    <w:rsid w:val="002911B9"/>
    <w:rsid w:val="002B6B5E"/>
    <w:rsid w:val="002C3066"/>
    <w:rsid w:val="002C7CD6"/>
    <w:rsid w:val="002D0BC5"/>
    <w:rsid w:val="00317F7A"/>
    <w:rsid w:val="00372F38"/>
    <w:rsid w:val="00403E8B"/>
    <w:rsid w:val="00450C82"/>
    <w:rsid w:val="004A66B8"/>
    <w:rsid w:val="004D1468"/>
    <w:rsid w:val="004D7319"/>
    <w:rsid w:val="00541A2C"/>
    <w:rsid w:val="005606EF"/>
    <w:rsid w:val="005866EE"/>
    <w:rsid w:val="00680CA5"/>
    <w:rsid w:val="006D15A2"/>
    <w:rsid w:val="00703BB0"/>
    <w:rsid w:val="007B1C9C"/>
    <w:rsid w:val="007B4354"/>
    <w:rsid w:val="007B73DE"/>
    <w:rsid w:val="007C2442"/>
    <w:rsid w:val="007D076B"/>
    <w:rsid w:val="00832928"/>
    <w:rsid w:val="00880AF0"/>
    <w:rsid w:val="008F08F9"/>
    <w:rsid w:val="00927FB0"/>
    <w:rsid w:val="009645B9"/>
    <w:rsid w:val="009820AE"/>
    <w:rsid w:val="0099777F"/>
    <w:rsid w:val="00A77AFE"/>
    <w:rsid w:val="00AB3E84"/>
    <w:rsid w:val="00AF7208"/>
    <w:rsid w:val="00B20DC6"/>
    <w:rsid w:val="00BB58E7"/>
    <w:rsid w:val="00C21DDC"/>
    <w:rsid w:val="00C42178"/>
    <w:rsid w:val="00CE7CAE"/>
    <w:rsid w:val="00D63B17"/>
    <w:rsid w:val="00DA5F72"/>
    <w:rsid w:val="00DC1839"/>
    <w:rsid w:val="00E37A94"/>
    <w:rsid w:val="00E65FD7"/>
    <w:rsid w:val="00F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7A0F"/>
  <w15:chartTrackingRefBased/>
  <w15:docId w15:val="{DB8AB6CC-1CC2-4F7E-B6E9-763965B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E8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E8B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9ED2-83B1-496E-AD66-4DDDEC78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Cousins</dc:creator>
  <cp:keywords/>
  <dc:description/>
  <cp:lastModifiedBy>Lisa Weston</cp:lastModifiedBy>
  <cp:revision>2</cp:revision>
  <cp:lastPrinted>2016-02-23T09:37:00Z</cp:lastPrinted>
  <dcterms:created xsi:type="dcterms:W3CDTF">2018-05-02T09:20:00Z</dcterms:created>
  <dcterms:modified xsi:type="dcterms:W3CDTF">2018-05-02T09:20:00Z</dcterms:modified>
</cp:coreProperties>
</file>